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EFD" w:rsidRDefault="00E36AB7" w:rsidP="003832D0">
      <w:pPr>
        <w:adjustRightInd/>
        <w:snapToGrid/>
        <w:spacing w:after="0" w:line="640" w:lineRule="exact"/>
        <w:jc w:val="center"/>
        <w:outlineLvl w:val="0"/>
        <w:rPr>
          <w:rFonts w:ascii="方正大标宋简体" w:eastAsia="方正大标宋简体" w:hAnsi="宋体"/>
          <w:bCs/>
          <w:sz w:val="44"/>
          <w:szCs w:val="44"/>
        </w:rPr>
      </w:pPr>
      <w:bookmarkStart w:id="0" w:name="_Toc22798390"/>
      <w:r>
        <w:rPr>
          <w:rFonts w:ascii="方正大标宋简体" w:eastAsia="方正大标宋简体" w:hAnsi="宋体" w:hint="eastAsia"/>
          <w:bCs/>
          <w:sz w:val="44"/>
          <w:szCs w:val="44"/>
        </w:rPr>
        <w:t>阜阳师范大学2019年度教师（实验）系列</w:t>
      </w:r>
      <w:bookmarkEnd w:id="0"/>
    </w:p>
    <w:p w:rsidR="002B0EFD" w:rsidRDefault="00E36AB7" w:rsidP="003832D0">
      <w:pPr>
        <w:snapToGrid/>
        <w:spacing w:after="0" w:line="640" w:lineRule="exact"/>
        <w:jc w:val="center"/>
        <w:outlineLvl w:val="0"/>
        <w:rPr>
          <w:rFonts w:ascii="方正大标宋简体" w:eastAsia="方正大标宋简体" w:hAnsi="宋体"/>
          <w:bCs/>
          <w:sz w:val="44"/>
          <w:szCs w:val="44"/>
        </w:rPr>
      </w:pPr>
      <w:bookmarkStart w:id="1" w:name="_Toc22798391"/>
      <w:r>
        <w:rPr>
          <w:rFonts w:ascii="方正大标宋简体" w:eastAsia="方正大标宋简体" w:hAnsi="宋体" w:hint="eastAsia"/>
          <w:bCs/>
          <w:sz w:val="44"/>
          <w:szCs w:val="44"/>
        </w:rPr>
        <w:t>专业技术职务任职资格评审工作实施方案</w:t>
      </w:r>
      <w:bookmarkEnd w:id="1"/>
    </w:p>
    <w:p w:rsidR="002B0EFD" w:rsidRDefault="002B0EFD">
      <w:pPr>
        <w:snapToGrid/>
        <w:spacing w:after="0" w:line="500" w:lineRule="exact"/>
        <w:jc w:val="center"/>
        <w:rPr>
          <w:rFonts w:ascii="宋体" w:hAnsi="宋体"/>
          <w:b/>
          <w:bCs/>
          <w:sz w:val="28"/>
          <w:szCs w:val="28"/>
        </w:rPr>
      </w:pPr>
    </w:p>
    <w:p w:rsidR="002B0EFD" w:rsidRDefault="00E36AB7">
      <w:pPr>
        <w:snapToGrid/>
        <w:spacing w:after="0"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为做好我校教师（实验）系列专业技术职务任职资格评审工作，科学、客观、公正地评价教师教学科研能力和水平，建设一支高素质创新型高等学校教师和实验技术人员队伍，促进高水平师范大学建设，根据中共中央办公厅、国务院办公厅《关于深化职称制度改革的意见》和《安徽省高校教师职称评审权下放工作实施方案（试行）》（皖教人〔2017〕3号）等有关规定精神，特制定本实施方案。</w:t>
      </w:r>
    </w:p>
    <w:p w:rsidR="002B0EFD" w:rsidRDefault="00E36AB7">
      <w:pPr>
        <w:snapToGrid/>
        <w:spacing w:after="0" w:line="540" w:lineRule="exact"/>
        <w:ind w:firstLineChars="200" w:firstLine="643"/>
        <w:rPr>
          <w:rFonts w:ascii="黑体" w:eastAsia="黑体" w:hAnsi="黑体"/>
          <w:b/>
          <w:sz w:val="32"/>
          <w:szCs w:val="32"/>
        </w:rPr>
      </w:pPr>
      <w:r>
        <w:rPr>
          <w:rFonts w:ascii="黑体" w:eastAsia="黑体" w:hAnsi="黑体" w:hint="eastAsia"/>
          <w:b/>
          <w:sz w:val="32"/>
          <w:szCs w:val="32"/>
        </w:rPr>
        <w:t>一、指导思想</w:t>
      </w:r>
    </w:p>
    <w:p w:rsidR="002B0EFD" w:rsidRDefault="00E36AB7">
      <w:pPr>
        <w:snapToGrid/>
        <w:spacing w:after="0" w:line="540" w:lineRule="exact"/>
        <w:ind w:firstLineChars="200" w:firstLine="640"/>
        <w:rPr>
          <w:rFonts w:ascii="仿宋_GB2312" w:eastAsia="仿宋_GB2312"/>
          <w:sz w:val="32"/>
          <w:szCs w:val="32"/>
        </w:rPr>
      </w:pPr>
      <w:r>
        <w:rPr>
          <w:rFonts w:ascii="仿宋_GB2312" w:eastAsia="仿宋_GB2312" w:hAnsi="仿宋" w:hint="eastAsia"/>
          <w:bCs/>
          <w:sz w:val="32"/>
          <w:szCs w:val="32"/>
        </w:rPr>
        <w:t>全面贯彻党的教育方针，积极贯彻落实国家和我省深化职称制度改革的意见，以立德树人为根本任务，以服务经济建设和社会发展需求为导向，以学校第一次党代会的胜利召开为契机，充分激发广大教师和实验技术人员的创新活力和发展潜力，不断提升学校综合办学水平，加快建设特色鲜明的地方性应用型高水平师范大学。</w:t>
      </w:r>
    </w:p>
    <w:p w:rsidR="002B0EFD" w:rsidRDefault="00E36AB7">
      <w:pPr>
        <w:snapToGrid/>
        <w:spacing w:after="0" w:line="540" w:lineRule="exact"/>
        <w:ind w:firstLineChars="200" w:firstLine="643"/>
        <w:rPr>
          <w:rFonts w:ascii="黑体" w:eastAsia="黑体" w:hAnsi="黑体"/>
          <w:b/>
          <w:sz w:val="32"/>
          <w:szCs w:val="32"/>
        </w:rPr>
      </w:pPr>
      <w:r>
        <w:rPr>
          <w:rFonts w:ascii="黑体" w:eastAsia="黑体" w:hAnsi="黑体" w:hint="eastAsia"/>
          <w:b/>
          <w:sz w:val="32"/>
          <w:szCs w:val="32"/>
        </w:rPr>
        <w:t>二、基本原则</w:t>
      </w:r>
    </w:p>
    <w:p w:rsidR="002B0EFD" w:rsidRDefault="00E36AB7">
      <w:pPr>
        <w:snapToGrid/>
        <w:spacing w:after="0"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坚持“教学为本、科研为基、贡献导向、分类评价”的评审原则、科学可持续、均衡协调和适度竞争的岗位使用原则和“公平、公正、公开”的工作原则。</w:t>
      </w:r>
    </w:p>
    <w:p w:rsidR="002B0EFD" w:rsidRDefault="00E36AB7">
      <w:pPr>
        <w:snapToGrid/>
        <w:spacing w:after="0" w:line="560" w:lineRule="exact"/>
        <w:ind w:firstLineChars="200" w:firstLine="643"/>
        <w:rPr>
          <w:rFonts w:ascii="黑体" w:eastAsia="黑体" w:hAnsi="黑体"/>
          <w:b/>
          <w:sz w:val="32"/>
          <w:szCs w:val="32"/>
        </w:rPr>
      </w:pPr>
      <w:r>
        <w:rPr>
          <w:rFonts w:ascii="黑体" w:eastAsia="黑体" w:hAnsi="黑体" w:hint="eastAsia"/>
          <w:b/>
          <w:sz w:val="32"/>
          <w:szCs w:val="32"/>
        </w:rPr>
        <w:t>三、适用范围</w:t>
      </w:r>
    </w:p>
    <w:p w:rsidR="002B0EFD" w:rsidRDefault="00E36AB7">
      <w:pPr>
        <w:snapToGrid/>
        <w:spacing w:after="0"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本办法适用于我校在职的教师（实验）系列专业技术人员。申报当年达到退休年龄的人员，不再</w:t>
      </w:r>
      <w:proofErr w:type="gramStart"/>
      <w:r>
        <w:rPr>
          <w:rFonts w:ascii="仿宋_GB2312" w:eastAsia="仿宋_GB2312" w:hAnsi="仿宋" w:hint="eastAsia"/>
          <w:bCs/>
          <w:sz w:val="32"/>
          <w:szCs w:val="32"/>
        </w:rPr>
        <w:t>聘任高</w:t>
      </w:r>
      <w:proofErr w:type="gramEnd"/>
      <w:r>
        <w:rPr>
          <w:rFonts w:ascii="仿宋_GB2312" w:eastAsia="仿宋_GB2312" w:hAnsi="仿宋" w:hint="eastAsia"/>
          <w:bCs/>
          <w:sz w:val="32"/>
          <w:szCs w:val="32"/>
        </w:rPr>
        <w:t>一级专业技术职务。</w:t>
      </w:r>
    </w:p>
    <w:p w:rsidR="002B0EFD" w:rsidRDefault="00E36AB7">
      <w:pPr>
        <w:snapToGrid/>
        <w:spacing w:after="0" w:line="560" w:lineRule="exact"/>
        <w:ind w:firstLineChars="200" w:firstLine="643"/>
        <w:rPr>
          <w:rFonts w:ascii="黑体" w:eastAsia="黑体" w:hAnsi="黑体"/>
          <w:b/>
          <w:sz w:val="32"/>
          <w:szCs w:val="32"/>
        </w:rPr>
      </w:pPr>
      <w:r>
        <w:rPr>
          <w:rFonts w:ascii="黑体" w:eastAsia="黑体" w:hAnsi="黑体" w:hint="eastAsia"/>
          <w:b/>
          <w:sz w:val="32"/>
          <w:szCs w:val="32"/>
        </w:rPr>
        <w:t>四、开评岗位</w:t>
      </w:r>
    </w:p>
    <w:p w:rsidR="002B0EFD" w:rsidRDefault="00E36AB7" w:rsidP="003832D0">
      <w:pPr>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lastRenderedPageBreak/>
        <w:t>根据学校岗位和工作实际情况，今年教师（实验）系列开评的专业技术职务岗位中，在编的有：教授、副教授、讲师、助教，高级实验师、助理实验师、实验员；人事代理的有：副教授、讲师、助教，实验师、助理实验师、实验员。</w:t>
      </w:r>
    </w:p>
    <w:p w:rsidR="002B0EFD" w:rsidRDefault="00E36AB7" w:rsidP="003832D0">
      <w:pPr>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各单位教师（实验）系列岗位推荐数以学校核定为准。</w:t>
      </w:r>
    </w:p>
    <w:p w:rsidR="002B0EFD" w:rsidRDefault="00E36AB7" w:rsidP="003832D0">
      <w:pPr>
        <w:snapToGrid/>
        <w:spacing w:after="0" w:line="560" w:lineRule="exact"/>
        <w:ind w:firstLineChars="200" w:firstLine="643"/>
        <w:jc w:val="both"/>
        <w:rPr>
          <w:rFonts w:ascii="黑体" w:eastAsia="黑体" w:hAnsi="黑体"/>
          <w:b/>
          <w:sz w:val="32"/>
          <w:szCs w:val="32"/>
        </w:rPr>
      </w:pPr>
      <w:r>
        <w:rPr>
          <w:rFonts w:ascii="黑体" w:eastAsia="黑体" w:hAnsi="黑体" w:hint="eastAsia"/>
          <w:b/>
          <w:sz w:val="32"/>
          <w:szCs w:val="32"/>
        </w:rPr>
        <w:t>五、申报指标</w:t>
      </w:r>
    </w:p>
    <w:p w:rsidR="002B0EFD" w:rsidRDefault="00E36AB7" w:rsidP="003832D0">
      <w:pPr>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学校按照《阜阳师范学院编制与岗位设置管理暂行办法》等文件规定，根据各单位教师、实验技术人员岗位数和岗位聘任情况，在确保学校可持续发展的基础上，统筹各级职务岗位使用计划，确定各单位教师、实验技术人员当年申报指标数。各单位在学校核定的申报指标限额内择优推荐，不得突破。</w:t>
      </w:r>
    </w:p>
    <w:p w:rsidR="002B0EFD" w:rsidRDefault="00E36AB7" w:rsidP="003832D0">
      <w:pPr>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今年在编高校教师（实验）专业技术岗位可用评审职数为：教授职称12个，副教授职称12个，讲师职称92个（优先满足符合条件的博士申报人员使用），高级实验师1个。</w:t>
      </w:r>
    </w:p>
    <w:p w:rsidR="002B0EFD" w:rsidRDefault="00E36AB7" w:rsidP="003832D0">
      <w:pPr>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今年人事代理高校教师（实验）专业技术岗位可用评审职数为：副教授2个，讲师49个，实验师11个。</w:t>
      </w:r>
    </w:p>
    <w:p w:rsidR="002B0EFD" w:rsidRDefault="00E36AB7" w:rsidP="003832D0">
      <w:pPr>
        <w:snapToGrid/>
        <w:spacing w:after="0" w:line="560" w:lineRule="exact"/>
        <w:ind w:firstLineChars="200" w:firstLine="643"/>
        <w:jc w:val="both"/>
        <w:rPr>
          <w:rFonts w:ascii="黑体" w:eastAsia="黑体" w:hAnsi="黑体"/>
          <w:b/>
          <w:sz w:val="32"/>
          <w:szCs w:val="32"/>
        </w:rPr>
      </w:pPr>
      <w:r>
        <w:rPr>
          <w:rFonts w:ascii="黑体" w:eastAsia="黑体" w:hAnsi="黑体" w:hint="eastAsia"/>
          <w:b/>
          <w:sz w:val="32"/>
          <w:szCs w:val="32"/>
        </w:rPr>
        <w:t xml:space="preserve">六、评审条件 </w:t>
      </w:r>
    </w:p>
    <w:p w:rsidR="002B0EFD" w:rsidRDefault="00E36AB7" w:rsidP="003832D0">
      <w:pPr>
        <w:spacing w:after="0" w:line="560" w:lineRule="atLeast"/>
        <w:ind w:firstLine="641"/>
        <w:jc w:val="both"/>
        <w:rPr>
          <w:rFonts w:ascii="宋体" w:hAnsi="宋体" w:cs="宋体"/>
          <w:sz w:val="24"/>
          <w:szCs w:val="24"/>
        </w:rPr>
      </w:pPr>
      <w:r>
        <w:rPr>
          <w:rFonts w:ascii="仿宋_GB2312" w:eastAsia="仿宋_GB2312" w:hAnsi="仿宋" w:hint="eastAsia"/>
          <w:bCs/>
          <w:sz w:val="32"/>
          <w:szCs w:val="32"/>
        </w:rPr>
        <w:t>在以省教育厅正在执行的资格申报条件（皖教人〔2016〕1号、皖教人〔2010〕1号）的基础上，</w:t>
      </w:r>
      <w:r>
        <w:rPr>
          <w:rFonts w:ascii="仿宋_GB2312" w:eastAsia="仿宋_GB2312" w:hAnsi="宋体" w:cs="宋体" w:hint="eastAsia"/>
          <w:sz w:val="32"/>
          <w:szCs w:val="32"/>
        </w:rPr>
        <w:t>45周岁以下的在岗专业教师，在晋升副教授及以上职称时，任期内累计应参加6个月以上经考核合格的挂职锻炼经历。其中，学科教学</w:t>
      </w:r>
      <w:proofErr w:type="gramStart"/>
      <w:r>
        <w:rPr>
          <w:rFonts w:ascii="仿宋_GB2312" w:eastAsia="仿宋_GB2312" w:hAnsi="宋体" w:cs="宋体" w:hint="eastAsia"/>
          <w:sz w:val="32"/>
          <w:szCs w:val="32"/>
        </w:rPr>
        <w:t>论教师</w:t>
      </w:r>
      <w:proofErr w:type="gramEnd"/>
      <w:r>
        <w:rPr>
          <w:rFonts w:ascii="仿宋_GB2312" w:eastAsia="仿宋_GB2312" w:hAnsi="宋体" w:cs="宋体" w:hint="eastAsia"/>
          <w:sz w:val="32"/>
          <w:szCs w:val="32"/>
        </w:rPr>
        <w:t>申报高级职称时应有累积6个月的中小学挂职经历。</w:t>
      </w:r>
    </w:p>
    <w:p w:rsidR="002B0EFD" w:rsidRDefault="00E36AB7" w:rsidP="003832D0">
      <w:pPr>
        <w:tabs>
          <w:tab w:val="left" w:pos="1008"/>
        </w:tabs>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结合我校实际，以下几种情况优先推荐参加评审：</w:t>
      </w:r>
    </w:p>
    <w:p w:rsidR="002B0EFD" w:rsidRDefault="00E36AB7" w:rsidP="003832D0">
      <w:pPr>
        <w:pStyle w:val="a8"/>
        <w:widowControl w:val="0"/>
        <w:numPr>
          <w:ilvl w:val="0"/>
          <w:numId w:val="1"/>
        </w:numPr>
        <w:tabs>
          <w:tab w:val="left" w:pos="1008"/>
        </w:tabs>
        <w:adjustRightInd/>
        <w:snapToGrid/>
        <w:spacing w:after="0" w:line="560" w:lineRule="exact"/>
        <w:ind w:left="0" w:firstLine="640"/>
        <w:jc w:val="both"/>
        <w:rPr>
          <w:rFonts w:ascii="仿宋_GB2312" w:eastAsia="仿宋_GB2312" w:hAnsi="仿宋"/>
          <w:bCs/>
          <w:sz w:val="32"/>
          <w:szCs w:val="32"/>
        </w:rPr>
      </w:pPr>
      <w:r>
        <w:rPr>
          <w:rFonts w:ascii="仿宋_GB2312" w:eastAsia="仿宋_GB2312" w:hAnsi="仿宋" w:hint="eastAsia"/>
          <w:bCs/>
          <w:sz w:val="32"/>
          <w:szCs w:val="32"/>
        </w:rPr>
        <w:t>国家教学成果奖获得者（排名前五）、国家科学技术</w:t>
      </w:r>
      <w:r>
        <w:rPr>
          <w:rFonts w:ascii="仿宋_GB2312" w:eastAsia="仿宋_GB2312" w:hAnsi="仿宋" w:hint="eastAsia"/>
          <w:bCs/>
          <w:sz w:val="32"/>
          <w:szCs w:val="32"/>
        </w:rPr>
        <w:lastRenderedPageBreak/>
        <w:t>奖、国家五个</w:t>
      </w:r>
      <w:proofErr w:type="gramStart"/>
      <w:r>
        <w:rPr>
          <w:rFonts w:ascii="仿宋_GB2312" w:eastAsia="仿宋_GB2312" w:hAnsi="仿宋" w:hint="eastAsia"/>
          <w:bCs/>
          <w:sz w:val="32"/>
          <w:szCs w:val="32"/>
        </w:rPr>
        <w:t>一</w:t>
      </w:r>
      <w:proofErr w:type="gramEnd"/>
      <w:r>
        <w:rPr>
          <w:rFonts w:ascii="仿宋_GB2312" w:eastAsia="仿宋_GB2312" w:hAnsi="仿宋" w:hint="eastAsia"/>
          <w:bCs/>
          <w:sz w:val="32"/>
          <w:szCs w:val="32"/>
        </w:rPr>
        <w:t>工程奖、安徽省科学技术奖、社会科学奖获得者（三等奖排名第一，二等奖排名前三，一等奖排名前五）在符合条件的前提下优先推荐参加评审；</w:t>
      </w:r>
    </w:p>
    <w:p w:rsidR="002B0EFD" w:rsidRDefault="00E36AB7" w:rsidP="003832D0">
      <w:pPr>
        <w:widowControl w:val="0"/>
        <w:tabs>
          <w:tab w:val="left" w:pos="1008"/>
        </w:tabs>
        <w:adjustRightInd/>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2.主持二类及以上基金项目者优先推荐参加评审；</w:t>
      </w:r>
    </w:p>
    <w:p w:rsidR="002B0EFD" w:rsidRDefault="00E36AB7" w:rsidP="003832D0">
      <w:pPr>
        <w:widowControl w:val="0"/>
        <w:tabs>
          <w:tab w:val="left" w:pos="1008"/>
        </w:tabs>
        <w:adjustRightInd/>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3.教师（实验）系列专业技术人员（不含以考代评人员）按本方案参加评审，方可取得中级及以上专业技术资格，符合条件的博士学位人员晋升讲师（实验师）优先。45岁以下的教师晋升高一级职称时博士学位优先。</w:t>
      </w:r>
    </w:p>
    <w:p w:rsidR="002B0EFD" w:rsidRDefault="00E36AB7" w:rsidP="003832D0">
      <w:pPr>
        <w:snapToGrid/>
        <w:spacing w:after="0" w:line="560" w:lineRule="exact"/>
        <w:ind w:firstLineChars="200" w:firstLine="643"/>
        <w:jc w:val="both"/>
        <w:rPr>
          <w:rFonts w:ascii="黑体" w:eastAsia="黑体" w:hAnsi="黑体"/>
          <w:b/>
          <w:sz w:val="32"/>
          <w:szCs w:val="32"/>
        </w:rPr>
      </w:pPr>
      <w:r>
        <w:rPr>
          <w:rFonts w:ascii="黑体" w:eastAsia="黑体" w:hAnsi="黑体" w:hint="eastAsia"/>
          <w:b/>
          <w:sz w:val="32"/>
          <w:szCs w:val="32"/>
        </w:rPr>
        <w:t>七、组织领导</w:t>
      </w:r>
    </w:p>
    <w:p w:rsidR="002B0EFD" w:rsidRDefault="00E36AB7" w:rsidP="003832D0">
      <w:pPr>
        <w:widowControl w:val="0"/>
        <w:tabs>
          <w:tab w:val="left" w:pos="1134"/>
        </w:tabs>
        <w:adjustRightInd/>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1.学校专业技术职务评审工作在职称评定专门委员会领导下开展，职称评定专门委员会办公室依据《阜阳师范学院职称评定专门委员会章程》等组织实施学校专业技术职务评审工作。</w:t>
      </w:r>
    </w:p>
    <w:p w:rsidR="002B0EFD" w:rsidRDefault="00E36AB7" w:rsidP="003832D0">
      <w:pPr>
        <w:widowControl w:val="0"/>
        <w:tabs>
          <w:tab w:val="left" w:pos="1134"/>
        </w:tabs>
        <w:adjustRightInd/>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2.学校成立专业技术职务评审专家委员会（以下简称校评委会），由学校党委书记和校长直接负责。</w:t>
      </w:r>
    </w:p>
    <w:p w:rsidR="002B0EFD" w:rsidRDefault="00E36AB7" w:rsidP="003832D0">
      <w:pPr>
        <w:tabs>
          <w:tab w:val="left" w:pos="1134"/>
        </w:tabs>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评审专家委员会设主任2人，由学校党委书记和校长担任，副主任2—4人，委员一般不得少于19人。主任、副主任原则上由具有较高水平的专家和学校行政负责人担任，委员由若干学科评议组组长、专家组成，其中委员应全部为教授，除2名主任委员外的评委全部为校外评委。主要职责为：</w:t>
      </w:r>
    </w:p>
    <w:p w:rsidR="002B0EFD" w:rsidRDefault="00E36AB7" w:rsidP="003832D0">
      <w:pPr>
        <w:tabs>
          <w:tab w:val="left" w:pos="1134"/>
        </w:tabs>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（1）负责教师（实验）系列专业技术职务学科（专业）评议组的组建和指导。评审专家委员会下设理工类评议组、人文社科类评议组（含辅导员组）和</w:t>
      </w:r>
      <w:proofErr w:type="gramStart"/>
      <w:r>
        <w:rPr>
          <w:rFonts w:ascii="仿宋_GB2312" w:eastAsia="仿宋_GB2312" w:hAnsi="仿宋" w:hint="eastAsia"/>
          <w:bCs/>
          <w:sz w:val="32"/>
          <w:szCs w:val="32"/>
        </w:rPr>
        <w:t>艺体</w:t>
      </w:r>
      <w:proofErr w:type="gramEnd"/>
      <w:r>
        <w:rPr>
          <w:rFonts w:ascii="仿宋_GB2312" w:eastAsia="仿宋_GB2312" w:hAnsi="仿宋" w:hint="eastAsia"/>
          <w:bCs/>
          <w:sz w:val="32"/>
          <w:szCs w:val="32"/>
        </w:rPr>
        <w:t>类评议组，马克思主义理论类别列入人文社科类评议组。各评议组负责对申报专业技</w:t>
      </w:r>
      <w:r>
        <w:rPr>
          <w:rFonts w:ascii="仿宋_GB2312" w:eastAsia="仿宋_GB2312" w:hAnsi="仿宋" w:hint="eastAsia"/>
          <w:bCs/>
          <w:sz w:val="32"/>
          <w:szCs w:val="32"/>
        </w:rPr>
        <w:lastRenderedPageBreak/>
        <w:t>术职务任职资格的人员进行评审，并向校评委会提出评审意见。每个评议组设组长1人，副组长1人，成员一般不少于5人，由具有教授职称的专家组成。</w:t>
      </w:r>
    </w:p>
    <w:p w:rsidR="002B0EFD" w:rsidRDefault="00E36AB7" w:rsidP="003832D0">
      <w:pPr>
        <w:tabs>
          <w:tab w:val="left" w:pos="1134"/>
        </w:tabs>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（2）负责组织具体评审工作，确定教师（实验）系列专业技术职务申报拟通过人选。</w:t>
      </w:r>
    </w:p>
    <w:p w:rsidR="002B0EFD" w:rsidRDefault="00E36AB7" w:rsidP="003832D0">
      <w:pPr>
        <w:tabs>
          <w:tab w:val="left" w:pos="1134"/>
        </w:tabs>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（3）校评委会及其学科（专业）评议组人员每年调整一次，调整量应占上年度评委会、学科（专业）评议组人员总数的三分之一以上，评委会及其学科（专业）评议组人员参加评审会议一般不得连续超过三次。</w:t>
      </w:r>
    </w:p>
    <w:p w:rsidR="002B0EFD" w:rsidRDefault="00E36AB7" w:rsidP="003832D0">
      <w:pPr>
        <w:widowControl w:val="0"/>
        <w:tabs>
          <w:tab w:val="left" w:pos="1134"/>
        </w:tabs>
        <w:adjustRightInd/>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3.各学院召开党政联席会议成立教师（实验）职务审核推荐委员会（以下简称院审核推荐委员会），院审核推荐委员会由各单位部分党政领导和副高以上职务的专业技术人员代表组成，成员一般不少于7人，负责向学校推荐教师和实验技术人员专业技术职务推荐人选，主要职责为：</w:t>
      </w:r>
    </w:p>
    <w:p w:rsidR="002B0EFD" w:rsidRDefault="00E36AB7" w:rsidP="003832D0">
      <w:pPr>
        <w:tabs>
          <w:tab w:val="left" w:pos="1134"/>
        </w:tabs>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（1）负责组织本单位申报人员的资格条件审查（包括身份、年龄、学历、资历、专业、考核等），对其政治思想、师德师风、教育教学、科学研究、社会服务等方面进行考核、评议，做出结论。</w:t>
      </w:r>
    </w:p>
    <w:p w:rsidR="002B0EFD" w:rsidRDefault="00E36AB7" w:rsidP="003832D0">
      <w:pPr>
        <w:tabs>
          <w:tab w:val="left" w:pos="1134"/>
        </w:tabs>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2）负责按照申报条件和程序（个人申报、材料审核公示、院审核推荐委员会评议和投票、院内结果公示等环节）组织所在单位职称审核推荐工作，并按规定和要求将符合职称评审条件的人员和材料，推荐和报送给学校。</w:t>
      </w:r>
    </w:p>
    <w:p w:rsidR="002B0EFD" w:rsidRDefault="00E36AB7" w:rsidP="003832D0">
      <w:pPr>
        <w:widowControl w:val="0"/>
        <w:tabs>
          <w:tab w:val="left" w:pos="1134"/>
        </w:tabs>
        <w:adjustRightInd/>
        <w:snapToGrid/>
        <w:spacing w:after="0" w:line="54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4.学生处负责组建专职辅导员专业技术职务审核推荐委员会，负责辅导员的资格审查、材料审核、公示和推荐上报等相关评审工作。</w:t>
      </w:r>
    </w:p>
    <w:p w:rsidR="002B0EFD" w:rsidRDefault="00E36AB7" w:rsidP="003832D0">
      <w:pPr>
        <w:widowControl w:val="0"/>
        <w:tabs>
          <w:tab w:val="left" w:pos="1134"/>
        </w:tabs>
        <w:adjustRightInd/>
        <w:snapToGrid/>
        <w:spacing w:after="0" w:line="54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lastRenderedPageBreak/>
        <w:t>5.马克思主义学院组建马克思主义理论类别专业技术职务审核推荐</w:t>
      </w:r>
      <w:r w:rsidR="00040E2F">
        <w:rPr>
          <w:rFonts w:ascii="仿宋_GB2312" w:eastAsia="仿宋_GB2312" w:hAnsi="仿宋" w:hint="eastAsia"/>
          <w:bCs/>
          <w:sz w:val="32"/>
          <w:szCs w:val="32"/>
        </w:rPr>
        <w:t>委员会，负责专业技术岗位归属在其学院的马克思主义理论类别教师的</w:t>
      </w:r>
      <w:r>
        <w:rPr>
          <w:rFonts w:ascii="仿宋_GB2312" w:eastAsia="仿宋_GB2312" w:hAnsi="仿宋" w:hint="eastAsia"/>
          <w:bCs/>
          <w:sz w:val="32"/>
          <w:szCs w:val="32"/>
        </w:rPr>
        <w:t>资格审查、材料审核、公示和推荐上报等相关评审工作。其他单位马克思主义理论类别老师的推荐等工作由其所在单位负责。</w:t>
      </w:r>
    </w:p>
    <w:p w:rsidR="002B0EFD" w:rsidRDefault="00E36AB7" w:rsidP="003832D0">
      <w:pPr>
        <w:widowControl w:val="0"/>
        <w:tabs>
          <w:tab w:val="left" w:pos="1134"/>
        </w:tabs>
        <w:adjustRightInd/>
        <w:snapToGrid/>
        <w:spacing w:after="0" w:line="54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6.专业技术职务评审工作实行回避制度。因工作需要必须参加的，在涉及本人或其亲属的讨论及投票时应回避。</w:t>
      </w:r>
    </w:p>
    <w:p w:rsidR="002B0EFD" w:rsidRDefault="00E36AB7" w:rsidP="003832D0">
      <w:pPr>
        <w:widowControl w:val="0"/>
        <w:tabs>
          <w:tab w:val="left" w:pos="1134"/>
        </w:tabs>
        <w:adjustRightInd/>
        <w:snapToGrid/>
        <w:spacing w:after="0" w:line="54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7.</w:t>
      </w:r>
      <w:proofErr w:type="gramStart"/>
      <w:r w:rsidR="00A103C7">
        <w:rPr>
          <w:rFonts w:ascii="仿宋_GB2312" w:eastAsia="仿宋_GB2312" w:hAnsi="仿宋" w:hint="eastAsia"/>
          <w:bCs/>
          <w:sz w:val="32"/>
          <w:szCs w:val="32"/>
        </w:rPr>
        <w:t>校纪委</w:t>
      </w:r>
      <w:proofErr w:type="gramEnd"/>
      <w:r w:rsidR="00A103C7">
        <w:rPr>
          <w:rFonts w:ascii="仿宋_GB2312" w:eastAsia="仿宋_GB2312" w:hAnsi="仿宋" w:hint="eastAsia"/>
          <w:bCs/>
          <w:sz w:val="32"/>
          <w:szCs w:val="32"/>
        </w:rPr>
        <w:t>办公室</w:t>
      </w:r>
      <w:r>
        <w:rPr>
          <w:rFonts w:ascii="仿宋_GB2312" w:eastAsia="仿宋_GB2312" w:hAnsi="仿宋" w:hint="eastAsia"/>
          <w:bCs/>
          <w:sz w:val="32"/>
          <w:szCs w:val="32"/>
        </w:rPr>
        <w:t>成立职称评定监督工作小组，负责检查监督教师（实验）系列专业技术职务评审工作的规范性，受理教职工的申述、检举，处理有关违纪以及信访问题。</w:t>
      </w:r>
    </w:p>
    <w:p w:rsidR="002B0EFD" w:rsidRDefault="00E36AB7" w:rsidP="003832D0">
      <w:pPr>
        <w:snapToGrid/>
        <w:spacing w:after="0" w:line="540" w:lineRule="exact"/>
        <w:ind w:firstLineChars="200" w:firstLine="643"/>
        <w:jc w:val="both"/>
        <w:rPr>
          <w:rFonts w:ascii="黑体" w:eastAsia="黑体" w:hAnsi="黑体"/>
          <w:b/>
          <w:sz w:val="32"/>
          <w:szCs w:val="32"/>
        </w:rPr>
      </w:pPr>
      <w:r>
        <w:rPr>
          <w:rFonts w:ascii="黑体" w:eastAsia="黑体" w:hAnsi="黑体" w:hint="eastAsia"/>
          <w:b/>
          <w:sz w:val="32"/>
          <w:szCs w:val="32"/>
        </w:rPr>
        <w:t>八、评审权限</w:t>
      </w:r>
    </w:p>
    <w:p w:rsidR="002B0EFD" w:rsidRDefault="00E36AB7" w:rsidP="003832D0">
      <w:pPr>
        <w:snapToGrid/>
        <w:spacing w:after="0" w:line="54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所有职称评审均由学校组织评议。教授、副教授、讲师、助教和实验技术人员专业技术职务经各学院（单位）评议后，在学校下达的指标范围内确定拟通过人选，</w:t>
      </w:r>
      <w:proofErr w:type="gramStart"/>
      <w:r>
        <w:rPr>
          <w:rFonts w:ascii="仿宋_GB2312" w:eastAsia="仿宋_GB2312" w:hAnsi="仿宋" w:hint="eastAsia"/>
          <w:bCs/>
          <w:sz w:val="32"/>
          <w:szCs w:val="32"/>
        </w:rPr>
        <w:t>报校学科</w:t>
      </w:r>
      <w:proofErr w:type="gramEnd"/>
      <w:r>
        <w:rPr>
          <w:rFonts w:ascii="仿宋_GB2312" w:eastAsia="仿宋_GB2312" w:hAnsi="仿宋" w:hint="eastAsia"/>
          <w:bCs/>
          <w:sz w:val="32"/>
          <w:szCs w:val="32"/>
        </w:rPr>
        <w:t>评议组和</w:t>
      </w:r>
      <w:proofErr w:type="gramStart"/>
      <w:r>
        <w:rPr>
          <w:rFonts w:ascii="仿宋_GB2312" w:eastAsia="仿宋_GB2312" w:hAnsi="仿宋" w:hint="eastAsia"/>
          <w:bCs/>
          <w:sz w:val="32"/>
          <w:szCs w:val="32"/>
        </w:rPr>
        <w:t>校评委会</w:t>
      </w:r>
      <w:proofErr w:type="gramEnd"/>
      <w:r>
        <w:rPr>
          <w:rFonts w:ascii="仿宋_GB2312" w:eastAsia="仿宋_GB2312" w:hAnsi="仿宋" w:hint="eastAsia"/>
          <w:bCs/>
          <w:sz w:val="32"/>
          <w:szCs w:val="32"/>
        </w:rPr>
        <w:t>评议评定。</w:t>
      </w:r>
    </w:p>
    <w:p w:rsidR="002B0EFD" w:rsidRDefault="00E36AB7" w:rsidP="003832D0">
      <w:pPr>
        <w:snapToGrid/>
        <w:spacing w:after="0" w:line="540" w:lineRule="exact"/>
        <w:ind w:firstLineChars="200" w:firstLine="643"/>
        <w:jc w:val="both"/>
        <w:rPr>
          <w:rFonts w:ascii="黑体" w:eastAsia="黑体" w:hAnsi="黑体"/>
          <w:b/>
          <w:sz w:val="32"/>
          <w:szCs w:val="32"/>
        </w:rPr>
      </w:pPr>
      <w:r>
        <w:rPr>
          <w:rFonts w:ascii="黑体" w:eastAsia="黑体" w:hAnsi="黑体" w:hint="eastAsia"/>
          <w:b/>
          <w:sz w:val="32"/>
          <w:szCs w:val="32"/>
        </w:rPr>
        <w:t>九、评审程序及主要工作</w:t>
      </w:r>
    </w:p>
    <w:p w:rsidR="002B0EFD" w:rsidRDefault="00E36AB7" w:rsidP="003832D0">
      <w:pPr>
        <w:widowControl w:val="0"/>
        <w:adjustRightInd/>
        <w:snapToGrid/>
        <w:spacing w:after="0" w:line="540" w:lineRule="exact"/>
        <w:ind w:firstLineChars="200" w:firstLine="643"/>
        <w:jc w:val="both"/>
        <w:rPr>
          <w:rFonts w:ascii="仿宋_GB2312" w:eastAsia="仿宋_GB2312" w:hAnsi="仿宋"/>
          <w:bCs/>
          <w:sz w:val="32"/>
          <w:szCs w:val="32"/>
        </w:rPr>
      </w:pPr>
      <w:r>
        <w:rPr>
          <w:rFonts w:ascii="仿宋_GB2312" w:eastAsia="仿宋_GB2312" w:hAnsi="仿宋" w:hint="eastAsia"/>
          <w:b/>
          <w:bCs/>
          <w:sz w:val="32"/>
          <w:szCs w:val="32"/>
        </w:rPr>
        <w:t>1.公布岗位职数。</w:t>
      </w:r>
      <w:r>
        <w:rPr>
          <w:rFonts w:ascii="仿宋_GB2312" w:eastAsia="仿宋_GB2312" w:hAnsi="仿宋" w:hint="eastAsia"/>
          <w:bCs/>
          <w:sz w:val="32"/>
          <w:szCs w:val="32"/>
        </w:rPr>
        <w:t>学校在省</w:t>
      </w:r>
      <w:proofErr w:type="gramStart"/>
      <w:r>
        <w:rPr>
          <w:rFonts w:ascii="仿宋_GB2312" w:eastAsia="仿宋_GB2312" w:hAnsi="仿宋" w:hint="eastAsia"/>
          <w:bCs/>
          <w:sz w:val="32"/>
          <w:szCs w:val="32"/>
        </w:rPr>
        <w:t>人社厅</w:t>
      </w:r>
      <w:proofErr w:type="gramEnd"/>
      <w:r>
        <w:rPr>
          <w:rFonts w:ascii="仿宋_GB2312" w:eastAsia="仿宋_GB2312" w:hAnsi="仿宋" w:hint="eastAsia"/>
          <w:bCs/>
          <w:sz w:val="32"/>
          <w:szCs w:val="32"/>
        </w:rPr>
        <w:t>核定的岗位设置结构比例范围内，认真清理指标使用情况，按照科学可持续的原则，将拟用于当年申报的岗位职数和分配情况在全校范围内公布。</w:t>
      </w:r>
    </w:p>
    <w:p w:rsidR="002B0EFD" w:rsidRDefault="00E36AB7" w:rsidP="003832D0">
      <w:pPr>
        <w:widowControl w:val="0"/>
        <w:adjustRightInd/>
        <w:snapToGrid/>
        <w:spacing w:after="0" w:line="540" w:lineRule="exact"/>
        <w:ind w:left="562"/>
        <w:jc w:val="both"/>
        <w:rPr>
          <w:rFonts w:ascii="仿宋_GB2312" w:eastAsia="仿宋_GB2312" w:hAnsi="仿宋"/>
          <w:bCs/>
          <w:sz w:val="32"/>
          <w:szCs w:val="32"/>
        </w:rPr>
      </w:pPr>
      <w:r>
        <w:rPr>
          <w:rFonts w:ascii="仿宋_GB2312" w:eastAsia="仿宋_GB2312" w:hAnsi="仿宋" w:hint="eastAsia"/>
          <w:b/>
          <w:bCs/>
          <w:sz w:val="32"/>
          <w:szCs w:val="32"/>
        </w:rPr>
        <w:t>2.个人申报。</w:t>
      </w:r>
    </w:p>
    <w:p w:rsidR="002B0EFD" w:rsidRDefault="00E36AB7" w:rsidP="003832D0">
      <w:pPr>
        <w:snapToGrid/>
        <w:spacing w:after="0" w:line="54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申报人根据拟申报岗位和自身情况提出申请，签订诚信承诺书，填写有关表格，按照要求提供本人任现职以来教学、科研等方面的成果和必要证件，确保提交材料的真实有效可信。</w:t>
      </w:r>
    </w:p>
    <w:p w:rsidR="002B0EFD" w:rsidRDefault="00E36AB7" w:rsidP="003832D0">
      <w:pPr>
        <w:widowControl w:val="0"/>
        <w:adjustRightInd/>
        <w:snapToGrid/>
        <w:spacing w:after="0" w:line="530" w:lineRule="exact"/>
        <w:ind w:left="562"/>
        <w:jc w:val="both"/>
        <w:rPr>
          <w:rFonts w:ascii="仿宋_GB2312" w:eastAsia="仿宋_GB2312" w:hAnsi="仿宋"/>
          <w:b/>
          <w:bCs/>
          <w:sz w:val="32"/>
          <w:szCs w:val="32"/>
        </w:rPr>
      </w:pPr>
      <w:r>
        <w:rPr>
          <w:rFonts w:ascii="仿宋_GB2312" w:eastAsia="仿宋_GB2312" w:hAnsi="仿宋" w:hint="eastAsia"/>
          <w:b/>
          <w:bCs/>
          <w:sz w:val="32"/>
          <w:szCs w:val="32"/>
        </w:rPr>
        <w:t>3.成果鉴定。</w:t>
      </w:r>
    </w:p>
    <w:p w:rsidR="002B0EFD" w:rsidRDefault="00E36AB7" w:rsidP="003832D0">
      <w:pPr>
        <w:snapToGrid/>
        <w:spacing w:after="0" w:line="53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lastRenderedPageBreak/>
        <w:t>（1）申报副高级（含）以上专业技术职务者，需提供能反映其学术水平的论文、著作（申报正高三篇、副高两篇）等，由学校统一委托进行相似性鉴定，鉴定结果连续两年有效。</w:t>
      </w:r>
    </w:p>
    <w:p w:rsidR="002B0EFD" w:rsidRDefault="00E36AB7" w:rsidP="003832D0">
      <w:pPr>
        <w:snapToGrid/>
        <w:spacing w:after="0" w:line="53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（2）申报副高级（含）以上专业技术职务者，需提供能反映其学术水平的论文、著作（申报正高三篇、副高两篇）等，由学校统一邀请校外同行专家对其学术水平进行评价和鉴定，鉴定结果连续两年有效。</w:t>
      </w:r>
    </w:p>
    <w:p w:rsidR="002B0EFD" w:rsidRDefault="00E36AB7" w:rsidP="003832D0">
      <w:pPr>
        <w:widowControl w:val="0"/>
        <w:adjustRightInd/>
        <w:snapToGrid/>
        <w:spacing w:after="0" w:line="530" w:lineRule="exact"/>
        <w:ind w:left="562"/>
        <w:jc w:val="both"/>
        <w:rPr>
          <w:rFonts w:ascii="仿宋_GB2312" w:eastAsia="仿宋_GB2312" w:hAnsi="仿宋"/>
          <w:b/>
          <w:bCs/>
          <w:sz w:val="32"/>
          <w:szCs w:val="32"/>
        </w:rPr>
      </w:pPr>
      <w:r>
        <w:rPr>
          <w:rFonts w:ascii="仿宋_GB2312" w:eastAsia="仿宋_GB2312" w:hAnsi="仿宋" w:hint="eastAsia"/>
          <w:b/>
          <w:bCs/>
          <w:sz w:val="32"/>
          <w:szCs w:val="32"/>
        </w:rPr>
        <w:t>4.基层材料审核公示与考核评议。</w:t>
      </w:r>
    </w:p>
    <w:p w:rsidR="002B0EFD" w:rsidRDefault="00E36AB7" w:rsidP="003832D0">
      <w:pPr>
        <w:snapToGrid/>
        <w:spacing w:after="0" w:line="530" w:lineRule="exact"/>
        <w:ind w:firstLineChars="200" w:firstLine="640"/>
        <w:jc w:val="both"/>
        <w:rPr>
          <w:rFonts w:ascii="仿宋_GB2312" w:eastAsia="仿宋_GB2312" w:hAnsi="仿宋"/>
          <w:b/>
          <w:bCs/>
          <w:sz w:val="32"/>
          <w:szCs w:val="32"/>
        </w:rPr>
      </w:pPr>
      <w:r>
        <w:rPr>
          <w:rFonts w:ascii="仿宋_GB2312" w:eastAsia="仿宋_GB2312" w:hAnsi="仿宋" w:hint="eastAsia"/>
          <w:bCs/>
          <w:sz w:val="32"/>
          <w:szCs w:val="32"/>
        </w:rPr>
        <w:t>（1）申报人所在单位严格按照要求负责审核申报人提交的原始材料，并将申报人员有关信息和所有申报材料（含述职报告）在单位公示5个工作日；</w:t>
      </w:r>
    </w:p>
    <w:p w:rsidR="002B0EFD" w:rsidRDefault="00E36AB7" w:rsidP="003832D0">
      <w:pPr>
        <w:snapToGrid/>
        <w:spacing w:after="0" w:line="53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（2）申报人员所在党委（党总支）对申报人的</w:t>
      </w:r>
      <w:r>
        <w:rPr>
          <w:rFonts w:ascii="仿宋_GB2312" w:eastAsia="仿宋_GB2312" w:hAnsi="仿宋" w:hint="eastAsia"/>
          <w:sz w:val="32"/>
          <w:szCs w:val="32"/>
        </w:rPr>
        <w:t>思想政治素质和职业道德进行考核</w:t>
      </w:r>
      <w:r>
        <w:rPr>
          <w:rFonts w:ascii="仿宋_GB2312" w:eastAsia="仿宋_GB2312" w:hAnsi="仿宋" w:hint="eastAsia"/>
          <w:bCs/>
          <w:sz w:val="32"/>
          <w:szCs w:val="32"/>
        </w:rPr>
        <w:t>；</w:t>
      </w:r>
    </w:p>
    <w:p w:rsidR="002B0EFD" w:rsidRDefault="00E36AB7" w:rsidP="003832D0">
      <w:pPr>
        <w:snapToGrid/>
        <w:spacing w:after="0" w:line="530" w:lineRule="exact"/>
        <w:ind w:firstLineChars="200" w:firstLine="640"/>
        <w:jc w:val="both"/>
        <w:rPr>
          <w:rFonts w:ascii="仿宋_GB2312" w:eastAsia="仿宋_GB2312" w:hAnsi="仿宋"/>
          <w:bCs/>
          <w:sz w:val="32"/>
          <w:szCs w:val="32"/>
        </w:rPr>
      </w:pPr>
      <w:r>
        <w:rPr>
          <w:rFonts w:ascii="仿宋_GB2312" w:eastAsia="仿宋_GB2312" w:hAnsi="仿宋" w:hint="eastAsia"/>
          <w:sz w:val="32"/>
          <w:szCs w:val="32"/>
        </w:rPr>
        <w:t>（3）审核推荐委员会</w:t>
      </w:r>
      <w:r>
        <w:rPr>
          <w:rFonts w:ascii="仿宋_GB2312" w:eastAsia="仿宋_GB2312" w:hAnsi="仿宋" w:hint="eastAsia"/>
          <w:bCs/>
          <w:sz w:val="32"/>
          <w:szCs w:val="32"/>
        </w:rPr>
        <w:t>对申报人员的教学、科研和社会服务等学术水平情况进行评议；各级申报人员的教学测评和述职评议均在各推荐单位完成，教学测评应包含任职期间的学生评教结果。</w:t>
      </w:r>
    </w:p>
    <w:p w:rsidR="002B0EFD" w:rsidRDefault="00E36AB7" w:rsidP="003832D0">
      <w:pPr>
        <w:widowControl w:val="0"/>
        <w:adjustRightInd/>
        <w:snapToGrid/>
        <w:spacing w:after="0" w:line="530" w:lineRule="exact"/>
        <w:ind w:left="562"/>
        <w:jc w:val="both"/>
        <w:rPr>
          <w:rFonts w:ascii="仿宋_GB2312" w:eastAsia="仿宋_GB2312" w:hAnsi="仿宋"/>
          <w:b/>
          <w:bCs/>
          <w:sz w:val="32"/>
          <w:szCs w:val="32"/>
        </w:rPr>
      </w:pPr>
      <w:r>
        <w:rPr>
          <w:rFonts w:ascii="仿宋_GB2312" w:eastAsia="仿宋_GB2312" w:hAnsi="仿宋" w:hint="eastAsia"/>
          <w:b/>
          <w:bCs/>
          <w:sz w:val="32"/>
          <w:szCs w:val="32"/>
        </w:rPr>
        <w:t>5.学校职能部门审查。</w:t>
      </w:r>
    </w:p>
    <w:p w:rsidR="002B0EFD" w:rsidRDefault="00E36AB7" w:rsidP="003832D0">
      <w:pPr>
        <w:widowControl w:val="0"/>
        <w:adjustRightInd/>
        <w:snapToGrid/>
        <w:spacing w:after="0" w:line="530" w:lineRule="exact"/>
        <w:ind w:firstLineChars="200" w:firstLine="640"/>
        <w:jc w:val="both"/>
        <w:rPr>
          <w:rFonts w:ascii="仿宋_GB2312" w:eastAsia="仿宋_GB2312" w:hAnsi="仿宋"/>
          <w:b/>
          <w:bCs/>
          <w:sz w:val="32"/>
          <w:szCs w:val="32"/>
        </w:rPr>
      </w:pPr>
      <w:r>
        <w:rPr>
          <w:rFonts w:ascii="仿宋_GB2312" w:eastAsia="仿宋_GB2312" w:hAnsi="仿宋" w:hint="eastAsia"/>
          <w:bCs/>
          <w:sz w:val="32"/>
          <w:szCs w:val="32"/>
        </w:rPr>
        <w:t>学校教务、科研等部门负责组织审查、认定申报人在人才培养、教学效果、科学研究、社会服务等方面成果并归类定级，同时明确各类成果量化积分标准。</w:t>
      </w:r>
    </w:p>
    <w:p w:rsidR="002B0EFD" w:rsidRDefault="00E36AB7" w:rsidP="003832D0">
      <w:pPr>
        <w:widowControl w:val="0"/>
        <w:adjustRightInd/>
        <w:snapToGrid/>
        <w:spacing w:after="0" w:line="530" w:lineRule="exact"/>
        <w:ind w:left="562"/>
        <w:jc w:val="both"/>
        <w:rPr>
          <w:rFonts w:ascii="仿宋_GB2312" w:eastAsia="仿宋_GB2312" w:hAnsi="仿宋"/>
          <w:b/>
          <w:bCs/>
          <w:sz w:val="32"/>
          <w:szCs w:val="32"/>
        </w:rPr>
      </w:pPr>
      <w:r>
        <w:rPr>
          <w:rFonts w:ascii="仿宋_GB2312" w:eastAsia="仿宋_GB2312" w:hAnsi="仿宋" w:hint="eastAsia"/>
          <w:b/>
          <w:bCs/>
          <w:sz w:val="32"/>
          <w:szCs w:val="32"/>
        </w:rPr>
        <w:t>6.反馈结果和处理异议。</w:t>
      </w:r>
    </w:p>
    <w:p w:rsidR="002B0EFD" w:rsidRDefault="00E36AB7" w:rsidP="003832D0">
      <w:pPr>
        <w:snapToGrid/>
        <w:spacing w:after="0" w:line="54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统一向申报人员推荐单位反馈申报材料审核结果，对于审核结果有异议的，可以经由推荐单位统一向相关部门提出复核复议申请，逾期不予受理，同一事项异议只受理一次。</w:t>
      </w:r>
    </w:p>
    <w:p w:rsidR="002B0EFD" w:rsidRDefault="00E36AB7" w:rsidP="003832D0">
      <w:pPr>
        <w:widowControl w:val="0"/>
        <w:adjustRightInd/>
        <w:snapToGrid/>
        <w:spacing w:after="0" w:line="540" w:lineRule="exact"/>
        <w:ind w:left="562"/>
        <w:jc w:val="both"/>
        <w:rPr>
          <w:rFonts w:ascii="仿宋_GB2312" w:eastAsia="仿宋_GB2312" w:hAnsi="仿宋"/>
          <w:b/>
          <w:bCs/>
          <w:sz w:val="32"/>
          <w:szCs w:val="32"/>
        </w:rPr>
      </w:pPr>
      <w:r>
        <w:rPr>
          <w:rFonts w:ascii="仿宋_GB2312" w:eastAsia="仿宋_GB2312" w:hAnsi="仿宋" w:hint="eastAsia"/>
          <w:b/>
          <w:bCs/>
          <w:sz w:val="32"/>
          <w:szCs w:val="32"/>
        </w:rPr>
        <w:t>7.基层推荐人选公示。</w:t>
      </w:r>
    </w:p>
    <w:p w:rsidR="002B0EFD" w:rsidRDefault="00E36AB7" w:rsidP="003832D0">
      <w:pPr>
        <w:snapToGrid/>
        <w:spacing w:after="0" w:line="54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lastRenderedPageBreak/>
        <w:t>推荐单位根据申报岗位情况、申报者条件和考评结果，决定是否向学校推荐。对原始材料不真实或存疑、公示有异议且经调查问题属实的或未能调查核实的，以及不符合职称评审条件的，基层单位不得向学校推荐。推荐人选（</w:t>
      </w:r>
      <w:proofErr w:type="gramStart"/>
      <w:r>
        <w:rPr>
          <w:rFonts w:ascii="仿宋_GB2312" w:eastAsia="仿宋_GB2312" w:hint="eastAsia"/>
          <w:color w:val="000000"/>
          <w:sz w:val="32"/>
          <w:szCs w:val="32"/>
        </w:rPr>
        <w:t>含符合</w:t>
      </w:r>
      <w:proofErr w:type="gramEnd"/>
      <w:r>
        <w:rPr>
          <w:rFonts w:ascii="仿宋_GB2312" w:eastAsia="仿宋_GB2312" w:hint="eastAsia"/>
          <w:color w:val="000000"/>
          <w:sz w:val="32"/>
          <w:szCs w:val="32"/>
        </w:rPr>
        <w:t>的文件条款</w:t>
      </w:r>
      <w:r>
        <w:rPr>
          <w:rFonts w:ascii="仿宋_GB2312" w:eastAsia="仿宋_GB2312" w:hAnsi="仿宋" w:hint="eastAsia"/>
          <w:bCs/>
          <w:sz w:val="32"/>
          <w:szCs w:val="32"/>
        </w:rPr>
        <w:t>）在本单位公示不少于3天，无异议或异议不成立的，形成书面报告经单位主要负责人签字并加盖单位公章，连同申报材料统一报评审办公室。经公示无异议且推荐结果报送后，不得更改，如有被取消情况，推荐单位不再递补。</w:t>
      </w:r>
    </w:p>
    <w:p w:rsidR="002B0EFD" w:rsidRDefault="00E36AB7" w:rsidP="003832D0">
      <w:pPr>
        <w:snapToGrid/>
        <w:spacing w:after="0" w:line="560" w:lineRule="exact"/>
        <w:ind w:firstLineChars="200" w:firstLine="643"/>
        <w:jc w:val="both"/>
        <w:rPr>
          <w:rFonts w:ascii="仿宋_GB2312" w:eastAsia="仿宋_GB2312"/>
          <w:b/>
          <w:color w:val="000000"/>
          <w:sz w:val="32"/>
          <w:szCs w:val="32"/>
        </w:rPr>
      </w:pPr>
      <w:r>
        <w:rPr>
          <w:rFonts w:ascii="仿宋_GB2312" w:eastAsia="仿宋_GB2312" w:hint="eastAsia"/>
          <w:b/>
          <w:color w:val="000000"/>
          <w:sz w:val="32"/>
          <w:szCs w:val="32"/>
        </w:rPr>
        <w:t>8.推荐单位材料报送</w:t>
      </w:r>
    </w:p>
    <w:p w:rsidR="002B0EFD" w:rsidRDefault="00E36AB7" w:rsidP="003832D0">
      <w:pPr>
        <w:snapToGrid/>
        <w:spacing w:after="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公示人选无异议或异议不成立的，推荐单位按照报送时间安排将《职称申报推荐人员一览表》和推荐人员申报材料等由公示经办人（两人及以上）一起按时报送。推荐单位务必在规定的时间上报，逾期不予接收。</w:t>
      </w:r>
    </w:p>
    <w:p w:rsidR="002B0EFD" w:rsidRDefault="00E36AB7" w:rsidP="003832D0">
      <w:pPr>
        <w:snapToGrid/>
        <w:spacing w:after="0" w:line="540" w:lineRule="exact"/>
        <w:ind w:firstLineChars="200" w:firstLine="643"/>
        <w:jc w:val="both"/>
        <w:rPr>
          <w:rFonts w:ascii="仿宋_GB2312" w:eastAsia="仿宋_GB2312"/>
          <w:b/>
          <w:color w:val="000000"/>
          <w:sz w:val="32"/>
          <w:szCs w:val="32"/>
        </w:rPr>
      </w:pPr>
      <w:r>
        <w:rPr>
          <w:rFonts w:ascii="仿宋_GB2312" w:eastAsia="仿宋_GB2312" w:hint="eastAsia"/>
          <w:b/>
          <w:color w:val="000000"/>
          <w:sz w:val="32"/>
          <w:szCs w:val="32"/>
        </w:rPr>
        <w:t>9.复核申报材料</w:t>
      </w:r>
    </w:p>
    <w:p w:rsidR="002B0EFD" w:rsidRDefault="00E36AB7" w:rsidP="003832D0">
      <w:pPr>
        <w:snapToGrid/>
        <w:spacing w:after="0" w:line="54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组织相关部门复核推荐人员申报材料。</w:t>
      </w:r>
    </w:p>
    <w:p w:rsidR="002B0EFD" w:rsidRDefault="00E36AB7" w:rsidP="003832D0">
      <w:pPr>
        <w:snapToGrid/>
        <w:spacing w:after="0" w:line="560" w:lineRule="exact"/>
        <w:ind w:firstLineChars="200" w:firstLine="643"/>
        <w:jc w:val="both"/>
        <w:rPr>
          <w:rFonts w:ascii="仿宋_GB2312" w:eastAsia="仿宋_GB2312"/>
          <w:b/>
          <w:color w:val="000000"/>
          <w:sz w:val="32"/>
          <w:szCs w:val="32"/>
        </w:rPr>
      </w:pPr>
      <w:r>
        <w:rPr>
          <w:rFonts w:ascii="仿宋_GB2312" w:eastAsia="仿宋_GB2312" w:hint="eastAsia"/>
          <w:b/>
          <w:color w:val="000000"/>
          <w:sz w:val="32"/>
          <w:szCs w:val="32"/>
        </w:rPr>
        <w:t>10.材料受理</w:t>
      </w:r>
    </w:p>
    <w:p w:rsidR="002B0EFD" w:rsidRDefault="00E36AB7" w:rsidP="003832D0">
      <w:pPr>
        <w:snapToGrid/>
        <w:spacing w:after="0" w:line="54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校职称评定委员会办公室审核申报者提交的学历、资格以及教学科研成果等有关材料，对照申报条件，决定是否受理申报人的材料。</w:t>
      </w:r>
    </w:p>
    <w:p w:rsidR="002B0EFD" w:rsidRDefault="00E36AB7" w:rsidP="003832D0">
      <w:pPr>
        <w:snapToGrid/>
        <w:spacing w:after="0" w:line="540" w:lineRule="exact"/>
        <w:ind w:firstLineChars="200" w:firstLine="643"/>
        <w:jc w:val="both"/>
        <w:rPr>
          <w:rFonts w:ascii="仿宋_GB2312" w:eastAsia="仿宋_GB2312" w:hAnsi="仿宋"/>
          <w:bCs/>
          <w:sz w:val="32"/>
          <w:szCs w:val="32"/>
        </w:rPr>
      </w:pPr>
      <w:r>
        <w:rPr>
          <w:rFonts w:ascii="仿宋_GB2312" w:eastAsia="仿宋_GB2312" w:hAnsi="仿宋" w:hint="eastAsia"/>
          <w:b/>
          <w:bCs/>
          <w:sz w:val="32"/>
          <w:szCs w:val="32"/>
        </w:rPr>
        <w:t>11.面试答辩。</w:t>
      </w:r>
      <w:r>
        <w:rPr>
          <w:rFonts w:ascii="仿宋_GB2312" w:eastAsia="仿宋_GB2312" w:hAnsi="仿宋" w:hint="eastAsia"/>
          <w:bCs/>
          <w:sz w:val="32"/>
          <w:szCs w:val="32"/>
        </w:rPr>
        <w:t>对于破格申报高级职称的人员，须按照要求参加学校组织的面试答辩。答辩结果作为校评委会评审的重要参考依据。</w:t>
      </w:r>
    </w:p>
    <w:p w:rsidR="002B0EFD" w:rsidRDefault="00E36AB7" w:rsidP="003832D0">
      <w:pPr>
        <w:snapToGrid/>
        <w:spacing w:after="0" w:line="540" w:lineRule="exact"/>
        <w:ind w:firstLineChars="200" w:firstLine="643"/>
        <w:jc w:val="both"/>
        <w:rPr>
          <w:rFonts w:ascii="仿宋_GB2312" w:eastAsia="仿宋_GB2312" w:hAnsi="仿宋"/>
          <w:bCs/>
          <w:sz w:val="32"/>
          <w:szCs w:val="32"/>
        </w:rPr>
      </w:pPr>
      <w:r>
        <w:rPr>
          <w:rFonts w:ascii="仿宋_GB2312" w:eastAsia="仿宋_GB2312" w:hAnsi="仿宋" w:hint="eastAsia"/>
          <w:b/>
          <w:bCs/>
          <w:sz w:val="32"/>
          <w:szCs w:val="32"/>
        </w:rPr>
        <w:t>12.学科组评议。</w:t>
      </w:r>
      <w:r>
        <w:rPr>
          <w:rFonts w:ascii="仿宋_GB2312" w:eastAsia="仿宋_GB2312" w:hAnsi="仿宋" w:hint="eastAsia"/>
          <w:bCs/>
          <w:sz w:val="32"/>
          <w:szCs w:val="32"/>
        </w:rPr>
        <w:t>学科</w:t>
      </w:r>
      <w:r>
        <w:rPr>
          <w:rFonts w:ascii="仿宋_GB2312" w:eastAsia="仿宋_GB2312" w:hAnsi="仿宋" w:hint="eastAsia"/>
          <w:bCs/>
          <w:color w:val="000000"/>
          <w:sz w:val="32"/>
          <w:szCs w:val="32"/>
        </w:rPr>
        <w:t>评议</w:t>
      </w:r>
      <w:r>
        <w:rPr>
          <w:rFonts w:ascii="仿宋_GB2312" w:eastAsia="仿宋_GB2312" w:hAnsi="仿宋" w:hint="eastAsia"/>
          <w:bCs/>
          <w:sz w:val="32"/>
          <w:szCs w:val="32"/>
        </w:rPr>
        <w:t>组按照申报条件，在全面审阅参评对象申报材料的基础上，按照基本条件审核、代表作审读、</w:t>
      </w:r>
      <w:r>
        <w:rPr>
          <w:rFonts w:ascii="仿宋_GB2312" w:eastAsia="仿宋_GB2312" w:hAnsi="仿宋" w:hint="eastAsia"/>
          <w:bCs/>
          <w:sz w:val="32"/>
          <w:szCs w:val="32"/>
        </w:rPr>
        <w:lastRenderedPageBreak/>
        <w:t>面试答辩（指破格申报高级职称人员）等程序组织评议，确定建议通过对象并提交校评委会审议。</w:t>
      </w:r>
    </w:p>
    <w:p w:rsidR="002B0EFD" w:rsidRDefault="00E36AB7" w:rsidP="003832D0">
      <w:pPr>
        <w:snapToGrid/>
        <w:spacing w:after="0" w:line="560" w:lineRule="exact"/>
        <w:ind w:firstLineChars="200" w:firstLine="643"/>
        <w:jc w:val="both"/>
        <w:rPr>
          <w:rFonts w:ascii="仿宋_GB2312" w:eastAsia="仿宋_GB2312" w:hAnsi="仿宋"/>
          <w:bCs/>
          <w:sz w:val="32"/>
          <w:szCs w:val="32"/>
        </w:rPr>
      </w:pPr>
      <w:r>
        <w:rPr>
          <w:rFonts w:ascii="仿宋_GB2312" w:eastAsia="仿宋_GB2312" w:hAnsi="仿宋" w:hint="eastAsia"/>
          <w:b/>
          <w:bCs/>
          <w:sz w:val="32"/>
          <w:szCs w:val="32"/>
        </w:rPr>
        <w:t>13.校评委会评定。</w:t>
      </w:r>
      <w:r>
        <w:rPr>
          <w:rFonts w:ascii="仿宋_GB2312" w:eastAsia="仿宋_GB2312" w:hAnsi="仿宋" w:hint="eastAsia"/>
          <w:bCs/>
          <w:sz w:val="32"/>
          <w:szCs w:val="32"/>
        </w:rPr>
        <w:t>校评委会对评议组推荐人选进行审议，并确定拟通过人选。</w:t>
      </w:r>
    </w:p>
    <w:p w:rsidR="002B0EFD" w:rsidRDefault="00E36AB7" w:rsidP="003832D0">
      <w:pPr>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校评委会在对学科评议组的推荐程序及结果进行充分审议的基础上，投票表决，赞成票数达到出席评委会委员人数的</w:t>
      </w:r>
      <w:r>
        <w:rPr>
          <w:rFonts w:ascii="仿宋_GB2312" w:eastAsia="仿宋_GB2312" w:hAnsi="仿宋"/>
          <w:bCs/>
          <w:sz w:val="32"/>
          <w:szCs w:val="32"/>
        </w:rPr>
        <w:t>三分之二</w:t>
      </w:r>
      <w:r>
        <w:rPr>
          <w:rFonts w:ascii="仿宋_GB2312" w:eastAsia="仿宋_GB2312" w:hAnsi="仿宋" w:hint="eastAsia"/>
          <w:bCs/>
          <w:sz w:val="32"/>
          <w:szCs w:val="32"/>
        </w:rPr>
        <w:t>以上为评审拟通过人选。未出席评审会议或者中途离会，未参加评审过程的委员不得投票、委托投票或者补充投票。</w:t>
      </w:r>
    </w:p>
    <w:p w:rsidR="002B0EFD" w:rsidRDefault="00E36AB7" w:rsidP="003832D0">
      <w:pPr>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专家评审阶段工作办法详见附件。</w:t>
      </w:r>
    </w:p>
    <w:p w:rsidR="002B0EFD" w:rsidRDefault="00E36AB7" w:rsidP="003832D0">
      <w:pPr>
        <w:snapToGrid/>
        <w:spacing w:after="0" w:line="560" w:lineRule="exact"/>
        <w:ind w:firstLineChars="200" w:firstLine="643"/>
        <w:jc w:val="both"/>
        <w:rPr>
          <w:rFonts w:ascii="仿宋_GB2312" w:eastAsia="仿宋_GB2312" w:hAnsi="仿宋"/>
          <w:bCs/>
          <w:sz w:val="32"/>
          <w:szCs w:val="32"/>
        </w:rPr>
      </w:pPr>
      <w:r>
        <w:rPr>
          <w:rFonts w:ascii="仿宋_GB2312" w:eastAsia="仿宋_GB2312" w:hAnsi="仿宋" w:hint="eastAsia"/>
          <w:b/>
          <w:bCs/>
          <w:sz w:val="32"/>
          <w:szCs w:val="32"/>
        </w:rPr>
        <w:t>14.结果公示。</w:t>
      </w:r>
      <w:r>
        <w:rPr>
          <w:rFonts w:ascii="仿宋_GB2312" w:eastAsia="仿宋_GB2312" w:hAnsi="仿宋" w:hint="eastAsia"/>
          <w:bCs/>
          <w:sz w:val="32"/>
          <w:szCs w:val="32"/>
        </w:rPr>
        <w:t>学校对评审拟通过人员名单在学校门户网站公示，并开通监督举报电话和邮箱，接受监督。公示期不少于5个工作日。公示期间对评审结果有异议者，可以实名向</w:t>
      </w:r>
      <w:proofErr w:type="gramStart"/>
      <w:r>
        <w:rPr>
          <w:rFonts w:ascii="仿宋_GB2312" w:eastAsia="仿宋_GB2312" w:hAnsi="仿宋" w:hint="eastAsia"/>
          <w:bCs/>
          <w:sz w:val="32"/>
          <w:szCs w:val="32"/>
        </w:rPr>
        <w:t>校职评监督</w:t>
      </w:r>
      <w:proofErr w:type="gramEnd"/>
      <w:r>
        <w:rPr>
          <w:rFonts w:ascii="仿宋_GB2312" w:eastAsia="仿宋_GB2312" w:hAnsi="仿宋" w:hint="eastAsia"/>
          <w:bCs/>
          <w:sz w:val="32"/>
          <w:szCs w:val="32"/>
        </w:rPr>
        <w:t>工作小组提供书面材料和相关证据。对于存在异议的申报人员，学校职称评定监督工作小组负责认真核查，并在规定时间提出存在异议的申报人员是否上报学校职称评定专门委员会研究审定。</w:t>
      </w:r>
    </w:p>
    <w:p w:rsidR="002B0EFD" w:rsidRDefault="00E36AB7" w:rsidP="003832D0">
      <w:pPr>
        <w:snapToGrid/>
        <w:spacing w:after="0" w:line="560" w:lineRule="exact"/>
        <w:ind w:firstLineChars="200" w:firstLine="643"/>
        <w:jc w:val="both"/>
        <w:rPr>
          <w:rFonts w:ascii="仿宋_GB2312" w:eastAsia="仿宋_GB2312" w:hAnsi="仿宋"/>
          <w:bCs/>
          <w:sz w:val="32"/>
          <w:szCs w:val="32"/>
        </w:rPr>
      </w:pPr>
      <w:r>
        <w:rPr>
          <w:rFonts w:ascii="仿宋_GB2312" w:eastAsia="仿宋_GB2312" w:hAnsi="仿宋" w:hint="eastAsia"/>
          <w:b/>
          <w:bCs/>
          <w:sz w:val="32"/>
          <w:szCs w:val="32"/>
        </w:rPr>
        <w:t>15.上报备案。</w:t>
      </w:r>
      <w:r>
        <w:rPr>
          <w:rFonts w:ascii="仿宋_GB2312" w:eastAsia="仿宋_GB2312" w:hAnsi="仿宋" w:hint="eastAsia"/>
          <w:bCs/>
          <w:sz w:val="32"/>
          <w:szCs w:val="32"/>
        </w:rPr>
        <w:t>公示无异议或异议不成立的通过人选，学校于每年12月15日前，学校以正式行文报告的方式将评审结果报教育厅、省人力资源和社会保障厅备案。</w:t>
      </w:r>
    </w:p>
    <w:p w:rsidR="002B0EFD" w:rsidRDefault="00E36AB7" w:rsidP="003832D0">
      <w:pPr>
        <w:snapToGrid/>
        <w:spacing w:after="0" w:line="560" w:lineRule="exact"/>
        <w:ind w:firstLineChars="200" w:firstLine="643"/>
        <w:jc w:val="both"/>
        <w:rPr>
          <w:rFonts w:ascii="黑体" w:eastAsia="黑体" w:hAnsi="黑体"/>
          <w:b/>
          <w:sz w:val="32"/>
          <w:szCs w:val="32"/>
        </w:rPr>
      </w:pPr>
      <w:r>
        <w:rPr>
          <w:rFonts w:ascii="黑体" w:eastAsia="黑体" w:hAnsi="黑体" w:hint="eastAsia"/>
          <w:b/>
          <w:sz w:val="32"/>
          <w:szCs w:val="32"/>
        </w:rPr>
        <w:t>十、附则</w:t>
      </w:r>
    </w:p>
    <w:p w:rsidR="002B0EFD" w:rsidRDefault="00E36AB7" w:rsidP="003832D0">
      <w:pPr>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1.根据《安徽省教育厅关于做好2019年度高校教师职称评审工作的通知》（</w:t>
      </w:r>
      <w:proofErr w:type="gramStart"/>
      <w:r>
        <w:rPr>
          <w:rFonts w:ascii="仿宋_GB2312" w:eastAsia="仿宋_GB2312" w:hAnsi="仿宋" w:hint="eastAsia"/>
          <w:bCs/>
          <w:sz w:val="32"/>
          <w:szCs w:val="32"/>
        </w:rPr>
        <w:t>皖教秘人</w:t>
      </w:r>
      <w:proofErr w:type="gramEnd"/>
      <w:r>
        <w:rPr>
          <w:rFonts w:ascii="仿宋_GB2312" w:eastAsia="仿宋_GB2312" w:hAnsi="仿宋" w:hint="eastAsia"/>
          <w:bCs/>
          <w:sz w:val="32"/>
          <w:szCs w:val="32"/>
        </w:rPr>
        <w:t>〔2019〕49号），《安徽日报》等省级以上党报理论版重点文章可比照二类期刊对待。</w:t>
      </w:r>
    </w:p>
    <w:p w:rsidR="002B0EFD" w:rsidRDefault="00E36AB7" w:rsidP="003832D0">
      <w:pPr>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2.教师（实验）系列专业技术职务评审工作每年开展一次。</w:t>
      </w:r>
    </w:p>
    <w:p w:rsidR="002B0EFD" w:rsidRDefault="00E36AB7" w:rsidP="003832D0">
      <w:pPr>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lastRenderedPageBreak/>
        <w:t>3.对评委会未通过的申请人，不得进行复议（复评）。</w:t>
      </w:r>
    </w:p>
    <w:p w:rsidR="002B0EFD" w:rsidRDefault="00E36AB7" w:rsidP="003832D0">
      <w:pPr>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4.我校人事代理人员的专业技术职务评审所涉及的资格推荐、名额分配、推荐评审办法参照《阜阳师范大学2019年度教师（实验）系列专业技术职务任职资格评审工作实施方案》自评自聘。</w:t>
      </w:r>
    </w:p>
    <w:p w:rsidR="002B0EFD" w:rsidRDefault="00E36AB7" w:rsidP="003832D0">
      <w:pPr>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5.申报人员任职时间计算到2019年12月31日。</w:t>
      </w:r>
    </w:p>
    <w:p w:rsidR="002B0EFD" w:rsidRDefault="00E36AB7" w:rsidP="003832D0">
      <w:pPr>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6.本方案由校职称评定专门委员会办公室负责解释，未尽事宜，按上级和学校有关规定执行。</w:t>
      </w:r>
    </w:p>
    <w:p w:rsidR="002B0EFD" w:rsidRDefault="002B0EFD" w:rsidP="003832D0">
      <w:pPr>
        <w:snapToGrid/>
        <w:spacing w:after="0" w:line="560" w:lineRule="exact"/>
        <w:ind w:firstLineChars="200" w:firstLine="640"/>
        <w:jc w:val="both"/>
        <w:rPr>
          <w:rFonts w:ascii="仿宋_GB2312" w:eastAsia="仿宋_GB2312" w:hAnsi="仿宋"/>
          <w:bCs/>
          <w:sz w:val="32"/>
          <w:szCs w:val="32"/>
        </w:rPr>
      </w:pPr>
    </w:p>
    <w:p w:rsidR="002B0EFD" w:rsidRDefault="00E36AB7" w:rsidP="003832D0">
      <w:pPr>
        <w:snapToGrid/>
        <w:spacing w:after="0"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附件：《阜阳师范大学2019年度高校教师（实验）系列专业技术职务任职资格专家评审阶段工作办法》</w:t>
      </w:r>
    </w:p>
    <w:p w:rsidR="002B0EFD" w:rsidRDefault="002B0EFD" w:rsidP="003832D0">
      <w:pPr>
        <w:snapToGrid/>
        <w:spacing w:after="0" w:line="500" w:lineRule="exact"/>
        <w:ind w:firstLine="480"/>
        <w:jc w:val="both"/>
        <w:rPr>
          <w:rFonts w:ascii="仿宋" w:eastAsia="仿宋" w:hAnsi="仿宋"/>
          <w:bCs/>
          <w:sz w:val="28"/>
          <w:szCs w:val="28"/>
        </w:rPr>
      </w:pPr>
    </w:p>
    <w:p w:rsidR="002B0EFD" w:rsidRDefault="00E36AB7" w:rsidP="003832D0">
      <w:pPr>
        <w:adjustRightInd/>
        <w:snapToGrid/>
        <w:spacing w:after="0"/>
        <w:jc w:val="both"/>
        <w:rPr>
          <w:rFonts w:ascii="方正仿宋_GBK"/>
          <w:sz w:val="28"/>
          <w:szCs w:val="28"/>
        </w:rPr>
      </w:pPr>
      <w:r>
        <w:rPr>
          <w:rFonts w:ascii="方正仿宋_GBK"/>
          <w:sz w:val="28"/>
          <w:szCs w:val="28"/>
        </w:rPr>
        <w:br w:type="page"/>
      </w:r>
    </w:p>
    <w:p w:rsidR="002B0EFD" w:rsidRDefault="00E36AB7">
      <w:pPr>
        <w:snapToGrid/>
        <w:spacing w:after="0" w:line="500" w:lineRule="exact"/>
        <w:ind w:right="1280"/>
        <w:rPr>
          <w:rFonts w:ascii="方正仿宋_GBK"/>
          <w:sz w:val="28"/>
          <w:szCs w:val="28"/>
        </w:rPr>
      </w:pPr>
      <w:r>
        <w:rPr>
          <w:rFonts w:ascii="方正仿宋_GBK" w:hint="eastAsia"/>
          <w:sz w:val="28"/>
          <w:szCs w:val="28"/>
        </w:rPr>
        <w:lastRenderedPageBreak/>
        <w:t>附件：</w:t>
      </w:r>
    </w:p>
    <w:p w:rsidR="002B0EFD" w:rsidRDefault="002B0EFD">
      <w:pPr>
        <w:snapToGrid/>
        <w:spacing w:after="0" w:line="500" w:lineRule="exact"/>
        <w:ind w:right="1280"/>
        <w:rPr>
          <w:rFonts w:ascii="方正仿宋_GBK"/>
          <w:sz w:val="28"/>
          <w:szCs w:val="28"/>
        </w:rPr>
      </w:pPr>
    </w:p>
    <w:p w:rsidR="002B0EFD" w:rsidRDefault="00E36AB7" w:rsidP="003832D0">
      <w:pPr>
        <w:snapToGrid/>
        <w:spacing w:after="0" w:line="700" w:lineRule="exact"/>
        <w:jc w:val="center"/>
        <w:outlineLvl w:val="0"/>
        <w:rPr>
          <w:rFonts w:ascii="方正大标宋简体" w:eastAsia="方正大标宋简体" w:hAnsi="宋体"/>
          <w:bCs/>
          <w:spacing w:val="-10"/>
          <w:sz w:val="44"/>
          <w:szCs w:val="44"/>
        </w:rPr>
      </w:pPr>
      <w:bookmarkStart w:id="2" w:name="_Toc22798392"/>
      <w:r>
        <w:rPr>
          <w:rFonts w:ascii="方正大标宋简体" w:eastAsia="方正大标宋简体" w:hAnsi="宋体" w:hint="eastAsia"/>
          <w:bCs/>
          <w:spacing w:val="-10"/>
          <w:sz w:val="44"/>
          <w:szCs w:val="44"/>
        </w:rPr>
        <w:t>阜阳师范大学2019年度高校教师（实验）系列</w:t>
      </w:r>
      <w:bookmarkEnd w:id="2"/>
    </w:p>
    <w:p w:rsidR="002B0EFD" w:rsidRDefault="00E36AB7" w:rsidP="003832D0">
      <w:pPr>
        <w:snapToGrid/>
        <w:spacing w:after="0" w:line="700" w:lineRule="exact"/>
        <w:jc w:val="center"/>
        <w:outlineLvl w:val="0"/>
        <w:rPr>
          <w:rFonts w:ascii="方正大标宋简体" w:eastAsia="方正大标宋简体" w:hAnsi="宋体"/>
          <w:bCs/>
          <w:spacing w:val="-10"/>
          <w:sz w:val="44"/>
          <w:szCs w:val="44"/>
        </w:rPr>
      </w:pPr>
      <w:bookmarkStart w:id="3" w:name="_Toc22798393"/>
      <w:r>
        <w:rPr>
          <w:rFonts w:ascii="方正大标宋简体" w:eastAsia="方正大标宋简体" w:hAnsi="宋体" w:hint="eastAsia"/>
          <w:bCs/>
          <w:spacing w:val="-10"/>
          <w:sz w:val="44"/>
          <w:szCs w:val="44"/>
        </w:rPr>
        <w:t>专业技术职务任职资格专家评审阶段工作办法</w:t>
      </w:r>
      <w:bookmarkEnd w:id="3"/>
    </w:p>
    <w:p w:rsidR="002B0EFD" w:rsidRDefault="002B0EFD">
      <w:pPr>
        <w:snapToGrid/>
        <w:spacing w:after="0" w:line="500" w:lineRule="exact"/>
        <w:ind w:leftChars="270" w:left="594" w:rightChars="269" w:right="592"/>
        <w:jc w:val="center"/>
        <w:rPr>
          <w:rFonts w:ascii="方正小标宋_GBK" w:eastAsia="方正小标宋_GBK"/>
          <w:sz w:val="28"/>
          <w:szCs w:val="28"/>
        </w:rPr>
      </w:pPr>
    </w:p>
    <w:p w:rsidR="002B0EFD" w:rsidRDefault="00E36AB7">
      <w:pPr>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根据《安徽省教育厅 安徽省人力资源和社会保障厅关于印发安徽省高校教师职称评审权下放工作实施方案（试行）的通知》（皖教人〔2017〕3号）和《阜阳师范大学2019年度教师（实验）系列专业技术职务任职资格评审工作实施方案》（以下简称《实施方案》）等有关文件精神，结合学校实际情况，制定本办法。</w:t>
      </w:r>
    </w:p>
    <w:p w:rsidR="002B0EFD" w:rsidRDefault="00E36AB7">
      <w:pPr>
        <w:snapToGrid/>
        <w:spacing w:after="0" w:line="560" w:lineRule="exact"/>
        <w:ind w:firstLineChars="200" w:firstLine="643"/>
        <w:jc w:val="both"/>
        <w:rPr>
          <w:rFonts w:ascii="黑体" w:eastAsia="黑体" w:hAnsi="黑体"/>
          <w:b/>
          <w:sz w:val="32"/>
          <w:szCs w:val="32"/>
        </w:rPr>
      </w:pPr>
      <w:r>
        <w:rPr>
          <w:rFonts w:ascii="黑体" w:eastAsia="黑体" w:hAnsi="黑体" w:hint="eastAsia"/>
          <w:b/>
          <w:sz w:val="32"/>
          <w:szCs w:val="32"/>
        </w:rPr>
        <w:t>一、评审组织</w:t>
      </w:r>
    </w:p>
    <w:p w:rsidR="002B0EFD" w:rsidRDefault="00E36AB7">
      <w:pPr>
        <w:tabs>
          <w:tab w:val="left" w:pos="900"/>
        </w:tabs>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学校成立专业技术职务评审专家委员会（以下简称校评委会），由学校党委书记和校长直接负责。评审专家委员会设主任2人，由学校党委书记和校长担任，副主任2—4人，委员一般不得少于19人。委员由若干学科评议组专家组成，其中委员应全部为教授，除2名主任委员外的其他委员全部为校外评委。评审专家委员会下设理工类评议组、人文社科类评议组（含辅导员）和</w:t>
      </w:r>
      <w:proofErr w:type="gramStart"/>
      <w:r>
        <w:rPr>
          <w:rFonts w:ascii="仿宋_GB2312" w:eastAsia="仿宋_GB2312" w:hint="eastAsia"/>
          <w:sz w:val="32"/>
          <w:szCs w:val="32"/>
        </w:rPr>
        <w:t>艺体</w:t>
      </w:r>
      <w:proofErr w:type="gramEnd"/>
      <w:r>
        <w:rPr>
          <w:rFonts w:ascii="仿宋_GB2312" w:eastAsia="仿宋_GB2312" w:hint="eastAsia"/>
          <w:sz w:val="32"/>
          <w:szCs w:val="32"/>
        </w:rPr>
        <w:t>类评议组，马克思主义理论类别列入人文社科类评议组，每个评议组设组长1人，副组长1人，成员一般不少于5人，由具有教授职称的专家组成。</w:t>
      </w:r>
    </w:p>
    <w:p w:rsidR="002B0EFD" w:rsidRDefault="00A103C7">
      <w:pPr>
        <w:tabs>
          <w:tab w:val="left" w:pos="0"/>
        </w:tabs>
        <w:snapToGrid/>
        <w:spacing w:after="0" w:line="560" w:lineRule="exact"/>
        <w:ind w:firstLineChars="200" w:firstLine="640"/>
        <w:jc w:val="both"/>
        <w:rPr>
          <w:rFonts w:ascii="仿宋_GB2312" w:eastAsia="仿宋_GB2312"/>
          <w:sz w:val="32"/>
          <w:szCs w:val="32"/>
        </w:rPr>
      </w:pPr>
      <w:proofErr w:type="gramStart"/>
      <w:r>
        <w:rPr>
          <w:rFonts w:ascii="仿宋_GB2312" w:eastAsia="仿宋_GB2312" w:hAnsi="仿宋" w:hint="eastAsia"/>
          <w:bCs/>
          <w:sz w:val="32"/>
          <w:szCs w:val="32"/>
        </w:rPr>
        <w:t>校纪委</w:t>
      </w:r>
      <w:proofErr w:type="gramEnd"/>
      <w:r>
        <w:rPr>
          <w:rFonts w:ascii="仿宋_GB2312" w:eastAsia="仿宋_GB2312" w:hAnsi="仿宋" w:hint="eastAsia"/>
          <w:bCs/>
          <w:sz w:val="32"/>
          <w:szCs w:val="32"/>
        </w:rPr>
        <w:t>办公室</w:t>
      </w:r>
      <w:r w:rsidR="00E36AB7">
        <w:rPr>
          <w:rFonts w:ascii="仿宋_GB2312" w:eastAsia="仿宋_GB2312" w:hint="eastAsia"/>
          <w:sz w:val="32"/>
          <w:szCs w:val="32"/>
        </w:rPr>
        <w:t>成立职称评定监督工作小组，负责检查监督教师（实验）系列专业技术职务评审工作的规范性，受理教职工的申述、检举，处理有关违纪以及信访问题。</w:t>
      </w:r>
    </w:p>
    <w:p w:rsidR="002B0EFD" w:rsidRDefault="00E36AB7">
      <w:pPr>
        <w:snapToGrid/>
        <w:spacing w:after="0" w:line="540" w:lineRule="exact"/>
        <w:ind w:firstLineChars="200" w:firstLine="643"/>
        <w:jc w:val="both"/>
        <w:rPr>
          <w:rFonts w:ascii="黑体" w:eastAsia="黑体" w:hAnsi="黑体"/>
          <w:b/>
          <w:sz w:val="32"/>
          <w:szCs w:val="32"/>
        </w:rPr>
      </w:pPr>
      <w:r>
        <w:rPr>
          <w:rFonts w:ascii="黑体" w:eastAsia="黑体" w:hAnsi="黑体" w:hint="eastAsia"/>
          <w:b/>
          <w:sz w:val="32"/>
          <w:szCs w:val="32"/>
        </w:rPr>
        <w:lastRenderedPageBreak/>
        <w:t>二、评审原则</w:t>
      </w:r>
    </w:p>
    <w:p w:rsidR="002B0EFD" w:rsidRDefault="00E36AB7">
      <w:pPr>
        <w:snapToGrid/>
        <w:spacing w:after="0" w:line="540" w:lineRule="exact"/>
        <w:ind w:firstLineChars="200" w:firstLine="640"/>
        <w:jc w:val="both"/>
        <w:rPr>
          <w:rFonts w:ascii="仿宋_GB2312" w:eastAsia="仿宋_GB2312"/>
          <w:color w:val="000000"/>
          <w:sz w:val="32"/>
          <w:szCs w:val="32"/>
        </w:rPr>
      </w:pPr>
      <w:r>
        <w:rPr>
          <w:rFonts w:ascii="仿宋_GB2312" w:eastAsia="仿宋_GB2312" w:hint="eastAsia"/>
          <w:sz w:val="32"/>
          <w:szCs w:val="32"/>
        </w:rPr>
        <w:t>1.坚持标准。严格按照皖教人〔2016〕1号、皖教人〔2010〕1号等文件规定的评审条件，不</w:t>
      </w:r>
      <w:r>
        <w:rPr>
          <w:rFonts w:ascii="仿宋_GB2312" w:eastAsia="仿宋_GB2312" w:hint="eastAsia"/>
          <w:color w:val="000000"/>
          <w:sz w:val="32"/>
          <w:szCs w:val="32"/>
        </w:rPr>
        <w:t>因人而异，不降低要求。</w:t>
      </w:r>
    </w:p>
    <w:p w:rsidR="002B0EFD" w:rsidRDefault="00E36AB7">
      <w:pPr>
        <w:snapToGrid/>
        <w:spacing w:after="0" w:line="540" w:lineRule="exact"/>
        <w:ind w:firstLineChars="200" w:firstLine="640"/>
        <w:jc w:val="both"/>
        <w:rPr>
          <w:rFonts w:ascii="仿宋_GB2312" w:eastAsia="仿宋_GB2312"/>
          <w:sz w:val="32"/>
          <w:szCs w:val="32"/>
        </w:rPr>
      </w:pPr>
      <w:r>
        <w:rPr>
          <w:rFonts w:ascii="仿宋_GB2312" w:eastAsia="仿宋_GB2312" w:hint="eastAsia"/>
          <w:color w:val="000000"/>
          <w:sz w:val="32"/>
          <w:szCs w:val="32"/>
        </w:rPr>
        <w:t>2.规范</w:t>
      </w:r>
      <w:r>
        <w:rPr>
          <w:rFonts w:ascii="仿宋_GB2312" w:eastAsia="仿宋_GB2312" w:hint="eastAsia"/>
          <w:sz w:val="32"/>
          <w:szCs w:val="32"/>
        </w:rPr>
        <w:t>评审。严格执行皖教人〔2017〕3号、学校2019年度教师（实验）系列专业技术职务任职资格评审工作实施方案等文件，合理划分评审权限，强化程序意识，加强评审过程监督，规范化评审。</w:t>
      </w:r>
    </w:p>
    <w:p w:rsidR="002B0EFD" w:rsidRDefault="00E36AB7">
      <w:pPr>
        <w:snapToGrid/>
        <w:spacing w:after="0" w:line="540" w:lineRule="exact"/>
        <w:ind w:firstLineChars="200" w:firstLine="640"/>
        <w:jc w:val="both"/>
        <w:rPr>
          <w:rFonts w:ascii="仿宋_GB2312" w:eastAsia="仿宋_GB2312"/>
          <w:sz w:val="32"/>
          <w:szCs w:val="32"/>
        </w:rPr>
      </w:pPr>
      <w:r>
        <w:rPr>
          <w:rFonts w:ascii="仿宋_GB2312" w:eastAsia="仿宋_GB2312" w:hint="eastAsia"/>
          <w:sz w:val="32"/>
          <w:szCs w:val="32"/>
        </w:rPr>
        <w:t>3.竞争原则。对参评人员的评价，严格执行职称评审文件的精神和要求，同时结合我校的发展实际，重点从教学、科研、学科专业建设及工作业绩四个方面进行综合把握，使那些水平高、贡献大、表现优的人才脱颖而出。尤其是对申报高级专业技术职务任职资格的人员实行淘汰制，通过职称评审形成竞争机制，以便进一步引导教职工</w:t>
      </w:r>
      <w:proofErr w:type="gramStart"/>
      <w:r>
        <w:rPr>
          <w:rFonts w:ascii="仿宋_GB2312" w:eastAsia="仿宋_GB2312" w:hint="eastAsia"/>
          <w:sz w:val="32"/>
          <w:szCs w:val="32"/>
        </w:rPr>
        <w:t>做优做好</w:t>
      </w:r>
      <w:proofErr w:type="gramEnd"/>
      <w:r>
        <w:rPr>
          <w:rFonts w:ascii="仿宋_GB2312" w:eastAsia="仿宋_GB2312" w:hint="eastAsia"/>
          <w:sz w:val="32"/>
          <w:szCs w:val="32"/>
        </w:rPr>
        <w:t>教学科研等工作。</w:t>
      </w:r>
    </w:p>
    <w:p w:rsidR="002B0EFD" w:rsidRDefault="00E36AB7">
      <w:pPr>
        <w:snapToGrid/>
        <w:spacing w:after="0" w:line="540" w:lineRule="exact"/>
        <w:ind w:firstLineChars="200" w:firstLine="640"/>
        <w:jc w:val="both"/>
        <w:rPr>
          <w:rFonts w:ascii="仿宋_GB2312" w:eastAsia="仿宋_GB2312"/>
          <w:color w:val="000000"/>
          <w:sz w:val="32"/>
          <w:szCs w:val="32"/>
        </w:rPr>
      </w:pPr>
      <w:r>
        <w:rPr>
          <w:rFonts w:ascii="仿宋_GB2312" w:eastAsia="仿宋_GB2312" w:hint="eastAsia"/>
          <w:sz w:val="32"/>
          <w:szCs w:val="32"/>
        </w:rPr>
        <w:t>4.科学公正。坚持公平评审、公正评审。同时对照评审条件，结合学科差异、评审条件差异与政策要求，科学评价。</w:t>
      </w:r>
    </w:p>
    <w:p w:rsidR="002B0EFD" w:rsidRDefault="00E36AB7">
      <w:pPr>
        <w:snapToGrid/>
        <w:spacing w:after="0" w:line="540" w:lineRule="exact"/>
        <w:ind w:firstLineChars="200" w:firstLine="643"/>
        <w:jc w:val="both"/>
        <w:rPr>
          <w:rFonts w:ascii="黑体" w:eastAsia="黑体" w:hAnsi="黑体"/>
          <w:b/>
          <w:sz w:val="32"/>
          <w:szCs w:val="32"/>
        </w:rPr>
      </w:pPr>
      <w:r>
        <w:rPr>
          <w:rFonts w:ascii="黑体" w:eastAsia="黑体" w:hAnsi="黑体" w:hint="eastAsia"/>
          <w:b/>
          <w:sz w:val="32"/>
          <w:szCs w:val="32"/>
        </w:rPr>
        <w:t>三、评审范围</w:t>
      </w:r>
    </w:p>
    <w:p w:rsidR="002B0EFD" w:rsidRDefault="00E36AB7">
      <w:pPr>
        <w:snapToGrid/>
        <w:spacing w:after="0" w:line="54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根据学校岗位和工作实际情况，今年教师（实验）系列开评的专业技术职务岗位中，在编的有：教授、副教授、讲师、助教，高级实验师、助理实验师、实验员；人事代理的有：副教授、讲师、助教，实验师、助理实验师、实验员。</w:t>
      </w:r>
    </w:p>
    <w:p w:rsidR="002B0EFD" w:rsidRDefault="00E36AB7">
      <w:pPr>
        <w:snapToGrid/>
        <w:spacing w:after="0" w:line="540" w:lineRule="exact"/>
        <w:ind w:firstLineChars="200" w:firstLine="643"/>
        <w:jc w:val="both"/>
        <w:rPr>
          <w:rFonts w:ascii="黑体" w:eastAsia="黑体" w:hAnsi="黑体"/>
          <w:b/>
          <w:sz w:val="32"/>
          <w:szCs w:val="32"/>
        </w:rPr>
      </w:pPr>
      <w:r>
        <w:rPr>
          <w:rFonts w:ascii="黑体" w:eastAsia="黑体" w:hAnsi="黑体" w:hint="eastAsia"/>
          <w:b/>
          <w:sz w:val="32"/>
          <w:szCs w:val="32"/>
        </w:rPr>
        <w:t>四、评审标准</w:t>
      </w:r>
    </w:p>
    <w:p w:rsidR="002B0EFD" w:rsidRDefault="00E36AB7">
      <w:pPr>
        <w:snapToGrid/>
        <w:spacing w:after="0" w:line="54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结合学校</w:t>
      </w:r>
      <w:r>
        <w:rPr>
          <w:rFonts w:ascii="仿宋_GB2312" w:eastAsia="仿宋_GB2312" w:hint="eastAsia"/>
          <w:sz w:val="32"/>
          <w:szCs w:val="32"/>
        </w:rPr>
        <w:t>《实施方案》，</w:t>
      </w:r>
      <w:r>
        <w:rPr>
          <w:rFonts w:ascii="仿宋_GB2312" w:eastAsia="仿宋_GB2312" w:hint="eastAsia"/>
          <w:color w:val="000000"/>
          <w:sz w:val="32"/>
          <w:szCs w:val="32"/>
        </w:rPr>
        <w:t>2019年高校教师专业技术职务任职资格评审推荐条件，按照省教育厅《安徽省普通本科高等学校教师专业技术资格申报条件（试行）》（皖教人〔2016〕1号）文件执行；高校实验技术人员专业技术职务任职资格评</w:t>
      </w:r>
      <w:r>
        <w:rPr>
          <w:rFonts w:ascii="仿宋_GB2312" w:eastAsia="仿宋_GB2312" w:hint="eastAsia"/>
          <w:color w:val="000000"/>
          <w:sz w:val="32"/>
          <w:szCs w:val="32"/>
        </w:rPr>
        <w:lastRenderedPageBreak/>
        <w:t>审推荐条件，按照《安徽省高等学校实验技术人员专业技术资格条件（试行）》（皖教人〔2010〕1号）执行。此外，人事代理人员（含信息工程学院）还须同时提供阜阳市人才交流中心出具的委托评审函。</w:t>
      </w:r>
    </w:p>
    <w:p w:rsidR="002B0EFD" w:rsidRDefault="00E36AB7">
      <w:pPr>
        <w:snapToGrid/>
        <w:spacing w:after="0" w:line="530" w:lineRule="exact"/>
        <w:ind w:firstLineChars="200" w:firstLine="643"/>
        <w:jc w:val="both"/>
        <w:rPr>
          <w:rFonts w:ascii="黑体" w:eastAsia="黑体" w:hAnsi="黑体"/>
          <w:b/>
          <w:sz w:val="32"/>
          <w:szCs w:val="32"/>
        </w:rPr>
      </w:pPr>
      <w:r>
        <w:rPr>
          <w:rFonts w:ascii="黑体" w:eastAsia="黑体" w:hAnsi="黑体" w:hint="eastAsia"/>
          <w:b/>
          <w:sz w:val="32"/>
          <w:szCs w:val="32"/>
        </w:rPr>
        <w:t>五、可用评审指标情况</w:t>
      </w:r>
    </w:p>
    <w:p w:rsidR="002B0EFD" w:rsidRDefault="00E36AB7">
      <w:pPr>
        <w:snapToGrid/>
        <w:spacing w:after="0" w:line="530" w:lineRule="exact"/>
        <w:ind w:firstLineChars="200" w:firstLine="640"/>
        <w:jc w:val="both"/>
        <w:rPr>
          <w:rFonts w:ascii="仿宋_GB2312" w:eastAsia="仿宋_GB2312"/>
          <w:sz w:val="32"/>
          <w:szCs w:val="32"/>
        </w:rPr>
      </w:pPr>
      <w:r>
        <w:rPr>
          <w:rFonts w:ascii="仿宋_GB2312" w:eastAsia="仿宋_GB2312" w:hint="eastAsia"/>
          <w:sz w:val="32"/>
          <w:szCs w:val="32"/>
        </w:rPr>
        <w:t>今年在编高校教师（实验）专业技术岗位可用评审职数为：教授职称12个，副教授职称12个，讲师职称92个（优先满足符合条件的博士申报人员使用），高级实验师1个。今年人事代理高校教师（实验）专业技术岗位可用评审职数为：副教授2个，讲师49个，实验师11个。初级职称同时评审。</w:t>
      </w:r>
    </w:p>
    <w:p w:rsidR="002B0EFD" w:rsidRDefault="00E36AB7">
      <w:pPr>
        <w:snapToGrid/>
        <w:spacing w:after="0" w:line="530" w:lineRule="exact"/>
        <w:ind w:firstLineChars="200" w:firstLine="640"/>
        <w:jc w:val="both"/>
        <w:rPr>
          <w:rFonts w:ascii="仿宋_GB2312" w:eastAsia="仿宋_GB2312"/>
          <w:sz w:val="32"/>
          <w:szCs w:val="32"/>
        </w:rPr>
      </w:pPr>
      <w:r>
        <w:rPr>
          <w:rFonts w:ascii="仿宋_GB2312" w:eastAsia="仿宋_GB2312" w:hint="eastAsia"/>
          <w:sz w:val="32"/>
          <w:szCs w:val="32"/>
        </w:rPr>
        <w:t>对于可用评审指标，学校职称评定专门委员会办公室将根据申报类别、申报组别和审核通过人数等情况，科学合理地进行指标分配。</w:t>
      </w:r>
    </w:p>
    <w:p w:rsidR="002B0EFD" w:rsidRDefault="00E36AB7">
      <w:pPr>
        <w:snapToGrid/>
        <w:spacing w:after="0" w:line="53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各学科评议组和</w:t>
      </w:r>
      <w:proofErr w:type="gramStart"/>
      <w:r>
        <w:rPr>
          <w:rFonts w:ascii="仿宋_GB2312" w:eastAsia="仿宋_GB2312" w:hint="eastAsia"/>
          <w:color w:val="000000"/>
          <w:sz w:val="32"/>
          <w:szCs w:val="32"/>
        </w:rPr>
        <w:t>校专家</w:t>
      </w:r>
      <w:proofErr w:type="gramEnd"/>
      <w:r>
        <w:rPr>
          <w:rFonts w:ascii="仿宋_GB2312" w:eastAsia="仿宋_GB2312" w:hint="eastAsia"/>
          <w:color w:val="000000"/>
          <w:sz w:val="32"/>
          <w:szCs w:val="32"/>
        </w:rPr>
        <w:t>委员会在使用时只可少于分配指标限额，不能多于分配指标限额。</w:t>
      </w:r>
    </w:p>
    <w:p w:rsidR="002B0EFD" w:rsidRDefault="00E36AB7">
      <w:pPr>
        <w:snapToGrid/>
        <w:spacing w:after="0" w:line="530" w:lineRule="exact"/>
        <w:ind w:firstLineChars="200" w:firstLine="616"/>
        <w:jc w:val="both"/>
        <w:rPr>
          <w:rFonts w:ascii="仿宋_GB2312" w:eastAsia="仿宋_GB2312"/>
          <w:color w:val="000000"/>
          <w:spacing w:val="-6"/>
          <w:sz w:val="32"/>
          <w:szCs w:val="32"/>
        </w:rPr>
      </w:pPr>
      <w:r>
        <w:rPr>
          <w:rFonts w:ascii="仿宋_GB2312" w:eastAsia="仿宋_GB2312"/>
          <w:color w:val="000000"/>
          <w:spacing w:val="-6"/>
          <w:sz w:val="32"/>
          <w:szCs w:val="32"/>
        </w:rPr>
        <w:t>人事</w:t>
      </w:r>
      <w:r>
        <w:rPr>
          <w:rFonts w:ascii="仿宋_GB2312" w:eastAsia="仿宋_GB2312" w:hint="eastAsia"/>
          <w:color w:val="000000"/>
          <w:spacing w:val="-6"/>
          <w:sz w:val="32"/>
          <w:szCs w:val="32"/>
        </w:rPr>
        <w:t>代理申报副高、中级，单独</w:t>
      </w:r>
      <w:r>
        <w:rPr>
          <w:rFonts w:ascii="仿宋_GB2312" w:eastAsia="仿宋_GB2312"/>
          <w:color w:val="000000"/>
          <w:spacing w:val="-6"/>
          <w:sz w:val="32"/>
          <w:szCs w:val="32"/>
        </w:rPr>
        <w:t>设岗</w:t>
      </w:r>
      <w:r>
        <w:rPr>
          <w:rFonts w:ascii="仿宋_GB2312" w:eastAsia="仿宋_GB2312" w:hint="eastAsia"/>
          <w:color w:val="000000"/>
          <w:spacing w:val="-6"/>
          <w:sz w:val="32"/>
          <w:szCs w:val="32"/>
        </w:rPr>
        <w:t>、与在编</w:t>
      </w:r>
      <w:r>
        <w:rPr>
          <w:rFonts w:ascii="仿宋_GB2312" w:eastAsia="仿宋_GB2312"/>
          <w:color w:val="000000"/>
          <w:spacing w:val="-6"/>
          <w:sz w:val="32"/>
          <w:szCs w:val="32"/>
        </w:rPr>
        <w:t>人员</w:t>
      </w:r>
      <w:r>
        <w:rPr>
          <w:rFonts w:ascii="仿宋_GB2312" w:eastAsia="仿宋_GB2312" w:hint="eastAsia"/>
          <w:color w:val="000000"/>
          <w:spacing w:val="-6"/>
          <w:sz w:val="32"/>
          <w:szCs w:val="32"/>
        </w:rPr>
        <w:t>分开评审。</w:t>
      </w:r>
    </w:p>
    <w:p w:rsidR="002B0EFD" w:rsidRDefault="00E36AB7">
      <w:pPr>
        <w:snapToGrid/>
        <w:spacing w:after="0" w:line="530" w:lineRule="exact"/>
        <w:ind w:firstLineChars="200" w:firstLine="643"/>
        <w:jc w:val="both"/>
        <w:rPr>
          <w:rFonts w:ascii="黑体" w:eastAsia="黑体" w:hAnsi="黑体"/>
          <w:b/>
          <w:sz w:val="32"/>
          <w:szCs w:val="32"/>
        </w:rPr>
      </w:pPr>
      <w:r>
        <w:rPr>
          <w:rFonts w:ascii="黑体" w:eastAsia="黑体" w:hAnsi="黑体" w:hint="eastAsia"/>
          <w:b/>
          <w:sz w:val="32"/>
          <w:szCs w:val="32"/>
        </w:rPr>
        <w:t>六、评审主要程序</w:t>
      </w:r>
    </w:p>
    <w:p w:rsidR="002B0EFD" w:rsidRDefault="00E36AB7">
      <w:pPr>
        <w:snapToGrid/>
        <w:spacing w:after="0" w:line="53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1.职称评审开评会。评审前，评审专家委员会主任主持召开会议</w:t>
      </w:r>
      <w:r>
        <w:rPr>
          <w:rFonts w:ascii="仿宋_GB2312" w:eastAsia="仿宋_GB2312" w:hint="eastAsia"/>
          <w:color w:val="000000"/>
          <w:spacing w:val="-6"/>
          <w:sz w:val="32"/>
          <w:szCs w:val="32"/>
        </w:rPr>
        <w:t>，介绍学科组组长、副组长、评委会主任和副主任。人事处汇报今年职称申报情况与评审工作方案等情况，纪委强调纪律，评审专家委员会主任对职称评审工作提出要求。</w:t>
      </w:r>
    </w:p>
    <w:p w:rsidR="002B0EFD" w:rsidRDefault="00E36AB7">
      <w:pPr>
        <w:snapToGrid/>
        <w:spacing w:after="0" w:line="53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2.职</w:t>
      </w:r>
      <w:proofErr w:type="gramStart"/>
      <w:r>
        <w:rPr>
          <w:rFonts w:ascii="仿宋_GB2312" w:eastAsia="仿宋_GB2312" w:hint="eastAsia"/>
          <w:color w:val="000000"/>
          <w:sz w:val="32"/>
          <w:szCs w:val="32"/>
        </w:rPr>
        <w:t>评政策</w:t>
      </w:r>
      <w:proofErr w:type="gramEnd"/>
      <w:r>
        <w:rPr>
          <w:rFonts w:ascii="仿宋_GB2312" w:eastAsia="仿宋_GB2312" w:hint="eastAsia"/>
          <w:color w:val="000000"/>
          <w:sz w:val="32"/>
          <w:szCs w:val="32"/>
        </w:rPr>
        <w:t>学习。各</w:t>
      </w:r>
      <w:r>
        <w:rPr>
          <w:rFonts w:ascii="仿宋_GB2312" w:eastAsia="仿宋_GB2312"/>
          <w:color w:val="000000"/>
          <w:sz w:val="32"/>
          <w:szCs w:val="32"/>
        </w:rPr>
        <w:t>学科组</w:t>
      </w:r>
      <w:r>
        <w:rPr>
          <w:rFonts w:ascii="仿宋_GB2312" w:eastAsia="仿宋_GB2312" w:hint="eastAsia"/>
          <w:color w:val="000000"/>
          <w:sz w:val="32"/>
          <w:szCs w:val="32"/>
        </w:rPr>
        <w:t>长</w:t>
      </w:r>
      <w:r>
        <w:rPr>
          <w:rFonts w:ascii="仿宋_GB2312" w:eastAsia="仿宋_GB2312"/>
          <w:color w:val="000000"/>
          <w:sz w:val="32"/>
          <w:szCs w:val="32"/>
        </w:rPr>
        <w:t>召开</w:t>
      </w:r>
      <w:r>
        <w:rPr>
          <w:rFonts w:ascii="仿宋_GB2312" w:eastAsia="仿宋_GB2312" w:hint="eastAsia"/>
          <w:color w:val="000000"/>
          <w:sz w:val="32"/>
          <w:szCs w:val="32"/>
        </w:rPr>
        <w:t>学科组</w:t>
      </w:r>
      <w:r>
        <w:rPr>
          <w:rFonts w:ascii="仿宋_GB2312" w:eastAsia="仿宋_GB2312"/>
          <w:color w:val="000000"/>
          <w:sz w:val="32"/>
          <w:szCs w:val="32"/>
        </w:rPr>
        <w:t>会议，</w:t>
      </w:r>
      <w:r>
        <w:rPr>
          <w:rFonts w:ascii="仿宋_GB2312" w:eastAsia="仿宋_GB2312" w:hint="eastAsia"/>
          <w:color w:val="000000"/>
          <w:sz w:val="32"/>
          <w:szCs w:val="32"/>
        </w:rPr>
        <w:t>学习</w:t>
      </w:r>
      <w:r>
        <w:rPr>
          <w:rFonts w:ascii="仿宋_GB2312" w:eastAsia="仿宋_GB2312"/>
          <w:color w:val="000000"/>
          <w:sz w:val="32"/>
          <w:szCs w:val="32"/>
        </w:rPr>
        <w:t>了解评审政策，明确专家职责分工</w:t>
      </w:r>
      <w:r>
        <w:rPr>
          <w:rFonts w:ascii="仿宋_GB2312" w:eastAsia="仿宋_GB2312" w:hint="eastAsia"/>
          <w:color w:val="000000"/>
          <w:sz w:val="32"/>
          <w:szCs w:val="32"/>
        </w:rPr>
        <w:t>。</w:t>
      </w:r>
    </w:p>
    <w:p w:rsidR="002B0EFD" w:rsidRDefault="00E36AB7">
      <w:pPr>
        <w:snapToGrid/>
        <w:spacing w:after="0" w:line="53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3.申报材料审核。为进一步确保职称评审的公开公平公正，学科组审阅</w:t>
      </w:r>
      <w:r>
        <w:rPr>
          <w:rFonts w:ascii="仿宋_GB2312" w:eastAsia="仿宋_GB2312"/>
          <w:color w:val="000000"/>
          <w:sz w:val="32"/>
          <w:szCs w:val="32"/>
        </w:rPr>
        <w:t>申报材料</w:t>
      </w:r>
      <w:r>
        <w:rPr>
          <w:rFonts w:ascii="仿宋_GB2312" w:eastAsia="仿宋_GB2312" w:hint="eastAsia"/>
          <w:color w:val="000000"/>
          <w:sz w:val="32"/>
          <w:szCs w:val="32"/>
        </w:rPr>
        <w:t>实行组长负责制。</w:t>
      </w:r>
    </w:p>
    <w:p w:rsidR="003832D0" w:rsidRDefault="00E36AB7">
      <w:pPr>
        <w:snapToGrid/>
        <w:spacing w:after="0" w:line="53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4.学科组评议推荐。学科评议组按照申报条件，在全面审</w:t>
      </w:r>
    </w:p>
    <w:p w:rsidR="002B0EFD" w:rsidRDefault="00E36AB7" w:rsidP="003832D0">
      <w:pPr>
        <w:snapToGrid/>
        <w:spacing w:after="0" w:line="530" w:lineRule="exact"/>
        <w:jc w:val="both"/>
        <w:rPr>
          <w:rFonts w:ascii="仿宋_GB2312" w:eastAsia="仿宋_GB2312"/>
          <w:color w:val="000000"/>
          <w:sz w:val="32"/>
          <w:szCs w:val="32"/>
        </w:rPr>
      </w:pPr>
      <w:proofErr w:type="gramStart"/>
      <w:r>
        <w:rPr>
          <w:rFonts w:ascii="仿宋_GB2312" w:eastAsia="仿宋_GB2312" w:hint="eastAsia"/>
          <w:color w:val="000000"/>
          <w:sz w:val="32"/>
          <w:szCs w:val="32"/>
        </w:rPr>
        <w:lastRenderedPageBreak/>
        <w:t>阅</w:t>
      </w:r>
      <w:proofErr w:type="gramEnd"/>
      <w:r>
        <w:rPr>
          <w:rFonts w:ascii="仿宋_GB2312" w:eastAsia="仿宋_GB2312" w:hint="eastAsia"/>
          <w:color w:val="000000"/>
          <w:sz w:val="32"/>
          <w:szCs w:val="32"/>
        </w:rPr>
        <w:t>参评对象申报材料的基础上，按照基本条件审核、代表作审读、面试答辩（指破格申报高级职称人员）等程序组织评议并在学校下达指标内向校评委会投票推荐，确定建议通过对象并提交校评委会审议。对组内</w:t>
      </w:r>
      <w:proofErr w:type="gramStart"/>
      <w:r>
        <w:rPr>
          <w:rFonts w:ascii="仿宋_GB2312" w:eastAsia="仿宋_GB2312" w:hint="eastAsia"/>
          <w:color w:val="000000"/>
          <w:sz w:val="32"/>
          <w:szCs w:val="32"/>
        </w:rPr>
        <w:t>评议非</w:t>
      </w:r>
      <w:proofErr w:type="gramEnd"/>
      <w:r>
        <w:rPr>
          <w:rFonts w:ascii="仿宋_GB2312" w:eastAsia="仿宋_GB2312" w:hint="eastAsia"/>
          <w:color w:val="000000"/>
          <w:sz w:val="32"/>
          <w:szCs w:val="32"/>
        </w:rPr>
        <w:t>全部赞成的推荐人员，</w:t>
      </w:r>
      <w:proofErr w:type="gramStart"/>
      <w:r>
        <w:rPr>
          <w:rFonts w:ascii="仿宋_GB2312" w:eastAsia="仿宋_GB2312" w:hint="eastAsia"/>
          <w:color w:val="000000"/>
          <w:sz w:val="32"/>
          <w:szCs w:val="32"/>
        </w:rPr>
        <w:t>学科组须向</w:t>
      </w:r>
      <w:proofErr w:type="gramEnd"/>
      <w:r>
        <w:rPr>
          <w:rFonts w:ascii="仿宋_GB2312" w:eastAsia="仿宋_GB2312" w:hint="eastAsia"/>
          <w:color w:val="000000"/>
          <w:sz w:val="32"/>
          <w:szCs w:val="32"/>
        </w:rPr>
        <w:t>校评委会予以说明。</w:t>
      </w:r>
    </w:p>
    <w:p w:rsidR="002B0EFD" w:rsidRDefault="00E36AB7">
      <w:pPr>
        <w:snapToGrid/>
        <w:spacing w:after="0" w:line="53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学科组建议采用议决方式，在组内可用指标范围内确定组内建议通过对象并提交校评委会审议。在编人员和人事代理人员分开评议，分开推荐。必要时，同一职称岗位涉及不同组别在评审认可各自最后1人的基础上，首先由相关组别组长共同牵头，其他（不包含未涉及组别）组长、副组长为成员共同评议，采取议决方式确定1名推荐人选。议决不下的，提交校评委会评审，最多确定1人。</w:t>
      </w:r>
    </w:p>
    <w:p w:rsidR="002B0EFD" w:rsidRDefault="00E36AB7">
      <w:pPr>
        <w:snapToGrid/>
        <w:spacing w:after="0" w:line="53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5.校评委会评定。各</w:t>
      </w:r>
      <w:r>
        <w:rPr>
          <w:rFonts w:ascii="仿宋_GB2312" w:eastAsia="仿宋_GB2312"/>
          <w:color w:val="000000"/>
          <w:sz w:val="32"/>
          <w:szCs w:val="32"/>
        </w:rPr>
        <w:t>学科组</w:t>
      </w:r>
      <w:r>
        <w:rPr>
          <w:rFonts w:ascii="仿宋_GB2312" w:eastAsia="仿宋_GB2312" w:hint="eastAsia"/>
          <w:color w:val="000000"/>
          <w:sz w:val="32"/>
          <w:szCs w:val="32"/>
        </w:rPr>
        <w:t>汇报评议推荐情况，对组内</w:t>
      </w:r>
      <w:proofErr w:type="gramStart"/>
      <w:r>
        <w:rPr>
          <w:rFonts w:ascii="仿宋_GB2312" w:eastAsia="仿宋_GB2312" w:hint="eastAsia"/>
          <w:color w:val="000000"/>
          <w:sz w:val="32"/>
          <w:szCs w:val="32"/>
        </w:rPr>
        <w:t>评议非</w:t>
      </w:r>
      <w:proofErr w:type="gramEnd"/>
      <w:r>
        <w:rPr>
          <w:rFonts w:ascii="仿宋_GB2312" w:eastAsia="仿宋_GB2312" w:hint="eastAsia"/>
          <w:color w:val="000000"/>
          <w:sz w:val="32"/>
          <w:szCs w:val="32"/>
        </w:rPr>
        <w:t>全部赞成的推荐人员须向校评委会予以说明。</w:t>
      </w:r>
    </w:p>
    <w:p w:rsidR="002B0EFD" w:rsidRDefault="00E36AB7">
      <w:pPr>
        <w:snapToGrid/>
        <w:spacing w:after="0" w:line="53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校评委会在对学科评议组的推荐程序及结果进行充分审议的基础上，投票表决，赞成票数达到出席评委会委员人数的</w:t>
      </w:r>
      <w:r>
        <w:rPr>
          <w:rFonts w:ascii="仿宋_GB2312" w:eastAsia="仿宋_GB2312"/>
          <w:color w:val="000000"/>
          <w:sz w:val="32"/>
          <w:szCs w:val="32"/>
        </w:rPr>
        <w:t>三分之二</w:t>
      </w:r>
      <w:r>
        <w:rPr>
          <w:rFonts w:ascii="仿宋_GB2312" w:eastAsia="仿宋_GB2312" w:hint="eastAsia"/>
          <w:color w:val="000000"/>
          <w:sz w:val="32"/>
          <w:szCs w:val="32"/>
        </w:rPr>
        <w:t>以上为评审拟通过人选。未出席评审会议或者中途离会，未参加评审过程的委员不得投票、委托投票或者补充投票。</w:t>
      </w:r>
    </w:p>
    <w:p w:rsidR="002B0EFD" w:rsidRDefault="00E36AB7">
      <w:pPr>
        <w:snapToGrid/>
        <w:spacing w:after="0" w:line="53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以上推荐或评审结果，以专家充分评议后的一次性投票表决为准。如有指标空余，不再进行复议或增补投票，空余指标留于下一年度使用。投票时，在编、人事代理分开，分别进行投票表决。</w:t>
      </w:r>
    </w:p>
    <w:p w:rsidR="002B0EFD" w:rsidRDefault="00E36AB7">
      <w:pPr>
        <w:snapToGrid/>
        <w:spacing w:after="0" w:line="53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6.结果公示。学校对评审拟通过人员名单在学校门户网站公示，并开通监督举报电话和邮箱，接受监督。公示期不少于5个工作日。公示期间对评审结果有异议者，可以实名向</w:t>
      </w:r>
      <w:proofErr w:type="gramStart"/>
      <w:r>
        <w:rPr>
          <w:rFonts w:ascii="仿宋_GB2312" w:eastAsia="仿宋_GB2312" w:hint="eastAsia"/>
          <w:color w:val="000000"/>
          <w:sz w:val="32"/>
          <w:szCs w:val="32"/>
        </w:rPr>
        <w:t>校职评监督</w:t>
      </w:r>
      <w:proofErr w:type="gramEnd"/>
      <w:r>
        <w:rPr>
          <w:rFonts w:ascii="仿宋_GB2312" w:eastAsia="仿宋_GB2312" w:hint="eastAsia"/>
          <w:color w:val="000000"/>
          <w:sz w:val="32"/>
          <w:szCs w:val="32"/>
        </w:rPr>
        <w:t>工作小组提供书面材料和相关证据。对于存在异议的申</w:t>
      </w:r>
      <w:r>
        <w:rPr>
          <w:rFonts w:ascii="仿宋_GB2312" w:eastAsia="仿宋_GB2312" w:hint="eastAsia"/>
          <w:color w:val="000000"/>
          <w:sz w:val="32"/>
          <w:szCs w:val="32"/>
        </w:rPr>
        <w:lastRenderedPageBreak/>
        <w:t>报人员，职</w:t>
      </w:r>
      <w:proofErr w:type="gramStart"/>
      <w:r>
        <w:rPr>
          <w:rFonts w:ascii="仿宋_GB2312" w:eastAsia="仿宋_GB2312" w:hint="eastAsia"/>
          <w:color w:val="000000"/>
          <w:sz w:val="32"/>
          <w:szCs w:val="32"/>
        </w:rPr>
        <w:t>评监督</w:t>
      </w:r>
      <w:proofErr w:type="gramEnd"/>
      <w:r>
        <w:rPr>
          <w:rFonts w:ascii="仿宋_GB2312" w:eastAsia="仿宋_GB2312" w:hint="eastAsia"/>
          <w:color w:val="000000"/>
          <w:sz w:val="32"/>
          <w:szCs w:val="32"/>
        </w:rPr>
        <w:t>工作小组负责认真核查，并在规定时间提出存在异议的申报人员是否上报学校职称评定专门委员会研究审定。</w:t>
      </w:r>
    </w:p>
    <w:p w:rsidR="002B0EFD" w:rsidRDefault="00E36AB7">
      <w:pPr>
        <w:snapToGrid/>
        <w:spacing w:after="0" w:line="530" w:lineRule="exact"/>
        <w:ind w:firstLineChars="200" w:firstLine="643"/>
        <w:jc w:val="both"/>
        <w:rPr>
          <w:rFonts w:ascii="黑体" w:eastAsia="黑体" w:hAnsi="黑体"/>
          <w:b/>
          <w:sz w:val="32"/>
          <w:szCs w:val="32"/>
        </w:rPr>
      </w:pPr>
      <w:r>
        <w:rPr>
          <w:rFonts w:ascii="黑体" w:eastAsia="黑体" w:hAnsi="黑体" w:hint="eastAsia"/>
          <w:b/>
          <w:sz w:val="32"/>
          <w:szCs w:val="32"/>
        </w:rPr>
        <w:t>七、纪律监督</w:t>
      </w:r>
    </w:p>
    <w:p w:rsidR="002B0EFD" w:rsidRDefault="00E36AB7">
      <w:pPr>
        <w:snapToGrid/>
        <w:spacing w:after="0" w:line="53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1.</w:t>
      </w:r>
      <w:r w:rsidR="00A103C7">
        <w:rPr>
          <w:rFonts w:ascii="仿宋_GB2312" w:eastAsia="仿宋_GB2312" w:hint="eastAsia"/>
          <w:color w:val="000000"/>
          <w:sz w:val="32"/>
          <w:szCs w:val="32"/>
        </w:rPr>
        <w:t>校纪委办公室</w:t>
      </w:r>
      <w:r>
        <w:rPr>
          <w:rFonts w:ascii="仿宋_GB2312" w:eastAsia="仿宋_GB2312" w:hint="eastAsia"/>
          <w:color w:val="000000"/>
          <w:sz w:val="32"/>
          <w:szCs w:val="32"/>
        </w:rPr>
        <w:t>成立职称评定监督工作小组，全程负责检查监督教师（实验）系列专业技术职务评审工作的规范性。</w:t>
      </w:r>
    </w:p>
    <w:p w:rsidR="002B0EFD" w:rsidRDefault="00E36AB7">
      <w:pPr>
        <w:snapToGrid/>
        <w:spacing w:after="0" w:line="53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 </w:t>
      </w:r>
      <w:r>
        <w:rPr>
          <w:rFonts w:ascii="仿宋_GB2312" w:eastAsia="仿宋_GB2312" w:hint="eastAsia"/>
          <w:color w:val="000000"/>
          <w:sz w:val="32"/>
          <w:szCs w:val="32"/>
        </w:rPr>
        <w:t>参加职称评审的工作人员和评审专家要认真履行职责，恪守职业道德，严守评审纪律，遵守保密规定。评审委员会及其专业（学科）评议组人员有法定情形应当回避的，应予主动回避。参加抽取评审专家名单的人员，对随机抽取产生的人员名单负有保密责任；评审专家对参与评审、评审过程和评审结果负有保密义务。</w:t>
      </w:r>
    </w:p>
    <w:p w:rsidR="002B0EFD" w:rsidRDefault="00E36AB7">
      <w:pPr>
        <w:snapToGrid/>
        <w:spacing w:after="0" w:line="53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3.与评审工作有关的人员，不得利用职务之便为本人或他人评定职称谋取利益。评审工作人员违反评审纪律，利用评审工作便利打招呼、牵线搭桥、徇私舞弊、暗箱操作或有其他违纪违规行为的，应调离评审工作岗位，并按照相关规定进行追责；涉嫌违法的，要追究其法律责任。</w:t>
      </w:r>
    </w:p>
    <w:p w:rsidR="002B0EFD" w:rsidRDefault="00E36AB7">
      <w:pPr>
        <w:snapToGrid/>
        <w:spacing w:after="0" w:line="53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 </w:t>
      </w:r>
      <w:r>
        <w:rPr>
          <w:rFonts w:ascii="仿宋_GB2312" w:eastAsia="仿宋_GB2312" w:hint="eastAsia"/>
          <w:color w:val="000000"/>
          <w:sz w:val="32"/>
          <w:szCs w:val="32"/>
        </w:rPr>
        <w:t>评审专家违反评审纪律，故意泄露专家身份，或利用职称评审工作便利为本人或他人谋取不正当利益的，应取消评审专家资格，不得再参加职称评审工作；情节严重的，依法依纪，严肃处理。</w:t>
      </w:r>
    </w:p>
    <w:p w:rsidR="002B0EFD" w:rsidRDefault="002B0EFD">
      <w:pPr>
        <w:snapToGrid/>
        <w:spacing w:after="0" w:line="530" w:lineRule="exact"/>
        <w:ind w:firstLineChars="1600" w:firstLine="5120"/>
        <w:jc w:val="both"/>
        <w:rPr>
          <w:rFonts w:ascii="仿宋_GB2312" w:eastAsia="仿宋_GB2312"/>
          <w:color w:val="000000"/>
          <w:sz w:val="32"/>
          <w:szCs w:val="32"/>
        </w:rPr>
      </w:pPr>
    </w:p>
    <w:p w:rsidR="002B0EFD" w:rsidRDefault="00E36AB7">
      <w:pPr>
        <w:tabs>
          <w:tab w:val="left" w:pos="4820"/>
        </w:tabs>
        <w:snapToGrid/>
        <w:spacing w:after="0" w:line="530" w:lineRule="exact"/>
        <w:ind w:rightChars="682" w:right="1500" w:firstLineChars="1550" w:firstLine="4960"/>
        <w:jc w:val="both"/>
        <w:rPr>
          <w:rFonts w:ascii="仿宋_GB2312" w:eastAsia="仿宋_GB2312"/>
          <w:color w:val="000000"/>
          <w:sz w:val="32"/>
          <w:szCs w:val="32"/>
        </w:rPr>
      </w:pPr>
      <w:r>
        <w:rPr>
          <w:rFonts w:ascii="仿宋_GB2312" w:eastAsia="仿宋_GB2312" w:hint="eastAsia"/>
          <w:color w:val="000000"/>
          <w:sz w:val="32"/>
          <w:szCs w:val="32"/>
        </w:rPr>
        <w:t>阜阳师范大学</w:t>
      </w:r>
    </w:p>
    <w:p w:rsidR="002B0EFD" w:rsidRDefault="00E36AB7">
      <w:pPr>
        <w:snapToGrid/>
        <w:spacing w:after="0" w:line="530" w:lineRule="exact"/>
        <w:ind w:rightChars="489" w:right="1076" w:firstLineChars="200" w:firstLine="640"/>
        <w:jc w:val="both"/>
        <w:rPr>
          <w:sz w:val="32"/>
          <w:szCs w:val="32"/>
        </w:rPr>
      </w:pPr>
      <w:r>
        <w:rPr>
          <w:rFonts w:ascii="仿宋_GB2312" w:eastAsia="仿宋_GB2312"/>
          <w:color w:val="000000"/>
          <w:sz w:val="32"/>
          <w:szCs w:val="32"/>
        </w:rPr>
        <w:t>               </w:t>
      </w:r>
      <w:r>
        <w:rPr>
          <w:rFonts w:ascii="仿宋_GB2312" w:eastAsia="仿宋_GB2312" w:hint="eastAsia"/>
          <w:color w:val="000000"/>
          <w:sz w:val="32"/>
          <w:szCs w:val="32"/>
        </w:rPr>
        <w:t xml:space="preserve">               2019年10月2</w:t>
      </w:r>
      <w:r w:rsidR="005701A6">
        <w:rPr>
          <w:rFonts w:ascii="仿宋_GB2312" w:eastAsia="仿宋_GB2312" w:hint="eastAsia"/>
          <w:color w:val="000000"/>
          <w:sz w:val="32"/>
          <w:szCs w:val="32"/>
        </w:rPr>
        <w:t>5</w:t>
      </w:r>
      <w:r>
        <w:rPr>
          <w:rFonts w:ascii="仿宋_GB2312" w:eastAsia="仿宋_GB2312" w:hint="eastAsia"/>
          <w:color w:val="000000"/>
          <w:sz w:val="32"/>
          <w:szCs w:val="32"/>
        </w:rPr>
        <w:t>日</w:t>
      </w:r>
    </w:p>
    <w:p w:rsidR="002B0EFD" w:rsidRDefault="002B0EFD">
      <w:pPr>
        <w:snapToGrid/>
        <w:spacing w:after="0" w:line="640" w:lineRule="exact"/>
        <w:jc w:val="center"/>
        <w:rPr>
          <w:rFonts w:ascii="方正大标宋简体" w:eastAsia="方正大标宋简体" w:hAnsi="宋体"/>
          <w:bCs/>
          <w:sz w:val="40"/>
          <w:szCs w:val="40"/>
        </w:rPr>
      </w:pPr>
    </w:p>
    <w:p w:rsidR="003832D0" w:rsidRPr="003832D0" w:rsidRDefault="003832D0" w:rsidP="003832D0">
      <w:pPr>
        <w:spacing w:after="0"/>
        <w:jc w:val="center"/>
        <w:outlineLvl w:val="0"/>
        <w:rPr>
          <w:rFonts w:ascii="方正大标宋简体" w:eastAsia="方正大标宋简体" w:hAnsi="宋体"/>
          <w:bCs/>
          <w:sz w:val="16"/>
          <w:szCs w:val="40"/>
        </w:rPr>
      </w:pPr>
      <w:bookmarkStart w:id="4" w:name="_GoBack"/>
      <w:bookmarkEnd w:id="4"/>
    </w:p>
    <w:sectPr w:rsidR="003832D0" w:rsidRPr="003832D0" w:rsidSect="00EA067E">
      <w:footerReference w:type="default" r:id="rId10"/>
      <w:pgSz w:w="11906" w:h="16838"/>
      <w:pgMar w:top="1440" w:right="1701" w:bottom="1440"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9CB" w:rsidRDefault="00FB39CB">
      <w:pPr>
        <w:spacing w:after="0"/>
      </w:pPr>
      <w:r>
        <w:separator/>
      </w:r>
    </w:p>
  </w:endnote>
  <w:endnote w:type="continuationSeparator" w:id="0">
    <w:p w:rsidR="00FB39CB" w:rsidRDefault="00FB39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大标宋简体">
    <w:altName w:val="Arial Unicode MS"/>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FD" w:rsidRDefault="00E36AB7">
    <w:pPr>
      <w:pStyle w:val="a4"/>
      <w:framePr w:wrap="around" w:vAnchor="text" w:hAnchor="margin" w:xAlign="center" w:y="1"/>
      <w:rPr>
        <w:rStyle w:val="a6"/>
        <w:rFonts w:ascii="宋体" w:hAnsi="宋体"/>
        <w:sz w:val="24"/>
      </w:rPr>
    </w:pPr>
    <w:r>
      <w:rPr>
        <w:rStyle w:val="a6"/>
        <w:rFonts w:ascii="宋体" w:hAnsi="宋体"/>
        <w:sz w:val="24"/>
      </w:rPr>
      <w:fldChar w:fldCharType="begin"/>
    </w:r>
    <w:r>
      <w:rPr>
        <w:rStyle w:val="a6"/>
        <w:rFonts w:ascii="宋体" w:hAnsi="宋体"/>
        <w:sz w:val="24"/>
      </w:rPr>
      <w:instrText xml:space="preserve">PAGE  </w:instrText>
    </w:r>
    <w:r>
      <w:rPr>
        <w:rStyle w:val="a6"/>
        <w:rFonts w:ascii="宋体" w:hAnsi="宋体"/>
        <w:sz w:val="24"/>
      </w:rPr>
      <w:fldChar w:fldCharType="separate"/>
    </w:r>
    <w:r w:rsidR="00C91384">
      <w:rPr>
        <w:rStyle w:val="a6"/>
        <w:rFonts w:ascii="宋体" w:hAnsi="宋体"/>
        <w:noProof/>
        <w:sz w:val="24"/>
      </w:rPr>
      <w:t>1</w:t>
    </w:r>
    <w:r>
      <w:rPr>
        <w:rStyle w:val="a6"/>
        <w:rFonts w:ascii="宋体" w:hAnsi="宋体"/>
        <w:sz w:val="24"/>
      </w:rPr>
      <w:fldChar w:fldCharType="end"/>
    </w:r>
  </w:p>
  <w:p w:rsidR="002B0EFD" w:rsidRDefault="002B0EFD">
    <w:pPr>
      <w:pStyle w:val="a4"/>
      <w:jc w:val="right"/>
    </w:pPr>
  </w:p>
  <w:p w:rsidR="002B0EFD" w:rsidRDefault="002B0E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9CB" w:rsidRDefault="00FB39CB">
      <w:pPr>
        <w:spacing w:after="0"/>
      </w:pPr>
      <w:r>
        <w:separator/>
      </w:r>
    </w:p>
  </w:footnote>
  <w:footnote w:type="continuationSeparator" w:id="0">
    <w:p w:rsidR="00FB39CB" w:rsidRDefault="00FB39C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B67DF"/>
    <w:multiLevelType w:val="multilevel"/>
    <w:tmpl w:val="4E8B67DF"/>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66"/>
    <w:rsid w:val="00002D3B"/>
    <w:rsid w:val="00023AAC"/>
    <w:rsid w:val="00040E2F"/>
    <w:rsid w:val="000B4EE2"/>
    <w:rsid w:val="000B67C8"/>
    <w:rsid w:val="000C754F"/>
    <w:rsid w:val="000D7D29"/>
    <w:rsid w:val="000E064B"/>
    <w:rsid w:val="0011120A"/>
    <w:rsid w:val="00125FFE"/>
    <w:rsid w:val="001624C4"/>
    <w:rsid w:val="00184D33"/>
    <w:rsid w:val="00203900"/>
    <w:rsid w:val="0025669F"/>
    <w:rsid w:val="002571DC"/>
    <w:rsid w:val="002A0A8C"/>
    <w:rsid w:val="002A13AA"/>
    <w:rsid w:val="002A7391"/>
    <w:rsid w:val="002B0EFD"/>
    <w:rsid w:val="002B64F7"/>
    <w:rsid w:val="002D3996"/>
    <w:rsid w:val="00327CD6"/>
    <w:rsid w:val="00333ABA"/>
    <w:rsid w:val="00337740"/>
    <w:rsid w:val="00343D1C"/>
    <w:rsid w:val="00350BF2"/>
    <w:rsid w:val="003832D0"/>
    <w:rsid w:val="003C4416"/>
    <w:rsid w:val="003D4AA6"/>
    <w:rsid w:val="003E2A18"/>
    <w:rsid w:val="00401017"/>
    <w:rsid w:val="00404343"/>
    <w:rsid w:val="00441481"/>
    <w:rsid w:val="00467F7C"/>
    <w:rsid w:val="004E1E7C"/>
    <w:rsid w:val="004E2AC0"/>
    <w:rsid w:val="004E5EA6"/>
    <w:rsid w:val="004E7F58"/>
    <w:rsid w:val="00526B7B"/>
    <w:rsid w:val="005363A5"/>
    <w:rsid w:val="00553AD3"/>
    <w:rsid w:val="005701A6"/>
    <w:rsid w:val="005A570D"/>
    <w:rsid w:val="00604E0E"/>
    <w:rsid w:val="0065435B"/>
    <w:rsid w:val="0066715E"/>
    <w:rsid w:val="006829E1"/>
    <w:rsid w:val="006A69AF"/>
    <w:rsid w:val="006D62C8"/>
    <w:rsid w:val="006E6CD7"/>
    <w:rsid w:val="00705E4F"/>
    <w:rsid w:val="00713CCB"/>
    <w:rsid w:val="007157F1"/>
    <w:rsid w:val="00725A79"/>
    <w:rsid w:val="0073196C"/>
    <w:rsid w:val="007641C1"/>
    <w:rsid w:val="00781644"/>
    <w:rsid w:val="00797CB9"/>
    <w:rsid w:val="007E17B3"/>
    <w:rsid w:val="007F011D"/>
    <w:rsid w:val="00827119"/>
    <w:rsid w:val="00845DDF"/>
    <w:rsid w:val="00850F3C"/>
    <w:rsid w:val="00863781"/>
    <w:rsid w:val="00884C71"/>
    <w:rsid w:val="008B1D85"/>
    <w:rsid w:val="008B508F"/>
    <w:rsid w:val="008C3707"/>
    <w:rsid w:val="00905FD1"/>
    <w:rsid w:val="0090618D"/>
    <w:rsid w:val="009126DE"/>
    <w:rsid w:val="00932727"/>
    <w:rsid w:val="0094427F"/>
    <w:rsid w:val="0094596F"/>
    <w:rsid w:val="00946C08"/>
    <w:rsid w:val="009605F7"/>
    <w:rsid w:val="00982A18"/>
    <w:rsid w:val="00A103C7"/>
    <w:rsid w:val="00A453E9"/>
    <w:rsid w:val="00A73E96"/>
    <w:rsid w:val="00AF7294"/>
    <w:rsid w:val="00B41EF6"/>
    <w:rsid w:val="00B55863"/>
    <w:rsid w:val="00B657ED"/>
    <w:rsid w:val="00B83E44"/>
    <w:rsid w:val="00BA6578"/>
    <w:rsid w:val="00C103CC"/>
    <w:rsid w:val="00C65A2C"/>
    <w:rsid w:val="00C66EF4"/>
    <w:rsid w:val="00C91384"/>
    <w:rsid w:val="00CA1D62"/>
    <w:rsid w:val="00CC36A3"/>
    <w:rsid w:val="00CF6C7A"/>
    <w:rsid w:val="00D13E0D"/>
    <w:rsid w:val="00D20A66"/>
    <w:rsid w:val="00D5348C"/>
    <w:rsid w:val="00D66736"/>
    <w:rsid w:val="00D94C66"/>
    <w:rsid w:val="00DA252C"/>
    <w:rsid w:val="00DA279E"/>
    <w:rsid w:val="00DE5B6C"/>
    <w:rsid w:val="00DF229C"/>
    <w:rsid w:val="00E12C26"/>
    <w:rsid w:val="00E16652"/>
    <w:rsid w:val="00E306B7"/>
    <w:rsid w:val="00E3267C"/>
    <w:rsid w:val="00E36AB7"/>
    <w:rsid w:val="00E64C07"/>
    <w:rsid w:val="00E64C98"/>
    <w:rsid w:val="00EA067E"/>
    <w:rsid w:val="00EA58A5"/>
    <w:rsid w:val="00F1095E"/>
    <w:rsid w:val="00F24855"/>
    <w:rsid w:val="00F520EF"/>
    <w:rsid w:val="00F56F54"/>
    <w:rsid w:val="00F66F34"/>
    <w:rsid w:val="00FB39CB"/>
    <w:rsid w:val="00FD1EF6"/>
    <w:rsid w:val="04A57A7C"/>
    <w:rsid w:val="06951B67"/>
    <w:rsid w:val="07075A47"/>
    <w:rsid w:val="0E6748E0"/>
    <w:rsid w:val="10FA22C8"/>
    <w:rsid w:val="110D7782"/>
    <w:rsid w:val="14251873"/>
    <w:rsid w:val="15471070"/>
    <w:rsid w:val="203872DC"/>
    <w:rsid w:val="25AC1EF5"/>
    <w:rsid w:val="28A61BFE"/>
    <w:rsid w:val="28BA5A19"/>
    <w:rsid w:val="291B7486"/>
    <w:rsid w:val="2AD97666"/>
    <w:rsid w:val="2C282EA7"/>
    <w:rsid w:val="2E847B3E"/>
    <w:rsid w:val="337640FC"/>
    <w:rsid w:val="37847BBE"/>
    <w:rsid w:val="3B240AE6"/>
    <w:rsid w:val="3BBD07B4"/>
    <w:rsid w:val="3FB467FC"/>
    <w:rsid w:val="41184A14"/>
    <w:rsid w:val="46A77D04"/>
    <w:rsid w:val="4EE37A0E"/>
    <w:rsid w:val="4F62550E"/>
    <w:rsid w:val="4F7D75ED"/>
    <w:rsid w:val="500824E2"/>
    <w:rsid w:val="5025340E"/>
    <w:rsid w:val="5173508E"/>
    <w:rsid w:val="535A5270"/>
    <w:rsid w:val="54075708"/>
    <w:rsid w:val="581241A1"/>
    <w:rsid w:val="5F0E0024"/>
    <w:rsid w:val="64964A8E"/>
    <w:rsid w:val="670525FB"/>
    <w:rsid w:val="681844B4"/>
    <w:rsid w:val="6A4E74E4"/>
    <w:rsid w:val="6C6F7454"/>
    <w:rsid w:val="6CC25B75"/>
    <w:rsid w:val="6D222985"/>
    <w:rsid w:val="722C031E"/>
    <w:rsid w:val="723A1D57"/>
    <w:rsid w:val="7EEE3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pPr>
    <w:rPr>
      <w:sz w:val="18"/>
      <w:szCs w:val="18"/>
    </w:rPr>
  </w:style>
  <w:style w:type="paragraph" w:styleId="a4">
    <w:name w:val="footer"/>
    <w:basedOn w:val="a"/>
    <w:link w:val="Char0"/>
    <w:uiPriority w:val="99"/>
    <w:unhideWhenUsed/>
    <w:qFormat/>
    <w:pPr>
      <w:widowControl w:val="0"/>
      <w:tabs>
        <w:tab w:val="center" w:pos="4153"/>
        <w:tab w:val="right" w:pos="8306"/>
      </w:tabs>
      <w:adjustRightInd/>
      <w:spacing w:after="0"/>
    </w:pPr>
    <w:rPr>
      <w:rFonts w:asciiTheme="minorHAnsi" w:eastAsiaTheme="minorEastAsia" w:hAnsiTheme="minorHAnsi"/>
      <w:kern w:val="2"/>
      <w:sz w:val="18"/>
      <w:szCs w:val="18"/>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paragraph" w:styleId="10">
    <w:name w:val="toc 1"/>
    <w:basedOn w:val="a"/>
    <w:next w:val="a"/>
    <w:uiPriority w:val="39"/>
    <w:unhideWhenUsed/>
    <w:qFormat/>
  </w:style>
  <w:style w:type="character" w:styleId="a6">
    <w:name w:val="page number"/>
    <w:basedOn w:val="a0"/>
    <w:qFormat/>
  </w:style>
  <w:style w:type="character" w:styleId="a7">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rFonts w:ascii="Tahoma" w:eastAsia="微软雅黑" w:hAnsi="Tahoma"/>
      <w:kern w:val="0"/>
      <w:sz w:val="18"/>
      <w:szCs w:val="18"/>
    </w:rPr>
  </w:style>
  <w:style w:type="character" w:customStyle="1" w:styleId="1Char">
    <w:name w:val="标题 1 Char"/>
    <w:basedOn w:val="a0"/>
    <w:link w:val="1"/>
    <w:uiPriority w:val="9"/>
    <w:qFormat/>
    <w:rPr>
      <w:rFonts w:ascii="Tahoma" w:eastAsia="微软雅黑" w:hAnsi="Tahoma"/>
      <w:b/>
      <w:bCs/>
      <w:kern w:val="44"/>
      <w:sz w:val="44"/>
      <w:szCs w:val="44"/>
    </w:rPr>
  </w:style>
  <w:style w:type="paragraph" w:customStyle="1" w:styleId="TOC1">
    <w:name w:val="TOC 标题1"/>
    <w:basedOn w:val="1"/>
    <w:next w:val="a"/>
    <w:uiPriority w:val="39"/>
    <w:unhideWhenUsed/>
    <w:qFormat/>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pPr>
    <w:rPr>
      <w:sz w:val="18"/>
      <w:szCs w:val="18"/>
    </w:rPr>
  </w:style>
  <w:style w:type="paragraph" w:styleId="a4">
    <w:name w:val="footer"/>
    <w:basedOn w:val="a"/>
    <w:link w:val="Char0"/>
    <w:uiPriority w:val="99"/>
    <w:unhideWhenUsed/>
    <w:qFormat/>
    <w:pPr>
      <w:widowControl w:val="0"/>
      <w:tabs>
        <w:tab w:val="center" w:pos="4153"/>
        <w:tab w:val="right" w:pos="8306"/>
      </w:tabs>
      <w:adjustRightInd/>
      <w:spacing w:after="0"/>
    </w:pPr>
    <w:rPr>
      <w:rFonts w:asciiTheme="minorHAnsi" w:eastAsiaTheme="minorEastAsia" w:hAnsiTheme="minorHAnsi"/>
      <w:kern w:val="2"/>
      <w:sz w:val="18"/>
      <w:szCs w:val="18"/>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paragraph" w:styleId="10">
    <w:name w:val="toc 1"/>
    <w:basedOn w:val="a"/>
    <w:next w:val="a"/>
    <w:uiPriority w:val="39"/>
    <w:unhideWhenUsed/>
    <w:qFormat/>
  </w:style>
  <w:style w:type="character" w:styleId="a6">
    <w:name w:val="page number"/>
    <w:basedOn w:val="a0"/>
    <w:qFormat/>
  </w:style>
  <w:style w:type="character" w:styleId="a7">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rFonts w:ascii="Tahoma" w:eastAsia="微软雅黑" w:hAnsi="Tahoma"/>
      <w:kern w:val="0"/>
      <w:sz w:val="18"/>
      <w:szCs w:val="18"/>
    </w:rPr>
  </w:style>
  <w:style w:type="character" w:customStyle="1" w:styleId="1Char">
    <w:name w:val="标题 1 Char"/>
    <w:basedOn w:val="a0"/>
    <w:link w:val="1"/>
    <w:uiPriority w:val="9"/>
    <w:qFormat/>
    <w:rPr>
      <w:rFonts w:ascii="Tahoma" w:eastAsia="微软雅黑" w:hAnsi="Tahoma"/>
      <w:b/>
      <w:bCs/>
      <w:kern w:val="44"/>
      <w:sz w:val="44"/>
      <w:szCs w:val="44"/>
    </w:rPr>
  </w:style>
  <w:style w:type="paragraph" w:customStyle="1" w:styleId="TOC1">
    <w:name w:val="TOC 标题1"/>
    <w:basedOn w:val="1"/>
    <w:next w:val="a"/>
    <w:uiPriority w:val="39"/>
    <w:unhideWhenUsed/>
    <w:qFormat/>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A0EAFF-C8AC-44B5-B88E-ED8F362E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1121</Words>
  <Characters>6396</Characters>
  <Application>Microsoft Office Word</Application>
  <DocSecurity>0</DocSecurity>
  <Lines>53</Lines>
  <Paragraphs>15</Paragraphs>
  <ScaleCrop>false</ScaleCrop>
  <Company>微软中国</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陈勇</dc:creator>
  <cp:lastModifiedBy>陈勇</cp:lastModifiedBy>
  <cp:revision>90</cp:revision>
  <cp:lastPrinted>2019-10-24T00:35:00Z</cp:lastPrinted>
  <dcterms:created xsi:type="dcterms:W3CDTF">2019-10-12T01:54:00Z</dcterms:created>
  <dcterms:modified xsi:type="dcterms:W3CDTF">2019-10-25T07:48:00Z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