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cs="宋体"/>
          <w:b/>
          <w:bCs/>
          <w:sz w:val="44"/>
          <w:szCs w:val="44"/>
          <w:u w:val="single"/>
        </w:rPr>
      </w:pPr>
      <w:r>
        <w:rPr>
          <w:rFonts w:hint="eastAsia" w:ascii="宋体" w:hAnsi="宋体" w:cs="宋体"/>
          <w:b/>
          <w:bCs/>
          <w:sz w:val="44"/>
          <w:szCs w:val="44"/>
          <w:u w:val="single"/>
        </w:rPr>
        <w:t>阜阳师范大学3#幼儿园三层工程项目设计</w:t>
      </w:r>
    </w:p>
    <w:p>
      <w:pPr>
        <w:spacing w:before="168"/>
        <w:ind w:left="1255" w:firstLine="2150" w:firstLineChars="500"/>
        <w:jc w:val="left"/>
        <w:rPr>
          <w:rFonts w:ascii="黑体" w:hAnsi="黑体" w:eastAsia="黑体" w:cs="黑体"/>
          <w:sz w:val="43"/>
          <w:szCs w:val="43"/>
        </w:rPr>
      </w:pPr>
    </w:p>
    <w:p>
      <w:pPr>
        <w:spacing w:before="168"/>
        <w:jc w:val="center"/>
        <w:rPr>
          <w:rFonts w:ascii="宋体" w:hAnsi="宋体"/>
          <w:b/>
          <w:sz w:val="44"/>
          <w:szCs w:val="44"/>
        </w:rPr>
      </w:pPr>
      <w:r>
        <w:rPr>
          <w:rFonts w:hint="eastAsia" w:ascii="宋体" w:hAnsi="宋体" w:cs="黑体"/>
          <w:b/>
          <w:sz w:val="72"/>
          <w:szCs w:val="72"/>
        </w:rPr>
        <w:t>招标文件</w:t>
      </w:r>
    </w:p>
    <w:p>
      <w:pPr>
        <w:autoSpaceDE w:val="0"/>
        <w:autoSpaceDN w:val="0"/>
        <w:adjustRightInd w:val="0"/>
        <w:snapToGrid w:val="0"/>
        <w:spacing w:line="360" w:lineRule="auto"/>
        <w:jc w:val="left"/>
        <w:rPr>
          <w:rFonts w:ascii="宋体" w:cs="宋体"/>
          <w:b/>
          <w:bCs/>
          <w:spacing w:val="20"/>
          <w:kern w:val="0"/>
          <w:sz w:val="32"/>
          <w:szCs w:val="32"/>
        </w:rPr>
      </w:pPr>
    </w:p>
    <w:p>
      <w:pPr>
        <w:autoSpaceDE w:val="0"/>
        <w:autoSpaceDN w:val="0"/>
        <w:adjustRightInd w:val="0"/>
        <w:snapToGrid w:val="0"/>
        <w:spacing w:line="360" w:lineRule="auto"/>
        <w:jc w:val="center"/>
        <w:rPr>
          <w:rFonts w:ascii="宋体" w:cs="宋体"/>
          <w:b/>
          <w:bCs/>
          <w:spacing w:val="20"/>
          <w:kern w:val="0"/>
          <w:sz w:val="32"/>
          <w:szCs w:val="32"/>
        </w:rPr>
      </w:pPr>
      <w:r>
        <w:rPr>
          <w:rFonts w:hint="eastAsia" w:ascii="宋体" w:cs="宋体"/>
          <w:b/>
          <w:bCs/>
          <w:spacing w:val="20"/>
          <w:kern w:val="0"/>
          <w:sz w:val="32"/>
          <w:szCs w:val="32"/>
        </w:rPr>
        <w:t>招标编号：AHZCZB(2020)078</w:t>
      </w:r>
    </w:p>
    <w:p>
      <w:pPr>
        <w:spacing w:line="200" w:lineRule="exact"/>
        <w:jc w:val="left"/>
        <w:rPr>
          <w:sz w:val="24"/>
          <w:szCs w:val="24"/>
        </w:rPr>
      </w:pPr>
    </w:p>
    <w:p>
      <w:pPr>
        <w:tabs>
          <w:tab w:val="left" w:pos="2946"/>
        </w:tabs>
        <w:spacing w:line="200" w:lineRule="exact"/>
        <w:jc w:val="left"/>
        <w:rPr>
          <w:sz w:val="24"/>
          <w:szCs w:val="24"/>
        </w:rPr>
      </w:pPr>
      <w:r>
        <w:rPr>
          <w:sz w:val="24"/>
          <w:szCs w:val="24"/>
        </w:rPr>
        <w:tab/>
      </w: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700" w:lineRule="exact"/>
        <w:jc w:val="center"/>
        <w:rPr>
          <w:rFonts w:cs="宋体"/>
          <w:b/>
          <w:bCs/>
          <w:sz w:val="36"/>
          <w:szCs w:val="36"/>
        </w:rPr>
      </w:pPr>
      <w:r>
        <w:rPr>
          <w:rFonts w:hint="eastAsia" w:cs="宋体"/>
          <w:b/>
          <w:bCs/>
          <w:sz w:val="36"/>
          <w:szCs w:val="36"/>
        </w:rPr>
        <w:t>招标人：阜阳师范大学（盖单位章）</w:t>
      </w:r>
    </w:p>
    <w:p>
      <w:pPr>
        <w:spacing w:line="700" w:lineRule="exact"/>
        <w:jc w:val="center"/>
        <w:rPr>
          <w:rFonts w:cs="宋体"/>
          <w:b/>
          <w:bCs/>
          <w:sz w:val="36"/>
          <w:szCs w:val="36"/>
        </w:rPr>
      </w:pPr>
    </w:p>
    <w:p>
      <w:pPr>
        <w:spacing w:before="204"/>
        <w:jc w:val="center"/>
        <w:rPr>
          <w:rFonts w:cs="宋体"/>
          <w:b/>
          <w:bCs/>
          <w:sz w:val="36"/>
          <w:szCs w:val="36"/>
        </w:rPr>
      </w:pPr>
      <w:r>
        <w:rPr>
          <w:rFonts w:hint="eastAsia" w:cs="宋体"/>
          <w:b/>
          <w:bCs/>
          <w:sz w:val="36"/>
          <w:szCs w:val="36"/>
        </w:rPr>
        <w:t>2020年7月</w:t>
      </w:r>
      <w:bookmarkStart w:id="0" w:name="page4"/>
      <w:bookmarkEnd w:id="0"/>
      <w:bookmarkStart w:id="1" w:name="page10"/>
      <w:bookmarkEnd w:id="1"/>
    </w:p>
    <w:p>
      <w:pPr>
        <w:spacing w:before="204"/>
        <w:ind w:left="794"/>
        <w:jc w:val="center"/>
        <w:outlineLvl w:val="0"/>
        <w:rPr>
          <w:rFonts w:cs="宋体"/>
          <w:b/>
          <w:bCs/>
          <w:sz w:val="36"/>
          <w:szCs w:val="36"/>
        </w:rPr>
      </w:pPr>
      <w:r>
        <w:rPr>
          <w:rFonts w:cs="宋体"/>
          <w:b/>
          <w:bCs/>
          <w:sz w:val="36"/>
          <w:szCs w:val="36"/>
        </w:rPr>
        <w:br w:type="page"/>
      </w:r>
    </w:p>
    <w:p>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pStyle w:val="2"/>
        <w:tabs>
          <w:tab w:val="right" w:leader="dot" w:pos="8306"/>
        </w:tabs>
        <w:spacing w:line="600" w:lineRule="auto"/>
        <w:rPr>
          <w:rFonts w:ascii="宋体" w:hAnsi="宋体" w:cs="宋体"/>
          <w:b/>
          <w:bCs/>
          <w:sz w:val="28"/>
          <w:szCs w:val="28"/>
        </w:rPr>
      </w:pPr>
    </w:p>
    <w:p>
      <w:pPr>
        <w:pStyle w:val="2"/>
        <w:tabs>
          <w:tab w:val="right" w:leader="dot" w:pos="8306"/>
        </w:tabs>
        <w:spacing w:line="600" w:lineRule="auto"/>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TOC \o "1-1" \h \z \u </w:instrText>
      </w:r>
      <w:r>
        <w:rPr>
          <w:rFonts w:hint="eastAsia" w:ascii="宋体" w:hAnsi="宋体" w:cs="宋体"/>
          <w:b/>
          <w:bCs/>
          <w:sz w:val="28"/>
          <w:szCs w:val="28"/>
        </w:rPr>
        <w:fldChar w:fldCharType="separate"/>
      </w:r>
      <w:r>
        <w:fldChar w:fldCharType="begin"/>
      </w:r>
      <w:r>
        <w:instrText xml:space="preserve"> HYPERLINK \l "_Toc19971" </w:instrText>
      </w:r>
      <w:r>
        <w:fldChar w:fldCharType="separate"/>
      </w:r>
      <w:r>
        <w:rPr>
          <w:rFonts w:hint="eastAsia" w:ascii="宋体" w:hAnsi="宋体" w:cs="宋体"/>
          <w:b/>
          <w:bCs/>
          <w:sz w:val="28"/>
          <w:szCs w:val="28"/>
        </w:rPr>
        <w:t>第一章 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_Toc19971 </w:instrText>
      </w:r>
      <w:r>
        <w:rPr>
          <w:rFonts w:hint="eastAsia" w:ascii="宋体" w:hAnsi="宋体" w:cs="宋体"/>
          <w:b/>
          <w:bCs/>
          <w:sz w:val="28"/>
          <w:szCs w:val="28"/>
        </w:rPr>
        <w:fldChar w:fldCharType="separate"/>
      </w:r>
      <w:r>
        <w:rPr>
          <w:rFonts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"_Toc1819" </w:instrText>
      </w:r>
      <w:r>
        <w:fldChar w:fldCharType="separate"/>
      </w:r>
      <w:r>
        <w:rPr>
          <w:rFonts w:hint="eastAsia" w:ascii="宋体" w:hAnsi="宋体" w:cs="宋体"/>
          <w:b/>
          <w:bCs/>
          <w:sz w:val="28"/>
          <w:szCs w:val="28"/>
        </w:rPr>
        <w:t>第二章 投标人须知</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_Toc1819 </w:instrText>
      </w:r>
      <w:r>
        <w:rPr>
          <w:rFonts w:hint="eastAsia" w:ascii="宋体" w:hAnsi="宋体" w:cs="宋体"/>
          <w:b/>
          <w:bCs/>
          <w:sz w:val="28"/>
          <w:szCs w:val="28"/>
        </w:rPr>
        <w:fldChar w:fldCharType="separate"/>
      </w:r>
      <w:r>
        <w:rPr>
          <w:rFonts w:ascii="宋体" w:hAnsi="宋体" w:cs="宋体"/>
          <w:b/>
          <w:bCs/>
          <w:sz w:val="28"/>
          <w:szCs w:val="28"/>
        </w:rPr>
        <w:t>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"_Toc13197" </w:instrText>
      </w:r>
      <w:r>
        <w:fldChar w:fldCharType="separate"/>
      </w:r>
      <w:r>
        <w:rPr>
          <w:rFonts w:hint="eastAsia" w:ascii="宋体" w:hAnsi="宋体" w:cs="宋体"/>
          <w:b/>
          <w:bCs/>
          <w:sz w:val="28"/>
          <w:szCs w:val="28"/>
        </w:rPr>
        <w:t>第三章 评标办法（综合评估法）</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_Toc13197 </w:instrText>
      </w:r>
      <w:r>
        <w:rPr>
          <w:rFonts w:hint="eastAsia" w:ascii="宋体" w:hAnsi="宋体" w:cs="宋体"/>
          <w:b/>
          <w:bCs/>
          <w:sz w:val="28"/>
          <w:szCs w:val="28"/>
        </w:rPr>
        <w:fldChar w:fldCharType="separate"/>
      </w:r>
      <w:r>
        <w:rPr>
          <w:rFonts w:ascii="宋体" w:hAnsi="宋体" w:cs="宋体"/>
          <w:b/>
          <w:bCs/>
          <w:sz w:val="28"/>
          <w:szCs w:val="28"/>
        </w:rPr>
        <w:t>26</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"_Toc7222" </w:instrText>
      </w:r>
      <w:r>
        <w:fldChar w:fldCharType="separate"/>
      </w:r>
      <w:r>
        <w:rPr>
          <w:rFonts w:hint="eastAsia" w:ascii="宋体" w:hAnsi="宋体" w:cs="宋体"/>
          <w:b/>
          <w:bCs/>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_Toc7222 </w:instrText>
      </w:r>
      <w:r>
        <w:rPr>
          <w:rFonts w:hint="eastAsia" w:ascii="宋体" w:hAnsi="宋体" w:cs="宋体"/>
          <w:b/>
          <w:bCs/>
          <w:sz w:val="28"/>
          <w:szCs w:val="28"/>
        </w:rPr>
        <w:fldChar w:fldCharType="separate"/>
      </w:r>
      <w:r>
        <w:rPr>
          <w:rFonts w:ascii="宋体" w:hAnsi="宋体" w:cs="宋体"/>
          <w:b/>
          <w:bCs/>
          <w:sz w:val="28"/>
          <w:szCs w:val="28"/>
        </w:rPr>
        <w:t>33</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"_Toc30897" </w:instrText>
      </w:r>
      <w:r>
        <w:fldChar w:fldCharType="separate"/>
      </w:r>
      <w:r>
        <w:rPr>
          <w:rFonts w:hint="eastAsia" w:ascii="宋体" w:hAnsi="宋体" w:cs="宋体"/>
          <w:b/>
          <w:bCs/>
          <w:sz w:val="28"/>
          <w:szCs w:val="28"/>
        </w:rPr>
        <w:t>第五章 招标人要求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_Toc30897 </w:instrText>
      </w:r>
      <w:r>
        <w:rPr>
          <w:rFonts w:hint="eastAsia" w:ascii="宋体" w:hAnsi="宋体" w:cs="宋体"/>
          <w:b/>
          <w:bCs/>
          <w:sz w:val="28"/>
          <w:szCs w:val="28"/>
        </w:rPr>
        <w:fldChar w:fldCharType="separate"/>
      </w:r>
      <w:r>
        <w:rPr>
          <w:rFonts w:ascii="宋体" w:hAnsi="宋体" w:cs="宋体"/>
          <w:b/>
          <w:bCs/>
          <w:sz w:val="28"/>
          <w:szCs w:val="28"/>
        </w:rPr>
        <w:t>54</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"_Toc16156" </w:instrText>
      </w:r>
      <w:r>
        <w:fldChar w:fldCharType="separate"/>
      </w:r>
      <w:r>
        <w:rPr>
          <w:rFonts w:hint="eastAsia" w:ascii="宋体" w:hAnsi="宋体" w:cs="宋体"/>
          <w:b/>
          <w:bCs/>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_Toc16156 </w:instrText>
      </w:r>
      <w:r>
        <w:rPr>
          <w:rFonts w:hint="eastAsia" w:ascii="宋体" w:hAnsi="宋体" w:cs="宋体"/>
          <w:b/>
          <w:bCs/>
          <w:sz w:val="28"/>
          <w:szCs w:val="28"/>
        </w:rPr>
        <w:fldChar w:fldCharType="separate"/>
      </w:r>
      <w:r>
        <w:rPr>
          <w:rFonts w:ascii="宋体" w:hAnsi="宋体" w:cs="宋体"/>
          <w:b/>
          <w:bCs/>
          <w:sz w:val="28"/>
          <w:szCs w:val="28"/>
        </w:rPr>
        <w:t>57</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2"/>
        <w:tabs>
          <w:tab w:val="right" w:leader="dot" w:pos="8306"/>
        </w:tabs>
        <w:spacing w:line="600" w:lineRule="auto"/>
        <w:rPr>
          <w:rFonts w:ascii="宋体" w:hAnsi="宋体" w:cs="宋体"/>
          <w:b/>
          <w:bCs/>
          <w:sz w:val="28"/>
          <w:szCs w:val="28"/>
        </w:rPr>
      </w:pPr>
      <w:r>
        <w:fldChar w:fldCharType="begin"/>
      </w:r>
      <w:r>
        <w:instrText xml:space="preserve"> HYPERLINK \l "_Toc23368" </w:instrText>
      </w:r>
      <w:r>
        <w:fldChar w:fldCharType="separate"/>
      </w:r>
      <w:r>
        <w:rPr>
          <w:rFonts w:hint="eastAsia" w:ascii="宋体" w:hAnsi="宋体" w:cs="宋体"/>
          <w:b/>
          <w:bCs/>
          <w:sz w:val="28"/>
          <w:szCs w:val="28"/>
        </w:rPr>
        <w:t>招标人、招标代理机构审核意见</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_Toc23368 </w:instrText>
      </w:r>
      <w:r>
        <w:rPr>
          <w:rFonts w:hint="eastAsia" w:ascii="宋体" w:hAnsi="宋体" w:cs="宋体"/>
          <w:b/>
          <w:bCs/>
          <w:sz w:val="28"/>
          <w:szCs w:val="28"/>
        </w:rPr>
        <w:fldChar w:fldCharType="separate"/>
      </w:r>
      <w:r>
        <w:rPr>
          <w:rFonts w:ascii="宋体" w:hAnsi="宋体" w:cs="宋体"/>
          <w:b/>
          <w:bCs/>
          <w:sz w:val="28"/>
          <w:szCs w:val="28"/>
        </w:rPr>
        <w:t>77</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spacing w:line="600" w:lineRule="auto"/>
        <w:rPr>
          <w:rFonts w:ascii="宋体" w:hAnsi="宋体"/>
          <w:sz w:val="32"/>
          <w:szCs w:val="32"/>
        </w:rPr>
      </w:pPr>
      <w:r>
        <w:rPr>
          <w:rFonts w:hint="eastAsia" w:ascii="宋体" w:hAnsi="宋体" w:cs="宋体"/>
          <w:b/>
          <w:bCs/>
          <w:sz w:val="28"/>
          <w:szCs w:val="28"/>
        </w:rPr>
        <w:fldChar w:fldCharType="end"/>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numPr>
          <w:ilvl w:val="0"/>
          <w:numId w:val="1"/>
        </w:numPr>
        <w:spacing w:before="204"/>
        <w:jc w:val="center"/>
        <w:outlineLvl w:val="0"/>
        <w:rPr>
          <w:rFonts w:ascii="黑体" w:hAnsi="黑体" w:eastAsia="黑体" w:cs="黑体"/>
          <w:b/>
          <w:bCs/>
          <w:sz w:val="32"/>
          <w:szCs w:val="32"/>
        </w:rPr>
      </w:pPr>
      <w:bookmarkStart w:id="2" w:name="_Toc19971"/>
      <w:r>
        <w:rPr>
          <w:rFonts w:hint="eastAsia" w:ascii="黑体" w:hAnsi="黑体" w:eastAsia="黑体" w:cs="黑体"/>
          <w:b/>
          <w:bCs/>
          <w:sz w:val="32"/>
          <w:szCs w:val="32"/>
        </w:rPr>
        <w:t>招标公告</w:t>
      </w:r>
      <w:bookmarkEnd w:id="2"/>
    </w:p>
    <w:p>
      <w:pPr>
        <w:ind w:firstLine="435"/>
        <w:jc w:val="center"/>
        <w:rPr>
          <w:rFonts w:cs="黑体" w:asciiTheme="minorEastAsia" w:hAnsiTheme="minorEastAsia"/>
          <w:b/>
          <w:sz w:val="32"/>
          <w:szCs w:val="32"/>
        </w:rPr>
      </w:pPr>
    </w:p>
    <w:p>
      <w:pPr>
        <w:pBdr>
          <w:top w:val="single" w:color="auto" w:sz="4" w:space="1"/>
          <w:left w:val="single" w:color="auto" w:sz="4" w:space="4"/>
          <w:bottom w:val="single" w:color="auto" w:sz="4" w:space="1"/>
          <w:right w:val="single" w:color="auto" w:sz="4" w:space="4"/>
        </w:pBdr>
        <w:spacing w:line="500" w:lineRule="exact"/>
        <w:rPr>
          <w:rFonts w:asciiTheme="minorEastAsia" w:hAnsiTheme="minorEastAsia"/>
        </w:rPr>
      </w:pPr>
      <w:r>
        <w:rPr>
          <w:rFonts w:hint="eastAsia" w:asciiTheme="minorEastAsia" w:hAnsiTheme="minorEastAsia"/>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Theme="minorEastAsia" w:hAnsiTheme="minorEastAsia"/>
        </w:rPr>
      </w:pPr>
      <w:r>
        <w:rPr>
          <w:rFonts w:hint="eastAsia" w:asciiTheme="minorEastAsia" w:hAnsiTheme="minorEastAsia"/>
          <w:u w:val="single"/>
        </w:rPr>
        <w:t xml:space="preserve"> </w:t>
      </w:r>
      <w:r>
        <w:rPr>
          <w:rFonts w:hint="eastAsia" w:asciiTheme="minorEastAsia" w:hAnsiTheme="minorEastAsia" w:eastAsiaTheme="minorEastAsia"/>
          <w:u w:val="single"/>
        </w:rPr>
        <w:t>阜阳师范大学3#幼儿园三层工程项目设计</w:t>
      </w:r>
      <w:r>
        <w:rPr>
          <w:rFonts w:hint="eastAsia" w:asciiTheme="minorEastAsia" w:hAnsiTheme="minorEastAsia"/>
        </w:rPr>
        <w:t xml:space="preserve"> 招标项目的潜在投标人应在</w:t>
      </w:r>
      <w:r>
        <w:rPr>
          <w:rFonts w:hint="eastAsia" w:cs="宋体" w:asciiTheme="minorEastAsia" w:hAnsiTheme="minorEastAsia"/>
          <w:color w:val="000000"/>
          <w:kern w:val="0"/>
        </w:rPr>
        <w:t>安徽省政府采购网(</w:t>
      </w:r>
      <w:r>
        <w:fldChar w:fldCharType="begin"/>
      </w:r>
      <w:r>
        <w:instrText xml:space="preserve"> HYPERLINK "http://jyzx.fy.gov.cn" </w:instrText>
      </w:r>
      <w:r>
        <w:fldChar w:fldCharType="separate"/>
      </w:r>
      <w:r>
        <w:rPr>
          <w:rFonts w:hint="eastAsia" w:cs="宋体" w:asciiTheme="minorEastAsia" w:hAnsiTheme="minorEastAsia"/>
          <w:color w:val="000000"/>
          <w:kern w:val="0"/>
        </w:rPr>
        <w:t>http://www.ccgp-anhui.gov.cn</w:t>
      </w:r>
      <w:r>
        <w:rPr>
          <w:rFonts w:hint="eastAsia" w:cs="宋体" w:asciiTheme="minorEastAsia" w:hAnsiTheme="minorEastAsia"/>
          <w:color w:val="000000"/>
          <w:kern w:val="0"/>
        </w:rPr>
        <w:fldChar w:fldCharType="end"/>
      </w:r>
      <w:r>
        <w:rPr>
          <w:rFonts w:hint="eastAsia" w:cs="宋体" w:asciiTheme="minorEastAsia" w:hAnsiTheme="minorEastAsia"/>
          <w:color w:val="000000"/>
          <w:kern w:val="0"/>
        </w:rPr>
        <w:t>)网站</w:t>
      </w:r>
      <w:r>
        <w:rPr>
          <w:rFonts w:hint="eastAsia" w:asciiTheme="minorEastAsia" w:hAnsiTheme="minorEastAsia"/>
        </w:rPr>
        <w:t>获取招标文件，并于</w:t>
      </w:r>
      <w:r>
        <w:rPr>
          <w:rFonts w:hint="eastAsia" w:asciiTheme="minorEastAsia" w:hAnsiTheme="minorEastAsia"/>
          <w:u w:val="single"/>
        </w:rPr>
        <w:t>2020</w:t>
      </w:r>
      <w:r>
        <w:rPr>
          <w:rFonts w:hint="eastAsia" w:asciiTheme="minorEastAsia" w:hAnsiTheme="minorEastAsia"/>
          <w:bCs/>
          <w:u w:val="single"/>
        </w:rPr>
        <w:t>年9月</w:t>
      </w:r>
      <w:r>
        <w:rPr>
          <w:rFonts w:hint="eastAsia" w:asciiTheme="minorEastAsia" w:hAnsiTheme="minorEastAsia"/>
          <w:bCs/>
          <w:u w:val="single"/>
          <w:lang w:val="en-US" w:eastAsia="zh-CN"/>
        </w:rPr>
        <w:t>1</w:t>
      </w:r>
      <w:r>
        <w:rPr>
          <w:rFonts w:hint="eastAsia" w:asciiTheme="minorEastAsia" w:hAnsiTheme="minorEastAsia"/>
          <w:bCs/>
          <w:u w:val="single"/>
        </w:rPr>
        <w:t>日9点00分（</w:t>
      </w:r>
      <w:r>
        <w:rPr>
          <w:rFonts w:hint="eastAsia" w:asciiTheme="minorEastAsia" w:hAnsiTheme="minorEastAsia"/>
          <w:bCs/>
        </w:rPr>
        <w:t>北京时间）前递交投标</w:t>
      </w:r>
      <w:r>
        <w:rPr>
          <w:rFonts w:asciiTheme="minorEastAsia" w:hAnsiTheme="minorEastAsia"/>
          <w:bCs/>
        </w:rPr>
        <w:t>文件</w:t>
      </w:r>
      <w:r>
        <w:rPr>
          <w:rFonts w:hint="eastAsia" w:asciiTheme="minorEastAsia" w:hAnsiTheme="minorEastAsia"/>
        </w:rPr>
        <w:t>。</w:t>
      </w:r>
    </w:p>
    <w:p>
      <w:pPr>
        <w:pStyle w:val="4"/>
        <w:spacing w:line="360" w:lineRule="auto"/>
        <w:rPr>
          <w:rFonts w:cs="宋体" w:asciiTheme="minorEastAsia" w:hAnsiTheme="minorEastAsia" w:eastAsiaTheme="minorEastAsia"/>
          <w:bCs w:val="0"/>
          <w:sz w:val="21"/>
          <w:szCs w:val="21"/>
        </w:rPr>
      </w:pPr>
      <w:bookmarkStart w:id="3" w:name="_Toc35393621"/>
      <w:bookmarkStart w:id="4" w:name="_Toc35393790"/>
      <w:bookmarkStart w:id="5" w:name="_Toc28359002"/>
      <w:bookmarkStart w:id="6" w:name="_Toc28359079"/>
      <w:bookmarkStart w:id="7" w:name="_Hlk24379207"/>
      <w:r>
        <w:rPr>
          <w:rFonts w:hint="eastAsia" w:cs="宋体" w:asciiTheme="minorEastAsia" w:hAnsiTheme="minorEastAsia" w:eastAsiaTheme="minorEastAsia"/>
          <w:bCs w:val="0"/>
          <w:sz w:val="21"/>
          <w:szCs w:val="21"/>
        </w:rPr>
        <w:t>一、项目基本情况</w:t>
      </w:r>
      <w:bookmarkEnd w:id="3"/>
      <w:bookmarkEnd w:id="4"/>
      <w:bookmarkEnd w:id="5"/>
      <w:bookmarkEnd w:id="6"/>
    </w:p>
    <w:p>
      <w:pPr>
        <w:spacing w:line="360" w:lineRule="auto"/>
        <w:ind w:firstLine="420" w:firstLineChars="200"/>
        <w:rPr>
          <w:rFonts w:asciiTheme="minorEastAsia" w:hAnsiTheme="minorEastAsia"/>
          <w:color w:val="FF0000"/>
        </w:rPr>
      </w:pPr>
      <w:r>
        <w:rPr>
          <w:rFonts w:hint="eastAsia" w:asciiTheme="minorEastAsia" w:hAnsiTheme="minorEastAsia"/>
        </w:rPr>
        <w:t>招标编号：AHZCZB(2020)078</w:t>
      </w:r>
    </w:p>
    <w:p>
      <w:pPr>
        <w:spacing w:line="360" w:lineRule="auto"/>
        <w:ind w:firstLine="420" w:firstLineChars="200"/>
        <w:rPr>
          <w:rFonts w:asciiTheme="minorEastAsia" w:hAnsiTheme="minorEastAsia"/>
        </w:rPr>
      </w:pPr>
      <w:r>
        <w:rPr>
          <w:rFonts w:hint="eastAsia" w:asciiTheme="minorEastAsia" w:hAnsiTheme="minorEastAsia"/>
        </w:rPr>
        <w:t>项目名称：</w:t>
      </w:r>
      <w:r>
        <w:rPr>
          <w:rFonts w:hint="eastAsia" w:asciiTheme="minorEastAsia" w:hAnsiTheme="minorEastAsia" w:eastAsiaTheme="minorEastAsia"/>
        </w:rPr>
        <w:t>阜阳师范大学3#幼儿园三层工程项目设计</w:t>
      </w:r>
    </w:p>
    <w:bookmarkEnd w:id="7"/>
    <w:p>
      <w:pPr>
        <w:spacing w:line="360" w:lineRule="auto"/>
        <w:ind w:firstLine="420" w:firstLineChars="200"/>
        <w:rPr>
          <w:rFonts w:asciiTheme="minorEastAsia" w:hAnsiTheme="minorEastAsia"/>
        </w:rPr>
      </w:pPr>
      <w:r>
        <w:rPr>
          <w:rFonts w:hint="eastAsia" w:asciiTheme="minorEastAsia" w:hAnsiTheme="minorEastAsia"/>
        </w:rPr>
        <w:t>预算金额：46.64 万元</w:t>
      </w:r>
    </w:p>
    <w:p>
      <w:pPr>
        <w:spacing w:line="360" w:lineRule="auto"/>
        <w:ind w:firstLine="420" w:firstLineChars="200"/>
        <w:rPr>
          <w:rFonts w:asciiTheme="minorEastAsia" w:hAnsiTheme="minorEastAsia"/>
        </w:rPr>
      </w:pPr>
      <w:r>
        <w:rPr>
          <w:rFonts w:hint="eastAsia" w:asciiTheme="minorEastAsia" w:hAnsiTheme="minorEastAsia"/>
        </w:rPr>
        <w:t>最高限价：46.64 万元</w:t>
      </w:r>
    </w:p>
    <w:p>
      <w:pPr>
        <w:spacing w:line="360" w:lineRule="auto"/>
        <w:ind w:firstLine="420" w:firstLineChars="200"/>
        <w:rPr>
          <w:rFonts w:asciiTheme="minorEastAsia" w:hAnsiTheme="minorEastAsia"/>
        </w:rPr>
      </w:pPr>
      <w:r>
        <w:rPr>
          <w:rFonts w:hint="eastAsia" w:asciiTheme="minorEastAsia" w:hAnsiTheme="minorEastAsia"/>
        </w:rPr>
        <w:t>建设规模：主体工程及附属工程投资估算约1600万元，占地约6667㎡，建筑面积约4400㎡（含1间门卫室），园舍规模12班（全日制），学生人数约360人；</w:t>
      </w:r>
    </w:p>
    <w:p>
      <w:pPr>
        <w:spacing w:line="360" w:lineRule="auto"/>
        <w:ind w:firstLine="420" w:firstLineChars="200"/>
        <w:rPr>
          <w:rFonts w:asciiTheme="minorEastAsia" w:hAnsiTheme="minorEastAsia"/>
          <w:u w:val="single"/>
        </w:rPr>
      </w:pPr>
      <w:r>
        <w:rPr>
          <w:rFonts w:hint="eastAsia" w:asciiTheme="minorEastAsia" w:hAnsiTheme="minorEastAsia"/>
        </w:rPr>
        <w:t>采购需求：</w:t>
      </w:r>
      <w:r>
        <w:rPr>
          <w:rFonts w:hint="eastAsia" w:asciiTheme="minorEastAsia" w:hAnsiTheme="minorEastAsia" w:eastAsiaTheme="minorEastAsia"/>
        </w:rPr>
        <w:t>本项目招设计总承包单位（包含与该项目的所有修规、初设、施工图设计、施工配合与验收、工程质保等技术服务），包括但不限于与该项目有关的全部设计内容及其他根据项目需要应列入事项的设计。具体以招标人下达的设计任务书为准。包含但不限于方案设计（含项目估算），初步设计（如需），项目概算，施工图设计（满足一星绿建要求,设计太阳能集热系统，幼儿活动教学用房、附属用房、服务用房、门卫、西门等），室内装饰设计（按中档标准）及室外工程设计等所有内容（室外活动区域、跑道、沙坑、洗手池、升旗台、机动非机动停车位、接送区、围墙、道路、给排水、景观、配电、消防、网络等）。不限于以上设计范围及内容，如需对规划进行调整、完善也是本次设计中标单位的设计任务。以上所有事项（含未列明的）所涉及相关费用均包含在设计费中，招标人不再另行支付任何费用</w:t>
      </w:r>
      <w:r>
        <w:rPr>
          <w:rFonts w:hint="eastAsia" w:asciiTheme="minorEastAsia" w:hAnsiTheme="minorEastAsia"/>
        </w:rPr>
        <w:t>。（具体详见“第五章 设计任务书”）</w:t>
      </w:r>
    </w:p>
    <w:p>
      <w:pPr>
        <w:pStyle w:val="2"/>
        <w:spacing w:line="360" w:lineRule="auto"/>
        <w:ind w:firstLine="420" w:firstLineChars="200"/>
        <w:rPr>
          <w:rFonts w:asciiTheme="minorEastAsia" w:hAnsiTheme="minorEastAsia" w:eastAsiaTheme="minorEastAsia" w:cstheme="minorBidi"/>
        </w:rPr>
      </w:pPr>
      <w:r>
        <w:rPr>
          <w:rFonts w:hint="eastAsia" w:asciiTheme="minorEastAsia" w:hAnsiTheme="minorEastAsia" w:eastAsiaTheme="minorEastAsia" w:cstheme="minorBidi"/>
        </w:rPr>
        <w:t>设计周期：方案经学校审批同意并经过阜阳市规划部门审批同意后，20天内完成施工图设计。</w:t>
      </w:r>
    </w:p>
    <w:p>
      <w:pPr>
        <w:pStyle w:val="2"/>
        <w:spacing w:line="360" w:lineRule="auto"/>
        <w:ind w:firstLine="420" w:firstLineChars="200"/>
        <w:rPr>
          <w:rFonts w:asciiTheme="minorEastAsia" w:hAnsiTheme="minorEastAsia" w:eastAsiaTheme="minorEastAsia" w:cstheme="minorBidi"/>
        </w:rPr>
      </w:pPr>
      <w:r>
        <w:rPr>
          <w:rFonts w:hint="eastAsia" w:asciiTheme="minorEastAsia" w:hAnsiTheme="minorEastAsia" w:eastAsiaTheme="minorEastAsia" w:cstheme="minorBidi"/>
        </w:rPr>
        <w:t>合同履约期限：至本项目施工质保期满为止。</w:t>
      </w:r>
    </w:p>
    <w:p>
      <w:pPr>
        <w:pStyle w:val="2"/>
        <w:spacing w:line="360" w:lineRule="auto"/>
        <w:ind w:firstLine="420" w:firstLineChars="200"/>
        <w:rPr>
          <w:rFonts w:asciiTheme="minorEastAsia" w:hAnsiTheme="minorEastAsia" w:eastAsiaTheme="minorEastAsia" w:cstheme="minorBidi"/>
        </w:rPr>
      </w:pPr>
      <w:r>
        <w:rPr>
          <w:rFonts w:hint="eastAsia" w:asciiTheme="minorEastAsia" w:hAnsiTheme="minorEastAsia" w:eastAsiaTheme="minorEastAsia" w:cstheme="minorBidi"/>
        </w:rPr>
        <w:t>设计标准：设计成果必须符合专业设计规范及招标人要求。</w:t>
      </w:r>
    </w:p>
    <w:p>
      <w:pPr>
        <w:spacing w:line="360" w:lineRule="auto"/>
        <w:ind w:firstLine="420" w:firstLineChars="200"/>
        <w:rPr>
          <w:rFonts w:asciiTheme="minorEastAsia" w:hAnsiTheme="minorEastAsia" w:eastAsiaTheme="minorEastAsia" w:cstheme="minorBidi"/>
        </w:rPr>
      </w:pPr>
      <w:r>
        <w:rPr>
          <w:rFonts w:hint="eastAsia" w:asciiTheme="minorEastAsia" w:hAnsiTheme="minorEastAsia" w:eastAsiaTheme="minorEastAsia" w:cstheme="minorBidi"/>
        </w:rPr>
        <w:t>本项目不接受联合体投标。</w:t>
      </w:r>
    </w:p>
    <w:p>
      <w:pPr>
        <w:pStyle w:val="4"/>
        <w:spacing w:line="360" w:lineRule="auto"/>
        <w:rPr>
          <w:rFonts w:cs="宋体" w:asciiTheme="minorEastAsia" w:hAnsiTheme="minorEastAsia" w:eastAsiaTheme="minorEastAsia"/>
          <w:bCs w:val="0"/>
          <w:sz w:val="21"/>
          <w:szCs w:val="21"/>
        </w:rPr>
      </w:pPr>
      <w:bookmarkStart w:id="8" w:name="_Toc35393791"/>
      <w:bookmarkStart w:id="9" w:name="_Toc28359003"/>
      <w:bookmarkStart w:id="10" w:name="_Toc28359080"/>
      <w:bookmarkStart w:id="11" w:name="_Toc35393622"/>
      <w:r>
        <w:rPr>
          <w:rFonts w:hint="eastAsia" w:cs="宋体" w:asciiTheme="minorEastAsia" w:hAnsiTheme="minorEastAsia" w:eastAsiaTheme="minorEastAsia"/>
          <w:bCs w:val="0"/>
          <w:sz w:val="21"/>
          <w:szCs w:val="21"/>
        </w:rPr>
        <w:t>二、投标人的资格要求：</w:t>
      </w:r>
      <w:bookmarkEnd w:id="8"/>
      <w:bookmarkEnd w:id="9"/>
      <w:bookmarkEnd w:id="10"/>
      <w:bookmarkEnd w:id="11"/>
    </w:p>
    <w:p>
      <w:pPr>
        <w:spacing w:line="360" w:lineRule="auto"/>
        <w:ind w:firstLine="420" w:firstLineChars="200"/>
        <w:rPr>
          <w:rFonts w:asciiTheme="minorEastAsia" w:hAnsiTheme="minorEastAsia"/>
        </w:rPr>
      </w:pPr>
      <w:r>
        <w:rPr>
          <w:rFonts w:hint="eastAsia" w:asciiTheme="minorEastAsia" w:hAnsiTheme="minorEastAsia" w:eastAsiaTheme="minorEastAsia"/>
        </w:rPr>
        <w:t>1.满足《中华人民共和国政府采</w:t>
      </w:r>
      <w:r>
        <w:rPr>
          <w:rFonts w:hint="eastAsia" w:asciiTheme="minorEastAsia" w:hAnsiTheme="minorEastAsia"/>
        </w:rPr>
        <w:t>购法》第二十二条规定；</w:t>
      </w:r>
    </w:p>
    <w:p>
      <w:pPr>
        <w:spacing w:line="360" w:lineRule="auto"/>
        <w:ind w:firstLine="420" w:firstLineChars="200"/>
        <w:rPr>
          <w:rFonts w:asciiTheme="minorEastAsia" w:hAnsiTheme="minorEastAsia" w:eastAsiaTheme="minorEastAsia"/>
        </w:rPr>
      </w:pPr>
      <w:bookmarkStart w:id="12" w:name="_Toc28359004"/>
      <w:bookmarkStart w:id="13" w:name="_Toc28359081"/>
      <w:r>
        <w:rPr>
          <w:rFonts w:asciiTheme="minorEastAsia" w:hAnsiTheme="minorEastAsia"/>
        </w:rPr>
        <w:t>2</w:t>
      </w:r>
      <w:r>
        <w:rPr>
          <w:rFonts w:hint="eastAsia" w:asciiTheme="minorEastAsia" w:hAnsiTheme="minorEastAsia"/>
        </w:rPr>
        <w:t>.落实政府采购政策需满足的资格要求：</w:t>
      </w:r>
      <w:r>
        <w:rPr>
          <w:rFonts w:hint="eastAsia" w:cs="宋体" w:asciiTheme="minorEastAsia" w:hAnsiTheme="minorEastAsia" w:eastAsiaTheme="minorEastAsia"/>
          <w:kern w:val="0"/>
          <w:u w:val="single"/>
          <w:lang w:bidi="zh-CN"/>
        </w:rPr>
        <w:t>/</w:t>
      </w:r>
    </w:p>
    <w:p>
      <w:pPr>
        <w:spacing w:line="360" w:lineRule="auto"/>
        <w:ind w:firstLine="420" w:firstLineChars="200"/>
        <w:rPr>
          <w:rFonts w:asciiTheme="minorEastAsia" w:hAnsiTheme="minorEastAsia"/>
          <w:u w:val="single"/>
        </w:rPr>
      </w:pPr>
      <w:r>
        <w:rPr>
          <w:rFonts w:hint="eastAsia" w:asciiTheme="minorEastAsia" w:hAnsiTheme="minorEastAsia"/>
        </w:rPr>
        <w:t>3.本项目的特定资格要求：</w:t>
      </w:r>
      <w:r>
        <w:rPr>
          <w:rFonts w:hint="eastAsia" w:asciiTheme="minorEastAsia" w:hAnsiTheme="minorEastAsia" w:eastAsiaTheme="minorEastAsia"/>
          <w:u w:val="single"/>
        </w:rPr>
        <w:t>工程设计综合甲级资质或具备建筑行业设计乙级及以上资质或具备建筑行业（建筑工程）设计乙级及以上资质；项目负责人须具有一级注册建筑师资质</w:t>
      </w:r>
      <w:r>
        <w:rPr>
          <w:rFonts w:hint="eastAsia" w:asciiTheme="minorEastAsia" w:hAnsiTheme="minorEastAsia"/>
          <w:u w:val="single"/>
        </w:rPr>
        <w:t>；</w:t>
      </w:r>
    </w:p>
    <w:p>
      <w:pPr>
        <w:pStyle w:val="4"/>
        <w:spacing w:line="360" w:lineRule="auto"/>
        <w:rPr>
          <w:rFonts w:cs="宋体" w:asciiTheme="minorEastAsia" w:hAnsiTheme="minorEastAsia" w:eastAsiaTheme="minorEastAsia"/>
          <w:bCs w:val="0"/>
          <w:sz w:val="21"/>
          <w:szCs w:val="21"/>
        </w:rPr>
      </w:pPr>
      <w:bookmarkStart w:id="14" w:name="_Toc35393623"/>
      <w:bookmarkStart w:id="15" w:name="_Toc35393792"/>
      <w:r>
        <w:rPr>
          <w:rFonts w:hint="eastAsia" w:cs="宋体" w:asciiTheme="minorEastAsia" w:hAnsiTheme="minorEastAsia" w:eastAsiaTheme="minorEastAsia"/>
          <w:bCs w:val="0"/>
          <w:sz w:val="21"/>
          <w:szCs w:val="21"/>
        </w:rPr>
        <w:t>三、获取招标文件</w:t>
      </w:r>
      <w:bookmarkEnd w:id="12"/>
      <w:bookmarkEnd w:id="13"/>
      <w:bookmarkEnd w:id="14"/>
      <w:bookmarkEnd w:id="15"/>
    </w:p>
    <w:p>
      <w:pPr>
        <w:widowControl/>
        <w:shd w:val="clear" w:color="auto" w:fill="FFFFFF"/>
        <w:spacing w:line="360" w:lineRule="auto"/>
        <w:ind w:firstLine="640"/>
        <w:rPr>
          <w:rFonts w:cs="宋体" w:asciiTheme="minorEastAsia" w:hAnsiTheme="minorEastAsia"/>
          <w:color w:val="000000"/>
          <w:kern w:val="0"/>
        </w:rPr>
      </w:pPr>
      <w:bookmarkStart w:id="16" w:name="_Toc28359082"/>
      <w:bookmarkStart w:id="17" w:name="_Toc28359005"/>
      <w:bookmarkStart w:id="18" w:name="_Toc35393624"/>
      <w:bookmarkStart w:id="19" w:name="_Toc35393793"/>
      <w:r>
        <w:rPr>
          <w:rFonts w:hint="eastAsia" w:cs="宋体" w:asciiTheme="minorEastAsia" w:hAnsiTheme="minorEastAsia"/>
          <w:color w:val="000000"/>
          <w:kern w:val="0"/>
        </w:rPr>
        <w:t>自招标公告发布之日起，凡有意参加的投标人，可在安徽省政府采购网(</w:t>
      </w:r>
      <w:r>
        <w:fldChar w:fldCharType="begin"/>
      </w:r>
      <w:r>
        <w:instrText xml:space="preserve"> HYPERLINK "http://jyzx.fy.gov.cn" </w:instrText>
      </w:r>
      <w:r>
        <w:fldChar w:fldCharType="separate"/>
      </w:r>
      <w:r>
        <w:rPr>
          <w:rFonts w:hint="eastAsia" w:cs="宋体" w:asciiTheme="minorEastAsia" w:hAnsiTheme="minorEastAsia"/>
          <w:color w:val="000000"/>
          <w:kern w:val="0"/>
        </w:rPr>
        <w:t>http://www.ccgp-anhui.gov.cn</w:t>
      </w:r>
      <w:r>
        <w:rPr>
          <w:rFonts w:hint="eastAsia" w:cs="宋体" w:asciiTheme="minorEastAsia" w:hAnsiTheme="minorEastAsia"/>
          <w:color w:val="000000"/>
          <w:kern w:val="0"/>
        </w:rPr>
        <w:fldChar w:fldCharType="end"/>
      </w:r>
      <w:r>
        <w:rPr>
          <w:rFonts w:hint="eastAsia" w:cs="宋体" w:asciiTheme="minorEastAsia" w:hAnsiTheme="minorEastAsia"/>
          <w:color w:val="000000"/>
          <w:kern w:val="0"/>
        </w:rPr>
        <w:t>)免费下载招标文件。</w:t>
      </w:r>
    </w:p>
    <w:p>
      <w:pPr>
        <w:pStyle w:val="4"/>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四、提交投标文件</w:t>
      </w:r>
      <w:bookmarkEnd w:id="16"/>
      <w:bookmarkEnd w:id="17"/>
      <w:r>
        <w:rPr>
          <w:rFonts w:hint="eastAsia" w:cs="宋体" w:asciiTheme="minorEastAsia" w:hAnsiTheme="minorEastAsia" w:eastAsiaTheme="minorEastAsia"/>
          <w:bCs w:val="0"/>
          <w:sz w:val="21"/>
          <w:szCs w:val="21"/>
        </w:rPr>
        <w:t>截止时间、开标时间和地点</w:t>
      </w:r>
      <w:bookmarkEnd w:id="18"/>
      <w:bookmarkEnd w:id="19"/>
    </w:p>
    <w:p>
      <w:pPr>
        <w:widowControl/>
        <w:shd w:val="clear" w:color="auto" w:fill="FFFFFF"/>
        <w:spacing w:line="360" w:lineRule="auto"/>
        <w:ind w:firstLine="640"/>
        <w:rPr>
          <w:rFonts w:cs="宋体" w:asciiTheme="minorEastAsia" w:hAnsiTheme="minorEastAsia"/>
          <w:color w:val="000000"/>
          <w:kern w:val="0"/>
        </w:rPr>
      </w:pPr>
      <w:r>
        <w:rPr>
          <w:rFonts w:hint="eastAsia" w:cs="宋体" w:asciiTheme="minorEastAsia" w:hAnsiTheme="minorEastAsia"/>
          <w:color w:val="000000"/>
          <w:kern w:val="0"/>
        </w:rPr>
        <w:t>1、投标文件截止时间：</w:t>
      </w:r>
      <w:permStart w:id="0" w:edGrp="everyone"/>
      <w:r>
        <w:rPr>
          <w:rFonts w:hint="eastAsia" w:cs="宋体" w:asciiTheme="minorEastAsia" w:hAnsiTheme="minorEastAsia"/>
          <w:color w:val="000000"/>
          <w:kern w:val="0"/>
          <w:u w:val="single"/>
        </w:rPr>
        <w:t>2020</w:t>
      </w:r>
      <w:r>
        <w:rPr>
          <w:rFonts w:hint="eastAsia" w:cs="宋体" w:asciiTheme="minorEastAsia" w:hAnsiTheme="minorEastAsia"/>
          <w:color w:val="000000"/>
          <w:kern w:val="0"/>
        </w:rPr>
        <w:t>年</w:t>
      </w:r>
      <w:r>
        <w:rPr>
          <w:rFonts w:cs="宋体" w:asciiTheme="minorEastAsia" w:hAnsiTheme="minorEastAsia"/>
          <w:color w:val="000000"/>
          <w:kern w:val="0"/>
          <w:u w:val="single"/>
        </w:rPr>
        <w:t xml:space="preserve"> </w:t>
      </w:r>
      <w:r>
        <w:rPr>
          <w:rFonts w:hint="eastAsia" w:cs="宋体" w:asciiTheme="minorEastAsia" w:hAnsiTheme="minorEastAsia"/>
          <w:color w:val="000000"/>
          <w:kern w:val="0"/>
          <w:u w:val="single"/>
        </w:rPr>
        <w:t>9</w:t>
      </w:r>
      <w:r>
        <w:rPr>
          <w:rFonts w:cs="宋体" w:asciiTheme="minorEastAsia" w:hAnsiTheme="minorEastAsia"/>
          <w:color w:val="000000"/>
          <w:kern w:val="0"/>
          <w:u w:val="single"/>
        </w:rPr>
        <w:t xml:space="preserve"> </w:t>
      </w:r>
      <w:r>
        <w:rPr>
          <w:rFonts w:hint="eastAsia" w:cs="宋体" w:asciiTheme="minorEastAsia" w:hAnsiTheme="minorEastAsia"/>
          <w:color w:val="000000"/>
          <w:kern w:val="0"/>
        </w:rPr>
        <w:t>月</w:t>
      </w:r>
      <w:r>
        <w:rPr>
          <w:rFonts w:cs="宋体" w:asciiTheme="minorEastAsia" w:hAnsiTheme="minorEastAsia"/>
          <w:color w:val="000000"/>
          <w:kern w:val="0"/>
          <w:u w:val="single"/>
        </w:rPr>
        <w:t xml:space="preserve"> </w:t>
      </w:r>
      <w:r>
        <w:rPr>
          <w:rFonts w:hint="eastAsia" w:cs="宋体" w:asciiTheme="minorEastAsia" w:hAnsiTheme="minorEastAsia"/>
          <w:color w:val="000000"/>
          <w:kern w:val="0"/>
          <w:u w:val="single"/>
          <w:lang w:val="en-US" w:eastAsia="zh-CN"/>
        </w:rPr>
        <w:t>1</w:t>
      </w:r>
      <w:r>
        <w:rPr>
          <w:rFonts w:cs="宋体" w:asciiTheme="minorEastAsia" w:hAnsiTheme="minorEastAsia"/>
          <w:color w:val="000000"/>
          <w:kern w:val="0"/>
          <w:u w:val="single"/>
        </w:rPr>
        <w:t xml:space="preserve"> </w:t>
      </w:r>
      <w:r>
        <w:rPr>
          <w:rFonts w:hint="eastAsia" w:cs="宋体" w:asciiTheme="minorEastAsia" w:hAnsiTheme="minorEastAsia"/>
          <w:color w:val="000000"/>
          <w:kern w:val="0"/>
        </w:rPr>
        <w:t>日</w:t>
      </w:r>
      <w:r>
        <w:rPr>
          <w:rFonts w:cs="宋体" w:asciiTheme="minorEastAsia" w:hAnsiTheme="minorEastAsia"/>
          <w:color w:val="000000"/>
          <w:kern w:val="0"/>
          <w:u w:val="single"/>
        </w:rPr>
        <w:t xml:space="preserve"> </w:t>
      </w:r>
      <w:r>
        <w:rPr>
          <w:rFonts w:hint="eastAsia" w:cs="宋体" w:asciiTheme="minorEastAsia" w:hAnsiTheme="minorEastAsia"/>
          <w:color w:val="000000"/>
          <w:kern w:val="0"/>
          <w:u w:val="single"/>
        </w:rPr>
        <w:t>9</w:t>
      </w:r>
      <w:r>
        <w:rPr>
          <w:rFonts w:cs="宋体" w:asciiTheme="minorEastAsia" w:hAnsiTheme="minorEastAsia"/>
          <w:color w:val="000000"/>
          <w:kern w:val="0"/>
          <w:u w:val="single"/>
        </w:rPr>
        <w:t xml:space="preserve"> </w:t>
      </w:r>
      <w:r>
        <w:rPr>
          <w:rFonts w:hint="eastAsia" w:cs="宋体" w:asciiTheme="minorEastAsia" w:hAnsiTheme="minorEastAsia"/>
          <w:color w:val="000000"/>
          <w:kern w:val="0"/>
        </w:rPr>
        <w:t>时</w:t>
      </w:r>
      <w:permEnd w:id="0"/>
      <w:r>
        <w:rPr>
          <w:rFonts w:hint="eastAsia" w:cs="宋体" w:asciiTheme="minorEastAsia" w:hAnsiTheme="minorEastAsia"/>
          <w:color w:val="000000"/>
          <w:kern w:val="0"/>
        </w:rPr>
        <w:t>（注：距招标文件获取开始时间不少于20日）。</w:t>
      </w:r>
    </w:p>
    <w:p>
      <w:pPr>
        <w:widowControl/>
        <w:shd w:val="clear" w:color="auto" w:fill="FFFFFF"/>
        <w:spacing w:line="360" w:lineRule="auto"/>
        <w:ind w:firstLine="640"/>
        <w:rPr>
          <w:rFonts w:cs="宋体" w:asciiTheme="minorEastAsia" w:hAnsiTheme="minorEastAsia"/>
          <w:color w:val="000000"/>
          <w:kern w:val="0"/>
        </w:rPr>
      </w:pPr>
      <w:r>
        <w:rPr>
          <w:rFonts w:hint="eastAsia" w:cs="宋体" w:asciiTheme="minorEastAsia" w:hAnsiTheme="minorEastAsia"/>
          <w:color w:val="000000"/>
          <w:kern w:val="0"/>
        </w:rPr>
        <w:t>2、开标时间：同投标文件截止时间。</w:t>
      </w:r>
    </w:p>
    <w:p>
      <w:pPr>
        <w:widowControl/>
        <w:shd w:val="clear" w:color="auto" w:fill="FFFFFF"/>
        <w:spacing w:line="360" w:lineRule="auto"/>
        <w:ind w:firstLine="640"/>
        <w:rPr>
          <w:rFonts w:cs="宋体" w:asciiTheme="minorEastAsia" w:hAnsiTheme="minorEastAsia"/>
          <w:strike/>
          <w:color w:val="000000"/>
          <w:kern w:val="0"/>
        </w:rPr>
      </w:pPr>
      <w:r>
        <w:rPr>
          <w:rFonts w:hint="eastAsia" w:cs="宋体" w:asciiTheme="minorEastAsia" w:hAnsiTheme="minorEastAsia"/>
          <w:color w:val="000000"/>
          <w:kern w:val="0"/>
        </w:rPr>
        <w:t>3、开标地点：</w:t>
      </w:r>
      <w:permStart w:id="1" w:edGrp="everyone"/>
      <w:r>
        <w:rPr>
          <w:rFonts w:hint="eastAsia" w:asciiTheme="minorEastAsia" w:hAnsiTheme="minorEastAsia" w:eastAsiaTheme="minorEastAsia"/>
          <w:color w:val="000000"/>
        </w:rPr>
        <w:t>安徽正诚项目管理有限公司开标室（阜阳市颍州区颍州中路房地产大厦二楼）。</w:t>
      </w:r>
      <w:permEnd w:id="1"/>
    </w:p>
    <w:p>
      <w:pPr>
        <w:pStyle w:val="4"/>
        <w:spacing w:line="360" w:lineRule="auto"/>
        <w:rPr>
          <w:rFonts w:cs="宋体" w:asciiTheme="minorEastAsia" w:hAnsiTheme="minorEastAsia" w:eastAsiaTheme="minorEastAsia"/>
          <w:bCs w:val="0"/>
          <w:sz w:val="21"/>
          <w:szCs w:val="21"/>
        </w:rPr>
      </w:pPr>
      <w:bookmarkStart w:id="20" w:name="_Toc35393794"/>
      <w:bookmarkStart w:id="21" w:name="_Toc28359084"/>
      <w:bookmarkStart w:id="22" w:name="_Toc35393625"/>
      <w:bookmarkStart w:id="23" w:name="_Toc28359007"/>
      <w:r>
        <w:rPr>
          <w:rFonts w:hint="eastAsia" w:cs="宋体" w:asciiTheme="minorEastAsia" w:hAnsiTheme="minorEastAsia" w:eastAsiaTheme="minorEastAsia"/>
          <w:bCs w:val="0"/>
          <w:sz w:val="21"/>
          <w:szCs w:val="21"/>
        </w:rPr>
        <w:t>五、公告期限</w:t>
      </w:r>
      <w:bookmarkEnd w:id="20"/>
      <w:bookmarkEnd w:id="21"/>
      <w:bookmarkEnd w:id="22"/>
      <w:bookmarkEnd w:id="23"/>
    </w:p>
    <w:p>
      <w:pPr>
        <w:spacing w:line="360" w:lineRule="auto"/>
        <w:ind w:firstLine="420" w:firstLineChars="200"/>
        <w:rPr>
          <w:rFonts w:cs="宋体" w:asciiTheme="minorEastAsia" w:hAnsiTheme="minorEastAsia"/>
          <w:kern w:val="0"/>
        </w:rPr>
      </w:pPr>
      <w:r>
        <w:rPr>
          <w:rFonts w:hint="eastAsia" w:cs="宋体" w:asciiTheme="minorEastAsia" w:hAnsiTheme="minorEastAsia"/>
          <w:kern w:val="0"/>
        </w:rPr>
        <w:t>自本公告发布之日起5个工作日。</w:t>
      </w:r>
    </w:p>
    <w:p>
      <w:pPr>
        <w:pStyle w:val="4"/>
        <w:spacing w:line="360" w:lineRule="auto"/>
        <w:rPr>
          <w:rFonts w:cs="宋体" w:asciiTheme="minorEastAsia" w:hAnsiTheme="minorEastAsia"/>
          <w:color w:val="000000"/>
          <w:kern w:val="0"/>
          <w:szCs w:val="21"/>
        </w:rPr>
      </w:pPr>
      <w:bookmarkStart w:id="24" w:name="_Toc35393626"/>
      <w:bookmarkStart w:id="25" w:name="_Toc35393795"/>
      <w:r>
        <w:rPr>
          <w:rFonts w:hint="eastAsia" w:cs="宋体" w:asciiTheme="minorEastAsia" w:hAnsiTheme="minorEastAsia" w:eastAsiaTheme="minorEastAsia"/>
          <w:bCs w:val="0"/>
          <w:sz w:val="21"/>
          <w:szCs w:val="21"/>
        </w:rPr>
        <w:t>六、其他补充事宜</w:t>
      </w:r>
      <w:bookmarkEnd w:id="24"/>
      <w:bookmarkEnd w:id="25"/>
    </w:p>
    <w:p>
      <w:pPr>
        <w:pStyle w:val="2"/>
        <w:spacing w:line="360" w:lineRule="auto"/>
        <w:ind w:firstLine="630" w:firstLineChars="300"/>
        <w:rPr>
          <w:rFonts w:hint="eastAsia" w:eastAsia="宋体"/>
          <w:lang w:val="en-US" w:eastAsia="zh-CN"/>
        </w:rPr>
      </w:pPr>
      <w:r>
        <w:rPr>
          <w:rFonts w:hint="eastAsia"/>
        </w:rPr>
        <w:t>技术成果经济补偿：（1）招标人按中标人的中标价与中标人签订设计合同，不再进行其他资金奖励。第二中标候选人方案设计补偿 0.8万元， 第三中标候选人方案设计补偿 0.4 万元，补偿费用由招标人另行支付。其余投标人不再进行补偿。（2）中标候选人的设计成果（含电子版）版权归招标人所有。</w:t>
      </w:r>
    </w:p>
    <w:p>
      <w:pPr>
        <w:pStyle w:val="4"/>
        <w:spacing w:line="360" w:lineRule="auto"/>
        <w:rPr>
          <w:rFonts w:cs="宋体" w:asciiTheme="minorEastAsia" w:hAnsiTheme="minorEastAsia" w:eastAsiaTheme="minorEastAsia"/>
          <w:bCs w:val="0"/>
          <w:sz w:val="21"/>
          <w:szCs w:val="21"/>
        </w:rPr>
      </w:pPr>
      <w:bookmarkStart w:id="26" w:name="_Toc35393796"/>
      <w:bookmarkStart w:id="27" w:name="_Toc28359085"/>
      <w:bookmarkStart w:id="28" w:name="_Toc35393627"/>
      <w:bookmarkStart w:id="29" w:name="_Toc28359008"/>
      <w:r>
        <w:rPr>
          <w:rFonts w:hint="eastAsia" w:cs="宋体" w:asciiTheme="minorEastAsia" w:hAnsiTheme="minorEastAsia" w:eastAsiaTheme="minorEastAsia"/>
          <w:bCs w:val="0"/>
          <w:sz w:val="21"/>
          <w:szCs w:val="21"/>
        </w:rPr>
        <w:t>七、对本次招标提出询问，请按</w:t>
      </w:r>
      <w:r>
        <w:rPr>
          <w:rFonts w:cs="宋体" w:asciiTheme="minorEastAsia" w:hAnsiTheme="minorEastAsia" w:eastAsiaTheme="minorEastAsia"/>
          <w:bCs w:val="0"/>
          <w:sz w:val="21"/>
          <w:szCs w:val="21"/>
        </w:rPr>
        <w:t>以下方式</w:t>
      </w:r>
      <w:r>
        <w:rPr>
          <w:rFonts w:hint="eastAsia" w:cs="宋体" w:asciiTheme="minorEastAsia" w:hAnsiTheme="minorEastAsia" w:eastAsiaTheme="minorEastAsia"/>
          <w:bCs w:val="0"/>
          <w:sz w:val="21"/>
          <w:szCs w:val="21"/>
        </w:rPr>
        <w:t>联系。</w:t>
      </w:r>
      <w:bookmarkEnd w:id="26"/>
      <w:bookmarkEnd w:id="27"/>
      <w:bookmarkEnd w:id="28"/>
      <w:bookmarkEnd w:id="29"/>
    </w:p>
    <w:p>
      <w:pPr>
        <w:pStyle w:val="4"/>
        <w:spacing w:line="360" w:lineRule="auto"/>
        <w:ind w:firstLine="420" w:firstLineChars="200"/>
        <w:rPr>
          <w:rFonts w:ascii="宋体" w:hAnsi="宋体" w:eastAsia="宋体" w:cs="宋体"/>
          <w:b w:val="0"/>
          <w:sz w:val="21"/>
          <w:szCs w:val="21"/>
        </w:rPr>
      </w:pPr>
      <w:r>
        <w:rPr>
          <w:rFonts w:hint="eastAsia" w:ascii="宋体" w:hAnsi="宋体" w:eastAsia="宋体" w:cs="宋体"/>
          <w:b w:val="0"/>
          <w:sz w:val="21"/>
          <w:szCs w:val="21"/>
        </w:rPr>
        <w:t>1.招标人信息</w:t>
      </w:r>
    </w:p>
    <w:p>
      <w:pPr>
        <w:spacing w:line="360" w:lineRule="auto"/>
        <w:ind w:left="1041" w:leftChars="371" w:hanging="262" w:hangingChars="125"/>
        <w:jc w:val="left"/>
        <w:rPr>
          <w:rFonts w:ascii="宋体" w:hAnsi="宋体"/>
        </w:rPr>
      </w:pPr>
      <w:r>
        <w:rPr>
          <w:rFonts w:hint="eastAsia" w:ascii="宋体" w:hAnsi="宋体"/>
        </w:rPr>
        <w:t>名    称：</w:t>
      </w:r>
      <w:r>
        <w:rPr>
          <w:rFonts w:hint="eastAsia" w:ascii="宋体" w:hAnsi="宋体"/>
          <w:u w:val="single"/>
        </w:rPr>
        <w:t>阜阳师范大学　</w:t>
      </w:r>
    </w:p>
    <w:p>
      <w:pPr>
        <w:spacing w:line="360" w:lineRule="auto"/>
        <w:ind w:left="1041" w:leftChars="371" w:hanging="262" w:hangingChars="125"/>
        <w:jc w:val="left"/>
        <w:rPr>
          <w:rFonts w:ascii="宋体" w:hAnsi="宋体"/>
        </w:rPr>
      </w:pPr>
      <w:r>
        <w:rPr>
          <w:rFonts w:hint="eastAsia" w:ascii="宋体" w:hAnsi="宋体"/>
        </w:rPr>
        <w:t>地    址：</w:t>
      </w:r>
      <w:r>
        <w:rPr>
          <w:rFonts w:hint="eastAsia" w:ascii="宋体" w:hAnsi="宋体"/>
          <w:u w:val="single"/>
        </w:rPr>
        <w:t>阜阳市清河西路100号</w:t>
      </w:r>
    </w:p>
    <w:p>
      <w:pPr>
        <w:spacing w:line="360" w:lineRule="auto"/>
        <w:ind w:left="1041" w:leftChars="371" w:hanging="262" w:hangingChars="125"/>
        <w:jc w:val="left"/>
        <w:rPr>
          <w:rFonts w:ascii="宋体" w:hAnsi="宋体"/>
        </w:rPr>
      </w:pPr>
      <w:r>
        <w:rPr>
          <w:rFonts w:hint="eastAsia" w:ascii="宋体" w:hAnsi="宋体"/>
        </w:rPr>
        <w:t>联系方式：</w:t>
      </w:r>
      <w:r>
        <w:rPr>
          <w:rFonts w:hint="eastAsia" w:ascii="宋体" w:hAnsi="宋体"/>
          <w:u w:val="single"/>
        </w:rPr>
        <w:t>0558-2595957　</w:t>
      </w:r>
    </w:p>
    <w:p>
      <w:pPr>
        <w:pStyle w:val="4"/>
        <w:spacing w:line="360" w:lineRule="auto"/>
        <w:ind w:firstLine="420" w:firstLineChars="200"/>
        <w:rPr>
          <w:rFonts w:ascii="宋体" w:hAnsi="宋体" w:eastAsia="宋体" w:cs="宋体"/>
          <w:b w:val="0"/>
          <w:iCs/>
          <w:sz w:val="21"/>
          <w:szCs w:val="21"/>
        </w:rPr>
      </w:pPr>
      <w:r>
        <w:rPr>
          <w:rFonts w:hint="eastAsia" w:ascii="宋体" w:hAnsi="宋体" w:eastAsia="宋体" w:cs="宋体"/>
          <w:b w:val="0"/>
          <w:iCs/>
          <w:sz w:val="21"/>
          <w:szCs w:val="21"/>
        </w:rPr>
        <w:t>2.招标代理机构信息</w:t>
      </w:r>
    </w:p>
    <w:p>
      <w:pPr>
        <w:spacing w:line="360" w:lineRule="auto"/>
        <w:ind w:firstLine="630" w:firstLineChars="300"/>
        <w:rPr>
          <w:rFonts w:ascii="宋体" w:hAnsi="宋体"/>
        </w:rPr>
      </w:pPr>
      <w:r>
        <w:rPr>
          <w:rFonts w:hint="eastAsia" w:ascii="宋体" w:hAnsi="宋体"/>
        </w:rPr>
        <w:t>名    称：</w:t>
      </w:r>
      <w:r>
        <w:rPr>
          <w:rFonts w:hint="eastAsia" w:ascii="宋体" w:hAnsi="宋体"/>
          <w:u w:val="single"/>
        </w:rPr>
        <w:t>安徽正诚项目管理有限公司　</w:t>
      </w:r>
    </w:p>
    <w:p>
      <w:pPr>
        <w:spacing w:line="360" w:lineRule="auto"/>
        <w:ind w:firstLine="630" w:firstLineChars="300"/>
        <w:rPr>
          <w:rFonts w:ascii="宋体" w:hAnsi="宋体"/>
        </w:rPr>
      </w:pPr>
      <w:r>
        <w:rPr>
          <w:rFonts w:hint="eastAsia" w:ascii="宋体" w:hAnsi="宋体"/>
        </w:rPr>
        <w:t>地　　址：</w:t>
      </w:r>
      <w:r>
        <w:rPr>
          <w:rFonts w:hint="eastAsia" w:ascii="宋体" w:hAnsi="宋体"/>
          <w:u w:val="single"/>
        </w:rPr>
        <w:t>阜阳市颍州区颍州中路房地产大厦二楼</w:t>
      </w:r>
    </w:p>
    <w:p>
      <w:pPr>
        <w:spacing w:line="360" w:lineRule="auto"/>
        <w:ind w:firstLine="630" w:firstLineChars="300"/>
        <w:rPr>
          <w:rFonts w:ascii="宋体" w:hAnsi="宋体"/>
          <w:u w:val="single"/>
        </w:rPr>
      </w:pPr>
      <w:r>
        <w:rPr>
          <w:rFonts w:hint="eastAsia" w:ascii="宋体" w:hAnsi="宋体"/>
        </w:rPr>
        <w:t>联系方式：</w:t>
      </w:r>
      <w:r>
        <w:rPr>
          <w:rFonts w:hint="eastAsia" w:ascii="宋体" w:hAnsi="宋体"/>
          <w:u w:val="single"/>
        </w:rPr>
        <w:t>18505582060、18555081992　</w:t>
      </w:r>
    </w:p>
    <w:p>
      <w:pPr>
        <w:pStyle w:val="4"/>
        <w:spacing w:line="360" w:lineRule="auto"/>
        <w:ind w:firstLine="420" w:firstLineChars="200"/>
        <w:jc w:val="left"/>
        <w:rPr>
          <w:rFonts w:ascii="宋体" w:hAnsi="宋体" w:eastAsia="宋体" w:cs="宋体"/>
          <w:b w:val="0"/>
          <w:iCs/>
          <w:sz w:val="21"/>
          <w:szCs w:val="21"/>
        </w:rPr>
      </w:pPr>
      <w:r>
        <w:rPr>
          <w:rFonts w:hint="eastAsia" w:ascii="宋体" w:hAnsi="宋体" w:eastAsia="宋体" w:cs="宋体"/>
          <w:b w:val="0"/>
          <w:iCs/>
          <w:sz w:val="21"/>
          <w:szCs w:val="21"/>
        </w:rPr>
        <w:t>3.项目联系方式</w:t>
      </w:r>
    </w:p>
    <w:p>
      <w:pPr>
        <w:pStyle w:val="13"/>
        <w:spacing w:line="360" w:lineRule="auto"/>
        <w:ind w:firstLine="630" w:firstLineChars="300"/>
        <w:rPr>
          <w:rFonts w:hAnsi="宋体"/>
        </w:rPr>
      </w:pPr>
      <w:r>
        <w:rPr>
          <w:rFonts w:hint="eastAsia" w:hAnsi="宋体"/>
        </w:rPr>
        <w:t>项目联系人：</w:t>
      </w:r>
      <w:r>
        <w:rPr>
          <w:rFonts w:hint="eastAsia" w:hAnsi="宋体"/>
          <w:u w:val="single"/>
        </w:rPr>
        <w:t>芦老师</w:t>
      </w:r>
    </w:p>
    <w:p>
      <w:pPr>
        <w:spacing w:line="360" w:lineRule="auto"/>
        <w:ind w:firstLine="630" w:firstLineChars="300"/>
        <w:rPr>
          <w:rFonts w:ascii="宋体" w:hAnsi="宋体"/>
          <w:u w:val="single"/>
        </w:rPr>
      </w:pPr>
      <w:r>
        <w:rPr>
          <w:rFonts w:hint="eastAsia" w:ascii="宋体" w:hAnsi="宋体"/>
        </w:rPr>
        <w:t>电　　 话：</w:t>
      </w:r>
      <w:r>
        <w:rPr>
          <w:rFonts w:hint="eastAsia" w:ascii="宋体" w:hAnsi="宋体"/>
          <w:u w:val="single"/>
        </w:rPr>
        <w:t>0558-2595957</w:t>
      </w:r>
    </w:p>
    <w:p>
      <w:pPr>
        <w:spacing w:line="360" w:lineRule="auto"/>
        <w:ind w:firstLine="630" w:firstLineChars="300"/>
        <w:jc w:val="right"/>
        <w:rPr>
          <w:rFonts w:asciiTheme="minorEastAsia" w:hAnsiTheme="minorEastAsia" w:eastAsiaTheme="minorEastAsia"/>
          <w:color w:val="000000"/>
        </w:rPr>
      </w:pP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         2020年7月31日</w:t>
      </w:r>
    </w:p>
    <w:p>
      <w:pPr>
        <w:widowControl/>
        <w:jc w:val="left"/>
        <w:rPr>
          <w:rFonts w:ascii="黑体" w:hAnsi="黑体" w:eastAsia="黑体" w:cs="黑体"/>
          <w:b/>
          <w:bCs/>
          <w:sz w:val="32"/>
          <w:szCs w:val="32"/>
        </w:rPr>
      </w:pPr>
    </w:p>
    <w:p>
      <w:r>
        <w:br w:type="page"/>
      </w:r>
    </w:p>
    <w:p>
      <w:pPr>
        <w:spacing w:before="204"/>
        <w:ind w:left="794"/>
        <w:jc w:val="center"/>
        <w:outlineLvl w:val="0"/>
        <w:rPr>
          <w:rFonts w:ascii="黑体" w:hAnsi="黑体" w:eastAsia="黑体" w:cs="黑体"/>
          <w:b/>
          <w:bCs/>
          <w:sz w:val="32"/>
          <w:szCs w:val="32"/>
        </w:rPr>
      </w:pPr>
      <w:bookmarkStart w:id="30" w:name="_Toc1819"/>
      <w:r>
        <w:rPr>
          <w:rFonts w:hint="eastAsia" w:ascii="黑体" w:hAnsi="黑体" w:eastAsia="黑体" w:cs="黑体"/>
          <w:b/>
          <w:bCs/>
          <w:sz w:val="32"/>
          <w:szCs w:val="32"/>
        </w:rPr>
        <w:t>第二章</w:t>
      </w:r>
      <w:r>
        <w:rPr>
          <w:rFonts w:ascii="黑体" w:hAnsi="黑体" w:eastAsia="黑体" w:cs="黑体"/>
          <w:b/>
          <w:bCs/>
          <w:sz w:val="32"/>
          <w:szCs w:val="32"/>
        </w:rPr>
        <w:t xml:space="preserve"> </w:t>
      </w:r>
      <w:r>
        <w:rPr>
          <w:rFonts w:hint="eastAsia" w:ascii="黑体" w:hAnsi="黑体" w:eastAsia="黑体" w:cs="黑体"/>
          <w:b/>
          <w:bCs/>
          <w:sz w:val="32"/>
          <w:szCs w:val="32"/>
        </w:rPr>
        <w:t>投标人须知</w:t>
      </w:r>
      <w:bookmarkEnd w:id="30"/>
    </w:p>
    <w:p>
      <w:pPr>
        <w:spacing w:line="200" w:lineRule="exact"/>
        <w:jc w:val="left"/>
        <w:rPr>
          <w:sz w:val="24"/>
          <w:szCs w:val="24"/>
        </w:rPr>
      </w:pPr>
    </w:p>
    <w:p>
      <w:pPr>
        <w:spacing w:before="143" w:line="360" w:lineRule="auto"/>
        <w:jc w:val="center"/>
        <w:outlineLvl w:val="1"/>
        <w:rPr>
          <w:rFonts w:ascii="宋体" w:hAnsi="宋体" w:cs="楷体_GB2312"/>
          <w:b/>
          <w:bCs/>
        </w:rPr>
      </w:pPr>
      <w:r>
        <w:rPr>
          <w:rFonts w:hint="eastAsia" w:ascii="宋体" w:hAnsi="宋体" w:cs="楷体_GB2312"/>
          <w:b/>
          <w:bCs/>
        </w:rPr>
        <w:t>投标人须知前附表</w:t>
      </w:r>
    </w:p>
    <w:tbl>
      <w:tblPr>
        <w:tblStyle w:val="20"/>
        <w:tblW w:w="8662" w:type="dxa"/>
        <w:tblInd w:w="0" w:type="dxa"/>
        <w:tblLayout w:type="fixed"/>
        <w:tblCellMar>
          <w:top w:w="15" w:type="dxa"/>
          <w:left w:w="15" w:type="dxa"/>
          <w:bottom w:w="15" w:type="dxa"/>
          <w:right w:w="15" w:type="dxa"/>
        </w:tblCellMar>
      </w:tblPr>
      <w:tblGrid>
        <w:gridCol w:w="1149"/>
        <w:gridCol w:w="1049"/>
        <w:gridCol w:w="1049"/>
        <w:gridCol w:w="5415"/>
      </w:tblGrid>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b/>
                <w:bCs/>
              </w:rPr>
              <w:t>条款号</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b/>
                <w:bCs/>
              </w:rPr>
              <w:t>条款名称</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b/>
                <w:bCs/>
              </w:rPr>
              <w:t>编列内容</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ascii="宋体" w:hAnsi="宋体"/>
              </w:rPr>
              <w:t>1.1.2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hint="eastAsia" w:ascii="宋体" w:hAnsi="宋体" w:cs="宋体"/>
              </w:rPr>
              <w:t>招标人</w:t>
            </w:r>
          </w:p>
        </w:tc>
        <w:tc>
          <w:tcPr>
            <w:tcW w:w="5415" w:type="dxa"/>
            <w:tcBorders>
              <w:top w:val="single" w:color="000000" w:sz="4" w:space="0"/>
              <w:left w:val="single" w:color="000000" w:sz="4" w:space="0"/>
              <w:bottom w:val="single" w:color="000000" w:sz="4" w:space="0"/>
              <w:right w:val="single" w:color="000000" w:sz="4" w:space="0"/>
            </w:tcBorders>
            <w:vAlign w:val="center"/>
          </w:tcPr>
          <w:p>
            <w:pPr>
              <w:topLinePunct/>
              <w:spacing w:line="380" w:lineRule="exact"/>
              <w:rPr>
                <w:rFonts w:ascii="宋体" w:hAnsi="宋体"/>
              </w:rPr>
            </w:pPr>
            <w:r>
              <w:rPr>
                <w:rFonts w:hint="eastAsia" w:ascii="宋体" w:hAnsi="宋体"/>
              </w:rPr>
              <w:t>阜阳师范大学</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ascii="宋体" w:hAnsi="宋体"/>
              </w:rPr>
              <w:t>1.1.3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hint="eastAsia" w:ascii="宋体" w:hAnsi="宋体" w:cs="宋体"/>
              </w:rPr>
              <w:t>招标代理机构</w:t>
            </w:r>
          </w:p>
        </w:tc>
        <w:tc>
          <w:tcPr>
            <w:tcW w:w="5415" w:type="dxa"/>
            <w:tcBorders>
              <w:top w:val="single" w:color="000000" w:sz="4" w:space="0"/>
              <w:left w:val="single" w:color="000000" w:sz="4" w:space="0"/>
              <w:bottom w:val="single" w:color="000000" w:sz="4" w:space="0"/>
              <w:right w:val="single" w:color="000000" w:sz="4" w:space="0"/>
            </w:tcBorders>
            <w:vAlign w:val="center"/>
          </w:tcPr>
          <w:p>
            <w:pPr>
              <w:topLinePunct/>
              <w:spacing w:line="380" w:lineRule="exact"/>
              <w:rPr>
                <w:rFonts w:ascii="宋体" w:hAnsi="宋体"/>
              </w:rPr>
            </w:pPr>
            <w:r>
              <w:rPr>
                <w:rFonts w:hint="eastAsia" w:ascii="宋体" w:hAnsi="宋体"/>
              </w:rPr>
              <w:t>安徽正诚项目管理有限公司</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ascii="宋体" w:hAnsi="宋体"/>
              </w:rPr>
              <w:t>1.1.4</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hint="eastAsia" w:ascii="宋体" w:hAnsi="宋体" w:cs="宋体"/>
              </w:rPr>
              <w:t>项目名称</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rPr>
            </w:pPr>
            <w:r>
              <w:rPr>
                <w:rFonts w:hint="eastAsia" w:ascii="宋体" w:hAnsi="宋体" w:cs="宋体"/>
              </w:rPr>
              <w:t>阜阳师范大学3#幼儿园三层工程项目设计</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ascii="宋体" w:hAnsi="宋体"/>
              </w:rPr>
              <w:t>1.1.5</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rPr>
            </w:pPr>
            <w:r>
              <w:rPr>
                <w:rFonts w:hint="eastAsia" w:ascii="宋体" w:hAnsi="宋体" w:cs="宋体"/>
              </w:rPr>
              <w:t>项目建设地点</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bCs/>
              </w:rPr>
              <w:t>阜阳师范大学清河校区内</w:t>
            </w:r>
            <w:r>
              <w:rPr>
                <w:rFonts w:hint="eastAsia" w:ascii="宋体" w:hAnsi="宋体" w:cs="宋体"/>
              </w:rPr>
              <w:t xml:space="preserve">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1.1.6</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项目建设规模</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主体工程及附属工程投资估算约1600万元，占地约6667㎡，建筑面积约4400㎡（含1间门卫室），园舍规模12班（全日制），学生人数约360人；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1.1.7</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项目投资估算</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约1600万元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1.2.1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资金来源及比例</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财政资金：100%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1.2.2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资金落实情况</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已落实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1.3.1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招标范围</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本项目招设计总承包单位（包含与该项目的所有修规、初设、施工图设计、施工配合与验收、工程质保等技术服务），包括但不限于与该项目有关的全部设计内容及其他根据项目需要应列入事项的设计。具体以招标人下达的设计任务书为准。包含但不限于方案设计（含项目估算），初步设计（如需），项目概算，施工图设计（满足一星绿建要求,设计太阳能集热系统，幼儿活动教学用房、附属用房、服务用房、门卫、西门等），室内装饰设计（按中档标准）及室外工程设计等所有内容（室外活动区域、跑道、沙坑、洗手池、升旗台、机动非机动停车位、接送区、围墙、道路、给排水、景观、配电、消防、网络等）。不限于以上设计范围及内容，如需对规划进行调整、完善也是本次设计中标单位的设计任务。以上所有事项（含未列明的）所涉及相关费用均包含在设计费中，招标人不再另行支付任何费用。 （具体详见“第五章 设计任务书”）                              </w:t>
            </w:r>
          </w:p>
        </w:tc>
      </w:tr>
      <w:tr>
        <w:tblPrEx>
          <w:tblCellMar>
            <w:top w:w="15" w:type="dxa"/>
            <w:left w:w="15" w:type="dxa"/>
            <w:bottom w:w="15" w:type="dxa"/>
            <w:right w:w="15" w:type="dxa"/>
          </w:tblCellMar>
        </w:tblPrEx>
        <w:trPr>
          <w:trHeight w:val="857" w:hRule="atLeast"/>
        </w:trPr>
        <w:tc>
          <w:tcPr>
            <w:tcW w:w="1149"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rPr>
            </w:pPr>
            <w:r>
              <w:rPr>
                <w:rFonts w:ascii="宋体" w:hAnsi="宋体"/>
              </w:rPr>
              <w:t>1.3.2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设计周期</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方案经学校审批同意并经过阜阳市规划部门审批同意后，20天内完成施工图设计 </w:t>
            </w:r>
          </w:p>
        </w:tc>
      </w:tr>
      <w:tr>
        <w:tblPrEx>
          <w:tblCellMar>
            <w:top w:w="15" w:type="dxa"/>
            <w:left w:w="15" w:type="dxa"/>
            <w:bottom w:w="15" w:type="dxa"/>
            <w:right w:w="15" w:type="dxa"/>
          </w:tblCellMar>
        </w:tblPrEx>
        <w:trPr>
          <w:trHeight w:val="723" w:hRule="atLeast"/>
        </w:trPr>
        <w:tc>
          <w:tcPr>
            <w:tcW w:w="1149"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rPr>
            </w:pP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FF0000"/>
              </w:rPr>
            </w:pPr>
            <w:r>
              <w:rPr>
                <w:rFonts w:hint="eastAsia" w:asciiTheme="minorEastAsia" w:hAnsiTheme="minorEastAsia" w:eastAsiaTheme="minorEastAsia" w:cstheme="minorBidi"/>
              </w:rPr>
              <w:t>合同履约期限</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FF0000"/>
              </w:rPr>
            </w:pPr>
            <w:r>
              <w:rPr>
                <w:rFonts w:hint="eastAsia" w:asciiTheme="minorEastAsia" w:hAnsiTheme="minorEastAsia" w:eastAsiaTheme="minorEastAsia" w:cstheme="minorBidi"/>
              </w:rPr>
              <w:t>至本项目施工质保期满为止</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1.3.3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质量标准</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rPr>
            </w:pPr>
            <w:r>
              <w:rPr>
                <w:rFonts w:hint="eastAsia" w:ascii="宋体" w:hAnsi="宋体" w:cs="宋体"/>
              </w:rPr>
              <w:t xml:space="preserve">设计成果必须符合专业设计规范及招标人要求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1.4.1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投标人资质条件、能力、信誉</w:t>
            </w:r>
          </w:p>
        </w:tc>
        <w:tc>
          <w:tcPr>
            <w:tcW w:w="541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spacing w:line="360" w:lineRule="auto"/>
              <w:rPr>
                <w:rFonts w:ascii="宋体" w:hAnsi="宋体" w:cs="宋体"/>
              </w:rPr>
            </w:pPr>
            <w:r>
              <w:rPr>
                <w:rFonts w:hint="eastAsia" w:ascii="宋体" w:hAnsi="宋体" w:cs="宋体"/>
              </w:rPr>
              <w:t>资质要求：工程设计综合甲级资质或具备建筑行业设计乙级及以上资质或具备建筑行业（建筑工程）设计乙级及以上资质；</w:t>
            </w:r>
          </w:p>
          <w:p>
            <w:pPr>
              <w:widowControl/>
              <w:numPr>
                <w:ilvl w:val="0"/>
                <w:numId w:val="2"/>
              </w:numPr>
              <w:spacing w:line="360" w:lineRule="auto"/>
              <w:rPr>
                <w:rFonts w:ascii="宋体" w:hAnsi="宋体" w:cs="宋体"/>
              </w:rPr>
            </w:pPr>
            <w:r>
              <w:rPr>
                <w:rFonts w:hint="eastAsia" w:ascii="宋体" w:hAnsi="宋体" w:cs="宋体"/>
              </w:rPr>
              <w:t>业绩要求：</w:t>
            </w:r>
            <w:r>
              <w:rPr>
                <w:rFonts w:hint="eastAsia" w:ascii="宋体" w:hAnsi="宋体" w:cs="宋体"/>
                <w:u w:val="single"/>
              </w:rPr>
              <w:t>/</w:t>
            </w:r>
            <w:r>
              <w:rPr>
                <w:rFonts w:hint="eastAsia" w:ascii="宋体" w:hAnsi="宋体" w:cs="宋体"/>
              </w:rPr>
              <w:t>；</w:t>
            </w:r>
          </w:p>
          <w:p>
            <w:pPr>
              <w:widowControl/>
              <w:numPr>
                <w:ilvl w:val="0"/>
                <w:numId w:val="2"/>
              </w:numPr>
              <w:spacing w:line="360" w:lineRule="auto"/>
              <w:rPr>
                <w:rFonts w:ascii="宋体" w:hAnsi="宋体" w:cs="宋体"/>
              </w:rPr>
            </w:pPr>
            <w:r>
              <w:rPr>
                <w:rFonts w:hint="eastAsia" w:ascii="宋体" w:hAnsi="宋体" w:cs="宋体"/>
              </w:rPr>
              <w:t>信誉要求：不得存在投标人须知 1.4.3所列任一情形；</w:t>
            </w:r>
          </w:p>
          <w:p>
            <w:pPr>
              <w:widowControl/>
              <w:numPr>
                <w:ilvl w:val="0"/>
                <w:numId w:val="2"/>
              </w:numPr>
              <w:spacing w:line="360" w:lineRule="auto"/>
              <w:rPr>
                <w:rFonts w:ascii="宋体" w:hAnsi="宋体" w:cs="宋体"/>
              </w:rPr>
            </w:pPr>
            <w:r>
              <w:rPr>
                <w:rFonts w:hint="eastAsia" w:ascii="宋体" w:hAnsi="宋体" w:cs="宋体"/>
              </w:rPr>
              <w:t>项目负责人的资格要求：项目负责人须具有一级注册建筑师资质；</w:t>
            </w:r>
          </w:p>
          <w:p>
            <w:pPr>
              <w:widowControl/>
              <w:numPr>
                <w:ilvl w:val="0"/>
                <w:numId w:val="2"/>
              </w:numPr>
              <w:spacing w:line="360" w:lineRule="auto"/>
              <w:rPr>
                <w:rFonts w:ascii="宋体" w:hAnsi="宋体" w:cs="宋体"/>
              </w:rPr>
            </w:pPr>
            <w:r>
              <w:rPr>
                <w:rFonts w:hint="eastAsia" w:ascii="宋体" w:hAnsi="宋体" w:cs="宋体"/>
              </w:rPr>
              <w:t>其他主要人员要求：拟投入本项目设计团队各专业设计负责人应至少包含建筑、结构、暖通、电气、造价五个专业；</w:t>
            </w:r>
          </w:p>
          <w:p>
            <w:pPr>
              <w:widowControl/>
              <w:numPr>
                <w:ilvl w:val="0"/>
                <w:numId w:val="2"/>
              </w:numPr>
              <w:spacing w:line="360" w:lineRule="auto"/>
              <w:rPr>
                <w:rFonts w:ascii="宋体" w:hAnsi="宋体" w:cs="宋体"/>
              </w:rPr>
            </w:pPr>
            <w:r>
              <w:rPr>
                <w:rFonts w:hint="eastAsia" w:ascii="宋体" w:hAnsi="宋体" w:cs="宋体"/>
              </w:rPr>
              <w:t>其他要求：拟投入本项目设计团队人员均需提供近一年内（自公告发布之日起向前追溯一年）任意连续 6 个月社保证明材料；</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1.4.2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是否接受联合体投标</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rPr>
              <w:t>不接受</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1.4.3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投标人不得存在的其他情形</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详见投标人须知 1.4.3 项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1.9.1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踏勘现场</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kern w:val="0"/>
              </w:rPr>
              <w:t>■</w:t>
            </w:r>
            <w:r>
              <w:rPr>
                <w:rFonts w:hint="eastAsia" w:ascii="宋体" w:hAnsi="宋体" w:cs="宋体"/>
              </w:rPr>
              <w:t>不组织</w:t>
            </w:r>
          </w:p>
          <w:p>
            <w:pPr>
              <w:spacing w:line="360" w:lineRule="auto"/>
              <w:rPr>
                <w:rFonts w:ascii="宋体" w:hAnsi="宋体" w:cs="宋体"/>
              </w:rPr>
            </w:pPr>
            <w:r>
              <w:rPr>
                <w:rFonts w:ascii="宋体" w:hAnsi="宋体"/>
              </w:rPr>
              <w:t>□</w:t>
            </w:r>
            <w:r>
              <w:rPr>
                <w:rFonts w:hint="eastAsia" w:ascii="宋体" w:hAnsi="宋体" w:cs="宋体"/>
              </w:rPr>
              <w:t xml:space="preserve">组织，踏勘时间：      </w:t>
            </w:r>
          </w:p>
          <w:p>
            <w:pPr>
              <w:spacing w:line="360" w:lineRule="auto"/>
              <w:ind w:firstLine="420" w:firstLineChars="200"/>
              <w:rPr>
                <w:rFonts w:ascii="宋体" w:hAnsi="宋体" w:cs="宋体"/>
              </w:rPr>
            </w:pPr>
            <w:r>
              <w:rPr>
                <w:rFonts w:hint="eastAsia" w:ascii="宋体" w:hAnsi="宋体" w:cs="宋体"/>
              </w:rPr>
              <w:t xml:space="preserve">踏勘集中地点：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1.10.1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投标预备会</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kern w:val="0"/>
              </w:rPr>
              <w:t>■</w:t>
            </w:r>
            <w:r>
              <w:rPr>
                <w:rFonts w:hint="eastAsia" w:ascii="宋体" w:hAnsi="宋体" w:cs="宋体"/>
              </w:rPr>
              <w:t>不召开</w:t>
            </w:r>
          </w:p>
          <w:p>
            <w:pPr>
              <w:spacing w:line="360" w:lineRule="auto"/>
              <w:rPr>
                <w:rFonts w:ascii="宋体" w:hAnsi="宋体" w:cs="宋体"/>
              </w:rPr>
            </w:pPr>
            <w:r>
              <w:rPr>
                <w:rFonts w:ascii="宋体" w:hAnsi="宋体"/>
              </w:rPr>
              <w:sym w:font="Wingdings 2" w:char="00A3"/>
            </w:r>
            <w:r>
              <w:rPr>
                <w:rFonts w:hint="eastAsia" w:ascii="宋体" w:hAnsi="宋体" w:cs="宋体"/>
              </w:rPr>
              <w:t xml:space="preserve">召开，召开时间：      </w:t>
            </w:r>
          </w:p>
          <w:p>
            <w:pPr>
              <w:spacing w:line="360" w:lineRule="auto"/>
              <w:ind w:firstLine="840" w:firstLineChars="400"/>
              <w:rPr>
                <w:rFonts w:ascii="宋体" w:hAnsi="宋体" w:cs="宋体"/>
              </w:rPr>
            </w:pPr>
            <w:r>
              <w:rPr>
                <w:rFonts w:hint="eastAsia" w:ascii="宋体" w:hAnsi="宋体" w:cs="宋体"/>
              </w:rPr>
              <w:t xml:space="preserve">召开地点：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1.11.1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分包</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kern w:val="0"/>
              </w:rPr>
              <w:t>■</w:t>
            </w:r>
            <w:r>
              <w:rPr>
                <w:rFonts w:hint="eastAsia" w:ascii="宋体" w:hAnsi="宋体" w:cs="宋体"/>
              </w:rPr>
              <w:t>不允许</w:t>
            </w:r>
          </w:p>
          <w:p>
            <w:pPr>
              <w:spacing w:line="360" w:lineRule="auto"/>
              <w:rPr>
                <w:rFonts w:ascii="宋体" w:hAnsi="宋体" w:cs="宋体"/>
              </w:rPr>
            </w:pPr>
            <w:r>
              <w:rPr>
                <w:rFonts w:ascii="宋体" w:hAnsi="宋体"/>
              </w:rPr>
              <w:sym w:font="Wingdings 2" w:char="00A3"/>
            </w:r>
            <w:r>
              <w:rPr>
                <w:rFonts w:hint="eastAsia" w:ascii="宋体" w:hAnsi="宋体" w:cs="宋体"/>
              </w:rPr>
              <w:t xml:space="preserve">允许，分包内容要求：分包内容要求：须经招标人认可后可进行专项分包      </w:t>
            </w:r>
          </w:p>
          <w:p>
            <w:pPr>
              <w:spacing w:line="360" w:lineRule="auto"/>
              <w:ind w:firstLine="840" w:firstLineChars="400"/>
              <w:rPr>
                <w:rFonts w:ascii="宋体" w:hAnsi="宋体" w:cs="宋体"/>
              </w:rPr>
            </w:pPr>
            <w:r>
              <w:rPr>
                <w:rFonts w:hint="eastAsia" w:ascii="宋体" w:hAnsi="宋体" w:cs="宋体"/>
              </w:rPr>
              <w:t xml:space="preserve">分包金额要求：    </w:t>
            </w:r>
          </w:p>
          <w:p>
            <w:pPr>
              <w:spacing w:before="155" w:line="360" w:lineRule="auto"/>
              <w:ind w:firstLine="840" w:firstLineChars="400"/>
              <w:jc w:val="left"/>
              <w:rPr>
                <w:rFonts w:ascii="宋体" w:hAnsi="宋体" w:cs="宋体"/>
              </w:rPr>
            </w:pPr>
            <w:r>
              <w:rPr>
                <w:rFonts w:hint="eastAsia" w:ascii="宋体" w:hAnsi="宋体" w:cs="宋体"/>
              </w:rPr>
              <w:t xml:space="preserve">对分包人的资质要求：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1.12.1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实质性要求和条件</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cs="宋体"/>
              </w:rPr>
              <w:t xml:space="preserve">  /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1.12.3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偏差</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kern w:val="0"/>
              </w:rPr>
              <w:t>■</w:t>
            </w:r>
            <w:r>
              <w:rPr>
                <w:rFonts w:hint="eastAsia" w:ascii="宋体" w:hAnsi="宋体" w:cs="宋体"/>
              </w:rPr>
              <w:t>不允许</w:t>
            </w:r>
          </w:p>
          <w:p>
            <w:pPr>
              <w:spacing w:line="360" w:lineRule="auto"/>
              <w:rPr>
                <w:rFonts w:ascii="宋体" w:hAnsi="宋体" w:cs="宋体"/>
              </w:rPr>
            </w:pPr>
            <w:r>
              <w:rPr>
                <w:rFonts w:ascii="宋体" w:hAnsi="宋体"/>
              </w:rPr>
              <w:t>□</w:t>
            </w:r>
            <w:r>
              <w:rPr>
                <w:rFonts w:hint="eastAsia" w:ascii="宋体" w:hAnsi="宋体" w:cs="宋体"/>
              </w:rPr>
              <w:t xml:space="preserve">允许，偏差范围：      </w:t>
            </w:r>
          </w:p>
          <w:p>
            <w:pPr>
              <w:spacing w:line="360" w:lineRule="auto"/>
              <w:ind w:firstLine="840" w:firstLineChars="400"/>
              <w:rPr>
                <w:rFonts w:ascii="宋体" w:hAnsi="宋体" w:cs="宋体"/>
              </w:rPr>
            </w:pPr>
            <w:r>
              <w:rPr>
                <w:rFonts w:hint="eastAsia" w:ascii="宋体" w:hAnsi="宋体" w:cs="宋体"/>
              </w:rPr>
              <w:t xml:space="preserve">偏差幅度：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2.1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构成招标文件的其他资料</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cs="宋体"/>
              </w:rPr>
              <w:t xml:space="preserve">详见投标人须知第 2.1 项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rPr>
            </w:pPr>
            <w:r>
              <w:rPr>
                <w:rFonts w:ascii="宋体" w:hAnsi="宋体"/>
              </w:rPr>
              <w:t>2.2.1</w:t>
            </w:r>
          </w:p>
        </w:tc>
        <w:tc>
          <w:tcPr>
            <w:tcW w:w="2098" w:type="dxa"/>
            <w:gridSpan w:val="2"/>
            <w:tcBorders>
              <w:top w:val="single" w:color="000000" w:sz="4" w:space="0"/>
              <w:left w:val="single" w:color="000000" w:sz="4" w:space="0"/>
              <w:bottom w:val="nil"/>
              <w:right w:val="single" w:color="000000" w:sz="4" w:space="0"/>
            </w:tcBorders>
            <w:vAlign w:val="center"/>
          </w:tcPr>
          <w:p>
            <w:pPr>
              <w:adjustRightInd w:val="0"/>
              <w:spacing w:line="360" w:lineRule="auto"/>
              <w:jc w:val="center"/>
              <w:textAlignment w:val="baseline"/>
              <w:rPr>
                <w:rFonts w:ascii="宋体" w:hAnsi="宋体"/>
              </w:rPr>
            </w:pPr>
            <w:r>
              <w:rPr>
                <w:rFonts w:hint="eastAsia" w:ascii="宋体" w:hAnsi="宋体"/>
              </w:rPr>
              <w:t>投标人</w:t>
            </w:r>
            <w:r>
              <w:rPr>
                <w:rFonts w:hint="eastAsia" w:ascii="宋体" w:hAnsi="宋体"/>
                <w:b/>
              </w:rPr>
              <w:t>提出异议的截</w:t>
            </w:r>
            <w:r>
              <w:rPr>
                <w:rFonts w:hint="eastAsia" w:ascii="宋体" w:hAnsi="宋体"/>
              </w:rPr>
              <w:t>止时间</w:t>
            </w:r>
          </w:p>
        </w:tc>
        <w:tc>
          <w:tcPr>
            <w:tcW w:w="5415" w:type="dxa"/>
            <w:tcBorders>
              <w:top w:val="single" w:color="000000" w:sz="4" w:space="0"/>
              <w:left w:val="single" w:color="000000" w:sz="4" w:space="0"/>
              <w:right w:val="single" w:color="000000" w:sz="4" w:space="0"/>
            </w:tcBorders>
            <w:vAlign w:val="center"/>
          </w:tcPr>
          <w:p>
            <w:pPr>
              <w:spacing w:line="360" w:lineRule="auto"/>
              <w:rPr>
                <w:rFonts w:ascii="宋体" w:hAnsi="宋体"/>
              </w:rPr>
            </w:pPr>
            <w:r>
              <w:rPr>
                <w:rFonts w:hint="eastAsia" w:ascii="宋体" w:hAnsi="宋体"/>
              </w:rPr>
              <w:t>对招标文件提出异议应在</w:t>
            </w:r>
            <w:r>
              <w:rPr>
                <w:rFonts w:hint="eastAsia" w:ascii="宋体" w:hAnsi="宋体" w:cs="宋体"/>
              </w:rPr>
              <w:t>投标截止时间</w:t>
            </w:r>
            <w:r>
              <w:rPr>
                <w:rFonts w:ascii="宋体" w:hAnsi="宋体" w:cs="宋体"/>
              </w:rPr>
              <w:t>10</w:t>
            </w:r>
            <w:r>
              <w:rPr>
                <w:rFonts w:hint="eastAsia" w:ascii="宋体" w:hAnsi="宋体" w:cs="宋体"/>
              </w:rPr>
              <w:t>日前。</w:t>
            </w:r>
          </w:p>
          <w:p>
            <w:pPr>
              <w:spacing w:line="360" w:lineRule="auto"/>
              <w:rPr>
                <w:rFonts w:ascii="宋体" w:hAnsi="宋体" w:cs="宋体"/>
                <w:u w:val="single"/>
              </w:rPr>
            </w:pPr>
            <w:r>
              <w:rPr>
                <w:rFonts w:hint="eastAsia" w:ascii="宋体" w:hAnsi="宋体" w:cs="宋体"/>
              </w:rPr>
              <w:t>接受异议的电子邮箱（或公众号）：</w:t>
            </w:r>
            <w:r>
              <w:rPr>
                <w:rFonts w:hint="eastAsia" w:ascii="宋体" w:hAnsi="宋体" w:cs="宋体"/>
                <w:u w:val="single"/>
              </w:rPr>
              <w:t>1307591334@qq.com</w:t>
            </w:r>
            <w:r>
              <w:rPr>
                <w:rFonts w:ascii="宋体" w:hAnsi="宋体" w:cs="宋体"/>
                <w:u w:val="single"/>
              </w:rPr>
              <w:t xml:space="preserve"> </w:t>
            </w:r>
          </w:p>
          <w:p>
            <w:pPr>
              <w:spacing w:line="360" w:lineRule="auto"/>
              <w:rPr>
                <w:rFonts w:ascii="宋体" w:hAnsi="宋体" w:cs="宋体"/>
                <w:b/>
                <w:bCs/>
              </w:rPr>
            </w:pPr>
            <w:r>
              <w:rPr>
                <w:rFonts w:hint="eastAsia" w:ascii="宋体" w:hAnsi="宋体" w:cs="宋体"/>
                <w:b/>
                <w:bCs/>
              </w:rPr>
              <w:t>特别提示：提出异议时须注明项目名称及项目编号。</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2.2.2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rPr>
            </w:pPr>
            <w:r>
              <w:rPr>
                <w:rFonts w:hint="eastAsia" w:ascii="宋体" w:hAnsi="宋体"/>
              </w:rPr>
              <w:t xml:space="preserve">招标人书面澄清、修改及对招标文件的异议答复的时间 </w:t>
            </w:r>
          </w:p>
        </w:tc>
        <w:tc>
          <w:tcPr>
            <w:tcW w:w="5415"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textAlignment w:val="baseline"/>
              <w:rPr>
                <w:rFonts w:ascii="宋体" w:hAnsi="宋体"/>
              </w:rPr>
            </w:pPr>
            <w:r>
              <w:rPr>
                <w:rFonts w:hint="eastAsia" w:ascii="宋体" w:hAnsi="宋体" w:cs="宋体"/>
              </w:rPr>
              <w:t>招标人对已发出的招标文件进行</w:t>
            </w:r>
            <w:r>
              <w:rPr>
                <w:rFonts w:hint="eastAsia" w:ascii="宋体" w:hAnsi="宋体" w:cs="宋体"/>
                <w:b/>
              </w:rPr>
              <w:t>必要的澄清、修改</w:t>
            </w:r>
            <w:r>
              <w:rPr>
                <w:rFonts w:hint="eastAsia" w:ascii="宋体" w:hAnsi="宋体"/>
              </w:rPr>
              <w:t>及对招标文件的异议答复</w:t>
            </w:r>
            <w:r>
              <w:rPr>
                <w:rFonts w:hint="eastAsia" w:ascii="宋体" w:hAnsi="宋体" w:cs="宋体"/>
              </w:rPr>
              <w:t>的内容可能影响投标文件编制的应在投标截止时间15</w:t>
            </w:r>
            <w:r>
              <w:rPr>
                <w:rFonts w:hint="eastAsia" w:ascii="宋体" w:hAnsi="宋体" w:cs="宋体"/>
                <w:b/>
              </w:rPr>
              <w:t>日前</w:t>
            </w:r>
            <w:r>
              <w:rPr>
                <w:rFonts w:hint="eastAsia" w:ascii="宋体" w:hAnsi="宋体" w:cs="宋体"/>
              </w:rPr>
              <w:t>，在</w:t>
            </w:r>
            <w:r>
              <w:rPr>
                <w:rFonts w:hint="eastAsia" w:ascii="宋体" w:hAnsi="宋体" w:cs="宋体"/>
                <w:b/>
                <w:bCs/>
                <w:u w:val="single"/>
              </w:rPr>
              <w:t>安徽省政府采购网</w:t>
            </w:r>
            <w:r>
              <w:fldChar w:fldCharType="begin"/>
            </w:r>
            <w:r>
              <w:instrText xml:space="preserve"> HYPERLINK "http://jyzx.fy.gov.cn/FuYang/网站发布，距投标截止时间不足15" </w:instrText>
            </w:r>
            <w:r>
              <w:fldChar w:fldCharType="separate"/>
            </w:r>
            <w:r>
              <w:rPr>
                <w:rFonts w:hint="eastAsia" w:ascii="宋体" w:hAnsi="宋体" w:cs="宋体"/>
                <w:b/>
                <w:spacing w:val="-6"/>
                <w:u w:val="single"/>
              </w:rPr>
              <w:t>http://www.ccgp-anhui.gov.cn/网站</w:t>
            </w:r>
            <w:r>
              <w:rPr>
                <w:rFonts w:hint="eastAsia" w:ascii="宋体" w:hAnsi="宋体" w:cs="宋体"/>
                <w:b/>
                <w:u w:val="single"/>
              </w:rPr>
              <w:t>发布，距投标截止时间不足15</w:t>
            </w:r>
            <w:r>
              <w:rPr>
                <w:rFonts w:hint="eastAsia" w:ascii="宋体" w:hAnsi="宋体" w:cs="宋体"/>
                <w:b/>
                <w:u w:val="single"/>
              </w:rPr>
              <w:fldChar w:fldCharType="end"/>
            </w:r>
            <w:r>
              <w:rPr>
                <w:rFonts w:hint="eastAsia" w:ascii="宋体" w:hAnsi="宋体" w:cs="宋体"/>
                <w:b/>
              </w:rPr>
              <w:t>日</w:t>
            </w:r>
            <w:r>
              <w:rPr>
                <w:rFonts w:hint="eastAsia" w:ascii="宋体" w:hAnsi="宋体" w:cs="宋体"/>
              </w:rPr>
              <w:t>，顺延投标截止时间。（所有潜在投标人在投标截止时间前有义务在电子交易平台自行查询，</w:t>
            </w:r>
            <w:r>
              <w:rPr>
                <w:rFonts w:hint="eastAsia" w:ascii="宋体" w:hAnsi="宋体" w:cs="宋体"/>
                <w:b/>
              </w:rPr>
              <w:t>澄清、修改及答疑回复视为全部知晓</w:t>
            </w:r>
            <w:r>
              <w:rPr>
                <w:rFonts w:hint="eastAsia" w:ascii="宋体" w:hAnsi="宋体" w:cs="宋体"/>
              </w:rPr>
              <w:t>，无需回复确认。</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3.1.1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构成投标文件的其他资料</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详见投标人须知第 3.1 项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3.2.3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报价方式</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总价报价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3.2.4</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最高投标限价</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ascii="宋体" w:hAnsi="宋体"/>
              </w:rPr>
              <w:t>□</w:t>
            </w:r>
            <w:r>
              <w:rPr>
                <w:rFonts w:hint="eastAsia" w:ascii="宋体" w:hAnsi="宋体" w:cs="宋体"/>
              </w:rPr>
              <w:t>无</w:t>
            </w:r>
          </w:p>
          <w:p>
            <w:pPr>
              <w:spacing w:line="360" w:lineRule="auto"/>
              <w:rPr>
                <w:rFonts w:ascii="宋体" w:hAnsi="宋体" w:cs="宋体"/>
              </w:rPr>
            </w:pPr>
            <w:r>
              <w:rPr>
                <w:rFonts w:hint="eastAsia" w:ascii="宋体" w:hAnsi="宋体"/>
                <w:kern w:val="0"/>
              </w:rPr>
              <w:t>■</w:t>
            </w:r>
            <w:r>
              <w:rPr>
                <w:rFonts w:hint="eastAsia" w:ascii="宋体" w:hAnsi="宋体" w:cs="宋体"/>
              </w:rPr>
              <w:t>有，最高投标限价：总设计服务费最高投标限价</w:t>
            </w:r>
            <w:r>
              <w:rPr>
                <w:rFonts w:hint="eastAsia" w:ascii="宋体" w:hAnsi="宋体" w:cs="宋体"/>
                <w:b/>
                <w:bCs/>
              </w:rPr>
              <w:t>46.64</w:t>
            </w:r>
            <w:r>
              <w:rPr>
                <w:rFonts w:hint="eastAsia" w:ascii="宋体" w:hAnsi="宋体" w:cs="宋体"/>
              </w:rPr>
              <w:t xml:space="preserve">万元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3.2.5</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投标报价的其他要求</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1、大于或等于投标报价上限的，将否决其投标；</w:t>
            </w:r>
          </w:p>
          <w:p>
            <w:pPr>
              <w:spacing w:line="360" w:lineRule="auto"/>
              <w:rPr>
                <w:rFonts w:ascii="宋体" w:hAnsi="宋体"/>
              </w:rPr>
            </w:pPr>
            <w:r>
              <w:rPr>
                <w:rFonts w:hint="eastAsia" w:ascii="宋体" w:hAnsi="宋体" w:cs="宋体"/>
              </w:rPr>
              <w:t xml:space="preserve">2、投标报价包含招标人为实现合同目的所需支出全部费用，包括但不限于主体及附属等所有本项目有关的咨询、设计费用。后期如因规划等原因导致设计面积增加或减少，总设计费用不作增加或减少。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3.3.1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投标有效期</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rPr>
              <w:t>120天</w:t>
            </w:r>
            <w:r>
              <w:rPr>
                <w:rFonts w:hint="eastAsia" w:ascii="宋体" w:hAnsi="宋体" w:cs="宋体"/>
              </w:rPr>
              <w:t xml:space="preserve">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3.4.1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投标保证金</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Theme="minorEastAsia" w:hAnsiTheme="minorEastAsia"/>
              </w:rPr>
            </w:pPr>
            <w:r>
              <w:rPr>
                <w:rFonts w:hint="eastAsia" w:asciiTheme="minorEastAsia" w:hAnsiTheme="minorEastAsia"/>
              </w:rPr>
              <w:t>投标保证金提交形式：转账</w:t>
            </w:r>
          </w:p>
          <w:p>
            <w:pPr>
              <w:spacing w:line="360" w:lineRule="auto"/>
              <w:jc w:val="left"/>
              <w:rPr>
                <w:rFonts w:asciiTheme="minorEastAsia" w:hAnsiTheme="minorEastAsia"/>
              </w:rPr>
            </w:pPr>
            <w:r>
              <w:rPr>
                <w:rFonts w:hint="eastAsia" w:asciiTheme="minorEastAsia" w:hAnsiTheme="minorEastAsia"/>
              </w:rPr>
              <w:t>投标保证金的金额：捌仟圆整（￥：8000元）</w:t>
            </w:r>
          </w:p>
          <w:p>
            <w:pPr>
              <w:spacing w:line="360" w:lineRule="auto"/>
              <w:jc w:val="left"/>
              <w:rPr>
                <w:rFonts w:asciiTheme="minorEastAsia" w:hAnsiTheme="minorEastAsia"/>
              </w:rPr>
            </w:pPr>
            <w:r>
              <w:rPr>
                <w:rFonts w:hint="eastAsia" w:asciiTheme="minorEastAsia" w:hAnsiTheme="minorEastAsia"/>
              </w:rPr>
              <w:t>账户名称: 安徽正诚项目管理有限公司</w:t>
            </w:r>
          </w:p>
          <w:p>
            <w:pPr>
              <w:spacing w:line="360" w:lineRule="auto"/>
              <w:jc w:val="left"/>
              <w:rPr>
                <w:rFonts w:asciiTheme="minorEastAsia" w:hAnsiTheme="minorEastAsia"/>
              </w:rPr>
            </w:pPr>
            <w:r>
              <w:rPr>
                <w:rFonts w:hint="eastAsia" w:asciiTheme="minorEastAsia" w:hAnsiTheme="minorEastAsia"/>
              </w:rPr>
              <w:t>开户行：阜阳市工商银行汇通支行</w:t>
            </w:r>
          </w:p>
          <w:p>
            <w:pPr>
              <w:spacing w:line="360" w:lineRule="auto"/>
              <w:jc w:val="left"/>
              <w:rPr>
                <w:rFonts w:asciiTheme="minorEastAsia" w:hAnsiTheme="minorEastAsia"/>
              </w:rPr>
            </w:pPr>
            <w:r>
              <w:rPr>
                <w:rFonts w:hint="eastAsia" w:asciiTheme="minorEastAsia" w:hAnsiTheme="minorEastAsia"/>
              </w:rPr>
              <w:t>账号：1311055509200010719</w:t>
            </w:r>
          </w:p>
          <w:p>
            <w:pPr>
              <w:spacing w:line="360" w:lineRule="auto"/>
              <w:jc w:val="left"/>
              <w:rPr>
                <w:rFonts w:asciiTheme="minorEastAsia" w:hAnsiTheme="minorEastAsia"/>
              </w:rPr>
            </w:pPr>
            <w:r>
              <w:rPr>
                <w:rFonts w:hint="eastAsia" w:asciiTheme="minorEastAsia" w:hAnsiTheme="minorEastAsia"/>
              </w:rPr>
              <w:t>（用途请注明XX项目投标保证金）</w:t>
            </w:r>
          </w:p>
          <w:p>
            <w:pPr>
              <w:spacing w:line="360" w:lineRule="auto"/>
              <w:jc w:val="left"/>
              <w:rPr>
                <w:rFonts w:asciiTheme="minorEastAsia" w:hAnsiTheme="minorEastAsia"/>
              </w:rPr>
            </w:pPr>
            <w:r>
              <w:rPr>
                <w:rFonts w:hint="eastAsia" w:asciiTheme="minorEastAsia" w:hAnsiTheme="minorEastAsia"/>
              </w:rPr>
              <w:t>备注：</w:t>
            </w:r>
          </w:p>
          <w:p>
            <w:pPr>
              <w:spacing w:line="360" w:lineRule="auto"/>
              <w:jc w:val="left"/>
              <w:rPr>
                <w:rFonts w:asciiTheme="minorEastAsia" w:hAnsiTheme="minorEastAsia"/>
              </w:rPr>
            </w:pPr>
            <w:r>
              <w:rPr>
                <w:rFonts w:hint="eastAsia" w:asciiTheme="minorEastAsia" w:hAnsiTheme="minorEastAsia"/>
              </w:rPr>
              <w:t>1、投标保证金采用银行转账形式从投标人的基本账户办理，开标时提供转账凭证。</w:t>
            </w:r>
          </w:p>
          <w:p>
            <w:pPr>
              <w:spacing w:line="360" w:lineRule="auto"/>
              <w:jc w:val="left"/>
              <w:rPr>
                <w:rFonts w:asciiTheme="minorEastAsia" w:hAnsiTheme="minorEastAsia"/>
              </w:rPr>
            </w:pPr>
            <w:r>
              <w:rPr>
                <w:rFonts w:hint="eastAsia" w:asciiTheme="minorEastAsia" w:hAnsiTheme="minorEastAsia"/>
              </w:rPr>
              <w:t>2、在递交投标文件截止时间前，未按上述要求提交投标保证金的，评标委员会将否决其投标，造成的后果，由投标人自行承担。</w:t>
            </w:r>
          </w:p>
          <w:p>
            <w:pPr>
              <w:widowControl/>
              <w:jc w:val="left"/>
              <w:rPr>
                <w:rFonts w:ascii="Calibri" w:hAnsi="Calibri"/>
                <w:szCs w:val="22"/>
                <w:u w:val="single"/>
              </w:rPr>
            </w:pPr>
            <w:r>
              <w:rPr>
                <w:rFonts w:hint="eastAsia" w:asciiTheme="minorEastAsia" w:hAnsiTheme="minorEastAsia"/>
              </w:rPr>
              <w:t>3、未中标人的投标保证金在公示结束后无息退还，中标人的投标保证金待服务合同签过后无息退还。</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3.4.4</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其他可以不予退还投标保证金的情形</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按照投标人须知 3.4.4 条执行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3.5</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资格审查资料的特殊要求</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before="59" w:line="360" w:lineRule="auto"/>
              <w:ind w:firstLine="210" w:firstLineChars="100"/>
              <w:jc w:val="left"/>
              <w:rPr>
                <w:rFonts w:ascii="宋体" w:hAnsi="宋体"/>
              </w:rPr>
            </w:pPr>
            <w:r>
              <w:rPr>
                <w:rFonts w:hint="eastAsia" w:ascii="宋体" w:hAnsi="宋体"/>
                <w:kern w:val="0"/>
              </w:rPr>
              <w:t>■</w:t>
            </w:r>
            <w:r>
              <w:rPr>
                <w:rFonts w:hint="eastAsia" w:ascii="宋体" w:hAnsi="宋体" w:cs="宋体"/>
              </w:rPr>
              <w:t>无</w:t>
            </w:r>
          </w:p>
          <w:p>
            <w:pPr>
              <w:spacing w:line="360" w:lineRule="auto"/>
              <w:ind w:firstLine="210" w:firstLineChars="100"/>
              <w:rPr>
                <w:rFonts w:ascii="宋体" w:hAnsi="宋体"/>
              </w:rPr>
            </w:pPr>
            <w:r>
              <w:rPr>
                <w:rFonts w:ascii="宋体" w:hAnsi="宋体"/>
              </w:rPr>
              <w:t>□</w:t>
            </w:r>
            <w:r>
              <w:rPr>
                <w:rFonts w:hint="eastAsia" w:ascii="宋体" w:hAnsi="宋体" w:cs="宋体"/>
              </w:rPr>
              <w:t xml:space="preserve">有，具体要求：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cs="宋体"/>
              </w:rPr>
              <w:t>3</w:t>
            </w:r>
            <w:r>
              <w:rPr>
                <w:rFonts w:ascii="宋体" w:hAnsi="宋体"/>
              </w:rPr>
              <w:t>.6.1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是否允许递交备选投标方案</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10" w:firstLineChars="100"/>
              <w:rPr>
                <w:rFonts w:ascii="宋体" w:hAnsi="宋体" w:cs="宋体"/>
              </w:rPr>
            </w:pPr>
            <w:r>
              <w:rPr>
                <w:rFonts w:hint="eastAsia" w:ascii="宋体" w:hAnsi="宋体"/>
                <w:kern w:val="0"/>
              </w:rPr>
              <w:t>■</w:t>
            </w:r>
            <w:r>
              <w:rPr>
                <w:rFonts w:hint="eastAsia" w:ascii="宋体" w:hAnsi="宋体" w:cs="宋体"/>
              </w:rPr>
              <w:t>不允许</w:t>
            </w:r>
          </w:p>
          <w:p>
            <w:pPr>
              <w:spacing w:line="360" w:lineRule="auto"/>
              <w:ind w:firstLine="210" w:firstLineChars="100"/>
              <w:rPr>
                <w:rFonts w:ascii="宋体" w:hAnsi="宋体" w:cs="宋体"/>
              </w:rPr>
            </w:pPr>
            <w:r>
              <w:rPr>
                <w:rFonts w:ascii="宋体" w:hAnsi="宋体"/>
              </w:rPr>
              <w:t>□</w:t>
            </w:r>
            <w:r>
              <w:rPr>
                <w:rFonts w:hint="eastAsia" w:ascii="宋体" w:hAnsi="宋体" w:cs="宋体"/>
              </w:rPr>
              <w:t>允许</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3.7.3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投标文件所附证书证件要求</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 按照投标人须知 3.7.3 条执行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3.7.3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投标文件签字或盖章要求</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 xml:space="preserve"> 符合第六章投标文件格式要求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4.1.1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投标文件的份数</w:t>
            </w:r>
          </w:p>
        </w:tc>
        <w:tc>
          <w:tcPr>
            <w:tcW w:w="54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right="113"/>
              <w:rPr>
                <w:rFonts w:cs="宋体" w:asciiTheme="minorEastAsia" w:hAnsiTheme="minorEastAsia" w:eastAsiaTheme="minorEastAsia"/>
                <w:b/>
                <w:bCs/>
                <w:kern w:val="0"/>
                <w:lang w:val="zh-CN" w:bidi="zh-CN"/>
              </w:rPr>
            </w:pPr>
            <w:r>
              <w:rPr>
                <w:rFonts w:hint="eastAsia" w:cs="宋体" w:asciiTheme="minorEastAsia" w:hAnsiTheme="minorEastAsia" w:eastAsiaTheme="minorEastAsia"/>
                <w:b/>
                <w:bCs/>
                <w:kern w:val="0"/>
                <w:lang w:val="zh-CN" w:bidi="zh-CN"/>
              </w:rPr>
              <w:t>纸质版</w:t>
            </w:r>
            <w:r>
              <w:rPr>
                <w:rFonts w:hint="eastAsia" w:cs="宋体" w:asciiTheme="minorEastAsia" w:hAnsiTheme="minorEastAsia"/>
                <w:b/>
                <w:bCs/>
                <w:kern w:val="0"/>
                <w:lang w:val="zh-CN" w:bidi="zh-CN"/>
              </w:rPr>
              <w:t>投标文件</w:t>
            </w:r>
            <w:r>
              <w:rPr>
                <w:rFonts w:hint="eastAsia" w:cs="宋体" w:asciiTheme="minorEastAsia" w:hAnsiTheme="minorEastAsia" w:eastAsiaTheme="minorEastAsia"/>
                <w:b/>
                <w:bCs/>
                <w:kern w:val="0"/>
                <w:lang w:val="zh-CN" w:bidi="zh-CN"/>
              </w:rPr>
              <w:t>的份数（</w:t>
            </w:r>
            <w:r>
              <w:rPr>
                <w:rFonts w:hint="eastAsia" w:cs="宋体" w:asciiTheme="minorEastAsia" w:hAnsiTheme="minorEastAsia" w:eastAsiaTheme="minorEastAsia"/>
                <w:b/>
                <w:bCs/>
                <w:kern w:val="0"/>
                <w:lang w:bidi="zh-CN"/>
              </w:rPr>
              <w:t>5</w:t>
            </w:r>
            <w:r>
              <w:rPr>
                <w:rFonts w:hint="eastAsia" w:cs="宋体" w:asciiTheme="minorEastAsia" w:hAnsiTheme="minorEastAsia" w:eastAsiaTheme="minorEastAsia"/>
                <w:b/>
                <w:bCs/>
                <w:kern w:val="0"/>
                <w:lang w:val="zh-CN" w:bidi="zh-CN"/>
              </w:rPr>
              <w:t>份）：正本1份，副本</w:t>
            </w:r>
            <w:r>
              <w:rPr>
                <w:rFonts w:hint="eastAsia" w:cs="宋体" w:asciiTheme="minorEastAsia" w:hAnsiTheme="minorEastAsia"/>
                <w:b/>
                <w:bCs/>
                <w:kern w:val="0"/>
                <w:lang w:bidi="zh-CN"/>
              </w:rPr>
              <w:t>4</w:t>
            </w:r>
            <w:r>
              <w:rPr>
                <w:rFonts w:hint="eastAsia" w:cs="宋体" w:asciiTheme="minorEastAsia" w:hAnsiTheme="minorEastAsia" w:eastAsiaTheme="minorEastAsia"/>
                <w:b/>
                <w:bCs/>
                <w:kern w:val="0"/>
                <w:lang w:val="zh-CN" w:bidi="zh-CN"/>
              </w:rPr>
              <w:t>份；</w:t>
            </w:r>
            <w:r>
              <w:rPr>
                <w:rFonts w:hint="eastAsia" w:ascii="宋体" w:hAnsi="宋体"/>
                <w:b/>
                <w:bCs/>
                <w:spacing w:val="-8"/>
              </w:rPr>
              <w:t>方案设计文本 5 份；方案设计及演示视频电子文档1份</w:t>
            </w:r>
          </w:p>
          <w:p>
            <w:pPr>
              <w:spacing w:line="360" w:lineRule="auto"/>
              <w:rPr>
                <w:rFonts w:cs="宋体" w:asciiTheme="minorEastAsia" w:hAnsiTheme="minorEastAsia" w:eastAsiaTheme="minorEastAsia"/>
                <w:b/>
                <w:bCs/>
                <w:kern w:val="0"/>
                <w:lang w:val="zh-CN" w:bidi="zh-CN"/>
              </w:rPr>
            </w:pPr>
            <w:r>
              <w:rPr>
                <w:rFonts w:hint="eastAsia" w:cs="宋体" w:asciiTheme="minorEastAsia" w:hAnsiTheme="minorEastAsia"/>
                <w:b/>
                <w:bCs/>
                <w:kern w:val="0"/>
                <w:lang w:bidi="zh-CN"/>
              </w:rPr>
              <w:t>投标</w:t>
            </w:r>
            <w:r>
              <w:rPr>
                <w:rFonts w:hint="eastAsia" w:cs="宋体" w:asciiTheme="minorEastAsia" w:hAnsiTheme="minorEastAsia" w:eastAsiaTheme="minorEastAsia"/>
                <w:b/>
                <w:bCs/>
                <w:kern w:val="0"/>
                <w:lang w:val="zh-CN" w:bidi="zh-CN"/>
              </w:rPr>
              <w:t>文件一律胶装，不得活页装订，否则按无效标处理。</w:t>
            </w:r>
          </w:p>
          <w:p>
            <w:pPr>
              <w:spacing w:line="360" w:lineRule="auto"/>
              <w:rPr>
                <w:rFonts w:ascii="宋体" w:hAnsi="宋体" w:cs="宋体"/>
              </w:rPr>
            </w:pPr>
            <w:r>
              <w:rPr>
                <w:rFonts w:hint="eastAsia" w:cs="宋体" w:asciiTheme="minorEastAsia" w:hAnsiTheme="minorEastAsia" w:eastAsiaTheme="minorEastAsia"/>
                <w:b/>
                <w:bCs/>
                <w:kern w:val="0"/>
                <w:lang w:bidi="zh-CN"/>
              </w:rPr>
              <w:t>注：总平面图、鸟瞰图、单体效果图及设计院认为更能体现设计风格的效果图等，并提供1号图版。其他设计人认为更能体现设计理念的效果图由投标人自行确定图版的尺寸</w:t>
            </w:r>
            <w:r>
              <w:rPr>
                <w:rFonts w:hint="eastAsia" w:cs="宋体" w:asciiTheme="minorEastAsia" w:hAnsiTheme="minorEastAsia" w:eastAsiaTheme="minorEastAsia"/>
                <w:b/>
                <w:bCs/>
                <w:kern w:val="0"/>
                <w:lang w:val="zh-CN" w:bidi="zh-CN"/>
              </w:rPr>
              <w:t>。</w:t>
            </w:r>
            <w:r>
              <w:rPr>
                <w:rFonts w:hint="eastAsia" w:ascii="宋体" w:hAnsi="宋体" w:cs="宋体"/>
              </w:rPr>
              <w:t xml:space="preserve">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rPr>
              <w:t>4.1.2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rPr>
            </w:pPr>
            <w:r>
              <w:rPr>
                <w:rFonts w:hint="eastAsia" w:ascii="宋体" w:hAnsi="宋体" w:cs="宋体"/>
                <w:color w:val="000000"/>
              </w:rPr>
              <w:t>是否要求投标人在递交投标文件时，同时递交投标文件电子版</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cs="宋体"/>
                <w:color w:val="000000"/>
              </w:rPr>
            </w:pPr>
            <w:r>
              <w:rPr>
                <w:rFonts w:hint="eastAsia" w:ascii="宋体" w:hAnsi="宋体" w:cs="宋体"/>
                <w:color w:val="000000"/>
              </w:rPr>
              <w:t>□不要求</w:t>
            </w:r>
          </w:p>
          <w:p>
            <w:pPr>
              <w:spacing w:line="360" w:lineRule="auto"/>
              <w:jc w:val="left"/>
              <w:rPr>
                <w:rFonts w:cs="宋体" w:asciiTheme="minorEastAsia" w:hAnsiTheme="minorEastAsia"/>
                <w:b/>
                <w:bCs/>
                <w:kern w:val="0"/>
                <w:lang w:bidi="zh-CN"/>
              </w:rPr>
            </w:pPr>
            <w:r>
              <w:rPr>
                <w:rFonts w:hint="eastAsia" w:ascii="宋体" w:hAnsi="宋体" w:cs="宋体"/>
                <w:color w:val="000000"/>
              </w:rPr>
              <w:t>■</w:t>
            </w:r>
            <w:r>
              <w:rPr>
                <w:rFonts w:hint="eastAsia" w:ascii="宋体" w:hAnsi="宋体" w:cs="宋体"/>
              </w:rPr>
              <w:t>要求，投标文件、</w:t>
            </w:r>
            <w:r>
              <w:rPr>
                <w:rFonts w:hint="eastAsia" w:ascii="宋体" w:hAnsi="宋体"/>
                <w:b/>
                <w:spacing w:val="-8"/>
              </w:rPr>
              <w:t>方案设计（含效果图、视频）</w:t>
            </w:r>
            <w:r>
              <w:rPr>
                <w:rFonts w:hint="eastAsia" w:ascii="宋体" w:hAnsi="宋体" w:cs="宋体"/>
              </w:rPr>
              <w:t>电子版内容共</w:t>
            </w:r>
            <w:r>
              <w:rPr>
                <w:rFonts w:hint="eastAsia" w:ascii="宋体" w:hAnsi="宋体" w:cs="宋体"/>
                <w:u w:val="single"/>
              </w:rPr>
              <w:t>（  1 ）</w:t>
            </w:r>
            <w:r>
              <w:rPr>
                <w:rFonts w:hint="eastAsia" w:ascii="宋体" w:hAnsi="宋体" w:cs="宋体"/>
              </w:rPr>
              <w:t>份</w:t>
            </w:r>
            <w:r>
              <w:rPr>
                <w:rFonts w:ascii="宋体" w:hAnsi="宋体" w:cs="宋体"/>
              </w:rPr>
              <w:t xml:space="preserve"> (U</w:t>
            </w:r>
            <w:r>
              <w:rPr>
                <w:rFonts w:hint="eastAsia" w:ascii="宋体" w:hAnsi="宋体" w:cs="宋体"/>
              </w:rPr>
              <w:t>盘存储</w:t>
            </w:r>
            <w:r>
              <w:rPr>
                <w:rFonts w:ascii="宋体" w:hAnsi="宋体" w:cs="宋体"/>
              </w:rPr>
              <w:t>)</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rPr>
              <w:t>4.1.2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Theme="minorEastAsia" w:hAnsiTheme="minorEastAsia"/>
              </w:rPr>
              <w:t>开标现场提交的其他材料要求</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宋体" w:asciiTheme="minorEastAsia" w:hAnsiTheme="minorEastAsia"/>
                <w:b/>
                <w:bCs/>
                <w:kern w:val="0"/>
                <w:lang w:bidi="zh-CN"/>
              </w:rPr>
            </w:pPr>
            <w:r>
              <w:rPr>
                <w:rFonts w:hint="eastAsia" w:asciiTheme="minorEastAsia" w:hAnsiTheme="minorEastAsia"/>
              </w:rPr>
              <w:t>投标人法定代表人或其授权代理人应携带法定代表人身份证明书或法定代表人授权委托书（单独提交一份）及本人身份证原件签名报到参加开标会。</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4.2.1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投标截止时间</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highlight w:val="none"/>
              </w:rPr>
              <w:t xml:space="preserve">2020 年 9 月 </w:t>
            </w:r>
            <w:r>
              <w:rPr>
                <w:rFonts w:hint="eastAsia" w:ascii="宋体" w:hAnsi="宋体" w:cs="宋体"/>
                <w:highlight w:val="none"/>
                <w:lang w:val="en-US" w:eastAsia="zh-CN"/>
              </w:rPr>
              <w:t>1</w:t>
            </w:r>
            <w:r>
              <w:rPr>
                <w:rFonts w:hint="eastAsia" w:ascii="宋体" w:hAnsi="宋体" w:cs="宋体"/>
                <w:highlight w:val="none"/>
              </w:rPr>
              <w:t xml:space="preserve"> 日 09 时 00 分</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4.2.3</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投标文件是否退还</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kern w:val="0"/>
              </w:rPr>
              <w:t>■</w:t>
            </w:r>
            <w:r>
              <w:rPr>
                <w:rFonts w:hint="eastAsia" w:ascii="宋体" w:hAnsi="宋体" w:cs="宋体"/>
              </w:rPr>
              <w:t>否</w:t>
            </w:r>
          </w:p>
          <w:p>
            <w:pPr>
              <w:spacing w:line="360" w:lineRule="auto"/>
              <w:rPr>
                <w:rFonts w:ascii="宋体" w:hAnsi="宋体" w:cs="宋体"/>
              </w:rPr>
            </w:pPr>
            <w:r>
              <w:rPr>
                <w:rFonts w:ascii="宋体" w:hAnsi="宋体"/>
              </w:rPr>
              <w:t>□</w:t>
            </w:r>
            <w:r>
              <w:rPr>
                <w:rFonts w:hint="eastAsia" w:ascii="宋体" w:hAnsi="宋体" w:cs="宋体"/>
              </w:rPr>
              <w:t xml:space="preserve">是，退还时间：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p>
          <w:p>
            <w:pPr>
              <w:spacing w:line="360" w:lineRule="auto"/>
              <w:jc w:val="center"/>
              <w:rPr>
                <w:rFonts w:ascii="宋体" w:hAnsi="宋体"/>
              </w:rPr>
            </w:pPr>
            <w:r>
              <w:rPr>
                <w:rFonts w:ascii="宋体" w:hAnsi="宋体"/>
              </w:rPr>
              <w:t>5.1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开标时间和地点</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开标时间：</w:t>
            </w:r>
            <w:r>
              <w:rPr>
                <w:rFonts w:hint="eastAsia" w:asciiTheme="minorEastAsia" w:hAnsiTheme="minorEastAsia"/>
              </w:rPr>
              <w:t>详见招标公告</w:t>
            </w:r>
          </w:p>
          <w:p>
            <w:pPr>
              <w:spacing w:line="360" w:lineRule="auto"/>
              <w:rPr>
                <w:rFonts w:ascii="宋体" w:hAnsi="宋体" w:cs="宋体"/>
              </w:rPr>
            </w:pPr>
            <w:r>
              <w:rPr>
                <w:rFonts w:hint="eastAsia" w:ascii="宋体" w:hAnsi="宋体" w:cs="宋体"/>
              </w:rPr>
              <w:t>开标地点：</w:t>
            </w:r>
            <w:r>
              <w:rPr>
                <w:rFonts w:hint="eastAsia" w:asciiTheme="minorEastAsia" w:hAnsiTheme="minorEastAsia"/>
              </w:rPr>
              <w:t>详见招标公告</w:t>
            </w:r>
            <w:r>
              <w:rPr>
                <w:rFonts w:hint="eastAsia" w:ascii="宋体" w:hAnsi="宋体" w:cs="宋体"/>
              </w:rPr>
              <w:t xml:space="preserve">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5.2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开标程序</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rPr>
              <w:t>密封情况检查：各投标人代表检查其投标文件是否密封完好</w:t>
            </w:r>
          </w:p>
          <w:p>
            <w:pPr>
              <w:spacing w:line="360" w:lineRule="auto"/>
              <w:rPr>
                <w:rFonts w:ascii="宋体" w:hAnsi="宋体"/>
              </w:rPr>
            </w:pPr>
            <w:r>
              <w:rPr>
                <w:rFonts w:hint="eastAsia" w:ascii="宋体" w:hAnsi="宋体"/>
              </w:rPr>
              <w:t>开标顺序：提交投标文件先后次序的逆序</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p>
          <w:p>
            <w:pPr>
              <w:spacing w:line="360" w:lineRule="auto"/>
              <w:jc w:val="center"/>
              <w:rPr>
                <w:rFonts w:ascii="宋体" w:hAnsi="宋体"/>
              </w:rPr>
            </w:pPr>
            <w:r>
              <w:rPr>
                <w:rFonts w:ascii="宋体" w:hAnsi="宋体"/>
              </w:rPr>
              <w:t>6.1.1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评标委员会的组建</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rPr>
            </w:pPr>
            <w:r>
              <w:rPr>
                <w:rFonts w:hint="eastAsia" w:ascii="宋体" w:hAnsi="宋体" w:cs="宋体"/>
              </w:rPr>
              <w:t>评标委员会构成：</w:t>
            </w:r>
            <w:r>
              <w:rPr>
                <w:rFonts w:ascii="宋体" w:hAnsi="宋体" w:cs="宋体"/>
                <w:u w:val="single"/>
              </w:rPr>
              <w:t xml:space="preserve">  </w:t>
            </w:r>
            <w:r>
              <w:rPr>
                <w:rFonts w:hint="eastAsia" w:ascii="宋体" w:hAnsi="宋体" w:cs="宋体"/>
                <w:u w:val="single"/>
              </w:rPr>
              <w:t>5</w:t>
            </w:r>
            <w:r>
              <w:rPr>
                <w:rFonts w:ascii="宋体" w:hAnsi="宋体" w:cs="宋体"/>
                <w:u w:val="single"/>
              </w:rPr>
              <w:t xml:space="preserve">  </w:t>
            </w:r>
            <w:r>
              <w:rPr>
                <w:rFonts w:hint="eastAsia" w:ascii="宋体" w:hAnsi="宋体" w:cs="宋体"/>
              </w:rPr>
              <w:t>人及以上单数</w:t>
            </w:r>
          </w:p>
          <w:p>
            <w:pPr>
              <w:spacing w:line="360" w:lineRule="auto"/>
              <w:rPr>
                <w:rFonts w:ascii="宋体" w:hAnsi="宋体" w:cs="宋体"/>
              </w:rPr>
            </w:pPr>
            <w:r>
              <w:rPr>
                <w:rFonts w:hint="eastAsia" w:ascii="宋体" w:hAnsi="宋体" w:cs="宋体"/>
              </w:rPr>
              <w:t>评标专家确定方式：</w:t>
            </w:r>
            <w:r>
              <w:rPr>
                <w:rFonts w:hint="eastAsia" w:ascii="宋体" w:hAnsi="宋体"/>
                <w:kern w:val="0"/>
                <w:u w:val="single"/>
              </w:rPr>
              <w:t>随机抽取。</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6.3.2</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评标委员会推荐中标候选人的人数</w:t>
            </w:r>
          </w:p>
        </w:tc>
        <w:tc>
          <w:tcPr>
            <w:tcW w:w="54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宋体" w:hAnsi="宋体" w:cs="宋体"/>
              </w:rPr>
              <w:t>1-3 名中标候选人</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rPr>
            </w:pPr>
            <w:r>
              <w:rPr>
                <w:rFonts w:ascii="宋体" w:hAnsi="宋体"/>
              </w:rPr>
              <w:t>7.1</w:t>
            </w:r>
          </w:p>
        </w:tc>
        <w:tc>
          <w:tcPr>
            <w:tcW w:w="2098" w:type="dxa"/>
            <w:gridSpan w:val="2"/>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中标候选人公示媒介及期限</w:t>
            </w:r>
          </w:p>
        </w:tc>
        <w:tc>
          <w:tcPr>
            <w:tcW w:w="5415"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ascii="宋体" w:hAnsi="宋体" w:cs="宋体"/>
              </w:rPr>
            </w:pPr>
            <w:r>
              <w:rPr>
                <w:rFonts w:hint="eastAsia" w:ascii="宋体" w:hAnsi="宋体" w:cs="宋体"/>
              </w:rPr>
              <w:t>公示媒介：</w:t>
            </w:r>
            <w:r>
              <w:rPr>
                <w:rFonts w:hint="eastAsia" w:asciiTheme="minorEastAsia" w:hAnsiTheme="minorEastAsia"/>
              </w:rPr>
              <w:t>安徽省政府采购网（http://www.ccgp-anhui.gov.cn/）</w:t>
            </w:r>
          </w:p>
          <w:p>
            <w:pPr>
              <w:tabs>
                <w:tab w:val="left" w:pos="6905"/>
              </w:tabs>
              <w:spacing w:line="360" w:lineRule="auto"/>
              <w:jc w:val="left"/>
              <w:rPr>
                <w:rFonts w:ascii="宋体" w:hAnsi="宋体" w:cs="宋体"/>
              </w:rPr>
            </w:pPr>
            <w:r>
              <w:rPr>
                <w:rFonts w:hint="eastAsia" w:ascii="宋体" w:hAnsi="宋体" w:cs="宋体"/>
              </w:rPr>
              <w:t>公示期限：</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hint="eastAsia" w:ascii="宋体" w:hAnsi="宋体" w:cs="宋体"/>
              </w:rPr>
              <w:t>个工作日</w:t>
            </w:r>
          </w:p>
        </w:tc>
      </w:tr>
      <w:tr>
        <w:tblPrEx>
          <w:tblCellMar>
            <w:top w:w="15" w:type="dxa"/>
            <w:left w:w="15" w:type="dxa"/>
            <w:bottom w:w="15" w:type="dxa"/>
            <w:right w:w="15" w:type="dxa"/>
          </w:tblCellMar>
        </w:tblPrEx>
        <w:trPr>
          <w:trHeight w:val="23" w:hRule="atLeast"/>
        </w:trPr>
        <w:tc>
          <w:tcPr>
            <w:tcW w:w="1149" w:type="dxa"/>
            <w:tcBorders>
              <w:top w:val="single" w:color="auto" w:sz="4" w:space="0"/>
              <w:left w:val="single" w:color="000000" w:sz="4" w:space="0"/>
              <w:bottom w:val="single" w:color="000000" w:sz="4" w:space="0"/>
              <w:right w:val="single" w:color="000000" w:sz="4" w:space="0"/>
            </w:tcBorders>
            <w:vAlign w:val="center"/>
          </w:tcPr>
          <w:p>
            <w:pPr>
              <w:adjustRightInd w:val="0"/>
              <w:spacing w:line="360" w:lineRule="auto"/>
              <w:ind w:firstLine="525" w:firstLineChars="250"/>
              <w:textAlignment w:val="baseline"/>
              <w:rPr>
                <w:rFonts w:ascii="宋体" w:hAnsi="宋体"/>
              </w:rPr>
            </w:pPr>
            <w:r>
              <w:rPr>
                <w:rFonts w:hint="eastAsia" w:ascii="宋体" w:hAnsi="宋体"/>
              </w:rPr>
              <w:t>7.3</w:t>
            </w:r>
          </w:p>
        </w:tc>
        <w:tc>
          <w:tcPr>
            <w:tcW w:w="2098" w:type="dxa"/>
            <w:gridSpan w:val="2"/>
            <w:tcBorders>
              <w:top w:val="single" w:color="auto" w:sz="4" w:space="0"/>
              <w:left w:val="single" w:color="000000" w:sz="4" w:space="0"/>
              <w:bottom w:val="single" w:color="000000" w:sz="4" w:space="0"/>
              <w:right w:val="single" w:color="000000" w:sz="4" w:space="0"/>
            </w:tcBorders>
            <w:vAlign w:val="center"/>
          </w:tcPr>
          <w:p>
            <w:pPr>
              <w:adjustRightInd w:val="0"/>
              <w:spacing w:line="360" w:lineRule="auto"/>
              <w:jc w:val="center"/>
              <w:textAlignment w:val="baseline"/>
              <w:rPr>
                <w:rFonts w:ascii="宋体" w:hAnsi="宋体"/>
              </w:rPr>
            </w:pPr>
            <w:r>
              <w:rPr>
                <w:rFonts w:hint="eastAsia" w:ascii="宋体" w:hAnsi="宋体"/>
              </w:rPr>
              <w:t>中标通知书发出的形式</w:t>
            </w:r>
          </w:p>
        </w:tc>
        <w:tc>
          <w:tcPr>
            <w:tcW w:w="5415" w:type="dxa"/>
            <w:tcBorders>
              <w:top w:val="single" w:color="auto" w:sz="4" w:space="0"/>
              <w:left w:val="single" w:color="000000" w:sz="4" w:space="0"/>
              <w:bottom w:val="single" w:color="000000" w:sz="4" w:space="0"/>
              <w:right w:val="single" w:color="000000" w:sz="4" w:space="0"/>
            </w:tcBorders>
            <w:vAlign w:val="center"/>
          </w:tcPr>
          <w:p>
            <w:pPr>
              <w:adjustRightInd w:val="0"/>
              <w:spacing w:line="360" w:lineRule="auto"/>
              <w:textAlignment w:val="baseline"/>
              <w:rPr>
                <w:rFonts w:ascii="宋体" w:hAnsi="宋体"/>
              </w:rPr>
            </w:pPr>
            <w:r>
              <w:rPr>
                <w:rFonts w:hint="eastAsia" w:ascii="宋体" w:hAnsi="宋体"/>
              </w:rPr>
              <w:sym w:font="Wingdings 2" w:char="0052"/>
            </w:r>
            <w:r>
              <w:rPr>
                <w:rFonts w:hint="eastAsia" w:ascii="宋体" w:hAnsi="宋体"/>
              </w:rPr>
              <w:t>纸质   □数据电文</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7.4</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是否授权评标委员会确定中标人</w:t>
            </w:r>
          </w:p>
        </w:tc>
        <w:tc>
          <w:tcPr>
            <w:tcW w:w="5415" w:type="dxa"/>
            <w:tcBorders>
              <w:top w:val="single" w:color="000000" w:sz="4" w:space="0"/>
              <w:left w:val="single" w:color="000000" w:sz="4" w:space="0"/>
              <w:bottom w:val="single" w:color="000000" w:sz="4" w:space="0"/>
              <w:right w:val="single" w:color="000000" w:sz="4" w:space="0"/>
            </w:tcBorders>
            <w:vAlign w:val="center"/>
          </w:tcPr>
          <w:p>
            <w:pPr>
              <w:tabs>
                <w:tab w:val="left" w:pos="6905"/>
              </w:tabs>
              <w:spacing w:line="360" w:lineRule="auto"/>
              <w:jc w:val="left"/>
              <w:rPr>
                <w:rFonts w:ascii="宋体" w:hAnsi="宋体" w:cs="宋体"/>
              </w:rPr>
            </w:pPr>
            <w:r>
              <w:rPr>
                <w:rFonts w:ascii="宋体" w:hAnsi="宋体"/>
              </w:rPr>
              <w:t>□</w:t>
            </w:r>
            <w:r>
              <w:rPr>
                <w:rFonts w:hint="eastAsia" w:ascii="宋体" w:hAnsi="宋体" w:cs="宋体"/>
              </w:rPr>
              <w:t>是</w:t>
            </w:r>
          </w:p>
          <w:p>
            <w:pPr>
              <w:tabs>
                <w:tab w:val="left" w:pos="6905"/>
              </w:tabs>
              <w:spacing w:line="360" w:lineRule="auto"/>
              <w:jc w:val="left"/>
              <w:rPr>
                <w:rFonts w:ascii="宋体" w:hAnsi="宋体" w:cs="宋体"/>
              </w:rPr>
            </w:pPr>
            <w:r>
              <w:rPr>
                <w:rFonts w:hint="eastAsia" w:ascii="宋体" w:hAnsi="宋体"/>
                <w:kern w:val="0"/>
              </w:rPr>
              <w:t>■</w:t>
            </w:r>
            <w:r>
              <w:rPr>
                <w:rFonts w:hint="eastAsia" w:ascii="宋体" w:hAnsi="宋体" w:cs="宋体"/>
              </w:rPr>
              <w:t>否</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7.6</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技术成果经济补偿</w:t>
            </w:r>
          </w:p>
        </w:tc>
        <w:tc>
          <w:tcPr>
            <w:tcW w:w="5415" w:type="dxa"/>
            <w:tcBorders>
              <w:top w:val="single" w:color="000000" w:sz="4" w:space="0"/>
              <w:left w:val="single" w:color="000000" w:sz="4" w:space="0"/>
              <w:bottom w:val="single" w:color="000000" w:sz="4" w:space="0"/>
              <w:right w:val="single" w:color="000000" w:sz="4" w:space="0"/>
            </w:tcBorders>
            <w:vAlign w:val="center"/>
          </w:tcPr>
          <w:p>
            <w:pPr>
              <w:tabs>
                <w:tab w:val="left" w:pos="6905"/>
              </w:tabs>
              <w:spacing w:line="360" w:lineRule="auto"/>
              <w:jc w:val="left"/>
              <w:rPr>
                <w:rFonts w:ascii="宋体" w:hAnsi="宋体" w:cs="宋体"/>
              </w:rPr>
            </w:pPr>
            <w:r>
              <w:rPr>
                <w:rFonts w:ascii="宋体" w:hAnsi="宋体"/>
              </w:rPr>
              <w:sym w:font="Wingdings 2" w:char="00A3"/>
            </w:r>
            <w:r>
              <w:rPr>
                <w:rFonts w:hint="eastAsia" w:ascii="宋体" w:hAnsi="宋体" w:cs="宋体"/>
              </w:rPr>
              <w:t>不补偿</w:t>
            </w:r>
          </w:p>
          <w:p>
            <w:pPr>
              <w:tabs>
                <w:tab w:val="left" w:pos="6905"/>
              </w:tabs>
              <w:spacing w:line="360" w:lineRule="auto"/>
              <w:jc w:val="left"/>
              <w:rPr>
                <w:rFonts w:ascii="宋体" w:hAnsi="宋体" w:cs="宋体"/>
              </w:rPr>
            </w:pPr>
            <w:r>
              <w:rPr>
                <w:rFonts w:ascii="宋体" w:hAnsi="宋体"/>
              </w:rPr>
              <w:sym w:font="Wingdings 2" w:char="0052"/>
            </w:r>
            <w:r>
              <w:rPr>
                <w:rFonts w:hint="eastAsia" w:ascii="宋体" w:hAnsi="宋体" w:cs="宋体"/>
              </w:rPr>
              <w:t>补偿，补偿标准：1、招标人按中标人的中标价与中标人签订设计合同，不再进行其他资金奖励。第二中标候选人方案设计补偿 0.8万元， 第三中标候选人方案设计补偿 0.4 万元，补偿费用由招标人另行支付。其余投标人不再进行补偿。</w:t>
            </w:r>
          </w:p>
          <w:p>
            <w:pPr>
              <w:tabs>
                <w:tab w:val="left" w:pos="6905"/>
              </w:tabs>
              <w:spacing w:line="360" w:lineRule="auto"/>
              <w:jc w:val="left"/>
              <w:rPr>
                <w:rFonts w:ascii="宋体" w:hAnsi="宋体" w:cs="宋体"/>
              </w:rPr>
            </w:pPr>
            <w:r>
              <w:rPr>
                <w:rFonts w:hint="eastAsia" w:ascii="宋体" w:hAnsi="宋体" w:cs="宋体"/>
              </w:rPr>
              <w:t xml:space="preserve">2、中标候选人的设计成果（含电子版）版权归招标人所有。    </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7.7.1</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履约保证金</w:t>
            </w:r>
          </w:p>
        </w:tc>
        <w:tc>
          <w:tcPr>
            <w:tcW w:w="54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w:t>
            </w:r>
            <w:r>
              <w:rPr>
                <w:rFonts w:asciiTheme="minorEastAsia" w:hAnsiTheme="minorEastAsia" w:eastAsiaTheme="minorEastAsia"/>
                <w:kern w:val="0"/>
              </w:rPr>
              <w:t>1</w:t>
            </w:r>
            <w:r>
              <w:rPr>
                <w:rFonts w:hint="eastAsia" w:asciiTheme="minorEastAsia" w:hAnsiTheme="minorEastAsia" w:eastAsiaTheme="minorEastAsia"/>
                <w:kern w:val="0"/>
              </w:rPr>
              <w:t>）金额：</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□免收</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sym w:font="Wingdings 2" w:char="0052"/>
            </w:r>
            <w:r>
              <w:rPr>
                <w:rFonts w:hint="eastAsia" w:asciiTheme="minorEastAsia" w:hAnsiTheme="minorEastAsia" w:eastAsiaTheme="minorEastAsia"/>
                <w:kern w:val="0"/>
              </w:rPr>
              <w:t>合同价的</w:t>
            </w:r>
            <w:r>
              <w:rPr>
                <w:rFonts w:hint="eastAsia" w:asciiTheme="minorEastAsia" w:hAnsiTheme="minorEastAsia" w:eastAsiaTheme="minorEastAsia"/>
                <w:kern w:val="0"/>
                <w:u w:val="single"/>
              </w:rPr>
              <w:t xml:space="preserve"> 10   </w:t>
            </w:r>
            <w:r>
              <w:rPr>
                <w:rFonts w:asciiTheme="minorEastAsia" w:hAnsiTheme="minorEastAsia" w:eastAsiaTheme="minorEastAsia"/>
                <w:kern w:val="0"/>
              </w:rPr>
              <w:t>%</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□定额收取：人民币</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元</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w:t>
            </w:r>
            <w:r>
              <w:rPr>
                <w:rFonts w:asciiTheme="minorEastAsia" w:hAnsiTheme="minorEastAsia" w:eastAsiaTheme="minorEastAsia"/>
                <w:kern w:val="0"/>
              </w:rPr>
              <w:t>2</w:t>
            </w:r>
            <w:r>
              <w:rPr>
                <w:rFonts w:hint="eastAsia" w:asciiTheme="minorEastAsia" w:hAnsiTheme="minorEastAsia" w:eastAsiaTheme="minorEastAsia"/>
                <w:kern w:val="0"/>
              </w:rPr>
              <w:t>）支付方式：</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sym w:font="Wingdings 2" w:char="0052"/>
            </w:r>
            <w:r>
              <w:rPr>
                <w:rFonts w:hint="eastAsia" w:asciiTheme="minorEastAsia" w:hAnsiTheme="minorEastAsia" w:eastAsiaTheme="minorEastAsia"/>
                <w:kern w:val="0"/>
              </w:rPr>
              <w:t>转账</w:t>
            </w:r>
            <w:r>
              <w:rPr>
                <w:rFonts w:asciiTheme="minorEastAsia" w:hAnsiTheme="minorEastAsia" w:eastAsiaTheme="minorEastAsia"/>
                <w:kern w:val="0"/>
              </w:rPr>
              <w:t>/</w:t>
            </w:r>
            <w:r>
              <w:rPr>
                <w:rFonts w:hint="eastAsia" w:asciiTheme="minorEastAsia" w:hAnsiTheme="minorEastAsia" w:eastAsiaTheme="minorEastAsia"/>
                <w:kern w:val="0"/>
              </w:rPr>
              <w:t>电汇</w:t>
            </w:r>
            <w:r>
              <w:rPr>
                <w:rFonts w:asciiTheme="minorEastAsia" w:hAnsiTheme="minorEastAsia" w:eastAsiaTheme="minorEastAsia"/>
                <w:kern w:val="0"/>
              </w:rPr>
              <w:t xml:space="preserve"> </w:t>
            </w:r>
            <w:r>
              <w:rPr>
                <w:rFonts w:hint="eastAsia" w:asciiTheme="minorEastAsia" w:hAnsiTheme="minorEastAsia" w:eastAsiaTheme="minorEastAsia"/>
                <w:kern w:val="0"/>
              </w:rPr>
              <w:t>□支票</w:t>
            </w:r>
            <w:r>
              <w:rPr>
                <w:rFonts w:asciiTheme="minorEastAsia" w:hAnsiTheme="minorEastAsia" w:eastAsiaTheme="minorEastAsia"/>
                <w:kern w:val="0"/>
              </w:rPr>
              <w:t xml:space="preserve"> </w:t>
            </w:r>
            <w:r>
              <w:rPr>
                <w:rFonts w:hint="eastAsia" w:asciiTheme="minorEastAsia" w:hAnsiTheme="minorEastAsia" w:eastAsiaTheme="minorEastAsia"/>
                <w:kern w:val="0"/>
              </w:rPr>
              <w:t>□汇票</w:t>
            </w:r>
            <w:r>
              <w:rPr>
                <w:rFonts w:asciiTheme="minorEastAsia" w:hAnsiTheme="minorEastAsia" w:eastAsiaTheme="minorEastAsia"/>
                <w:kern w:val="0"/>
              </w:rPr>
              <w:t xml:space="preserve"> </w:t>
            </w:r>
            <w:r>
              <w:rPr>
                <w:rFonts w:hint="eastAsia" w:asciiTheme="minorEastAsia" w:hAnsiTheme="minorEastAsia" w:eastAsiaTheme="minorEastAsia"/>
                <w:kern w:val="0"/>
              </w:rPr>
              <w:t>□本票</w:t>
            </w:r>
            <w:r>
              <w:rPr>
                <w:rFonts w:asciiTheme="minorEastAsia" w:hAnsiTheme="minorEastAsia" w:eastAsiaTheme="minorEastAsia"/>
                <w:kern w:val="0"/>
              </w:rPr>
              <w:t xml:space="preserve"> </w:t>
            </w:r>
            <w:r>
              <w:rPr>
                <w:rFonts w:hint="eastAsia" w:asciiTheme="minorEastAsia" w:hAnsiTheme="minorEastAsia" w:eastAsiaTheme="minorEastAsia"/>
                <w:kern w:val="0"/>
              </w:rPr>
              <w:t>□保函</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其他要求：</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（3）收取单位：阜阳师范大学</w:t>
            </w:r>
          </w:p>
          <w:p>
            <w:pPr>
              <w:autoSpaceDE w:val="0"/>
              <w:autoSpaceDN w:val="0"/>
              <w:spacing w:line="360" w:lineRule="auto"/>
              <w:rPr>
                <w:rFonts w:asciiTheme="minorEastAsia" w:hAnsiTheme="minorEastAsia" w:eastAsiaTheme="minorEastAsia"/>
                <w:kern w:val="0"/>
              </w:rPr>
            </w:pPr>
            <w:r>
              <w:rPr>
                <w:rFonts w:hint="eastAsia" w:asciiTheme="minorEastAsia" w:hAnsiTheme="minorEastAsia" w:eastAsiaTheme="minorEastAsia"/>
                <w:kern w:val="0"/>
              </w:rPr>
              <w:t>（4）缴纳时间：</w:t>
            </w:r>
            <w:r>
              <w:rPr>
                <w:rFonts w:hint="eastAsia" w:ascii="宋体" w:hAnsi="宋体" w:cs="宋体"/>
                <w:b/>
                <w:bCs/>
              </w:rPr>
              <w:t>签订合同前，中标人需向招标人提交合同总金额的10</w:t>
            </w:r>
            <w:r>
              <w:rPr>
                <w:rFonts w:ascii="宋体" w:hAnsi="宋体" w:cs="宋体"/>
                <w:b/>
                <w:bCs/>
              </w:rPr>
              <w:t>%</w:t>
            </w:r>
            <w:r>
              <w:rPr>
                <w:rFonts w:hint="eastAsia" w:ascii="宋体" w:hAnsi="宋体" w:cs="宋体"/>
                <w:b/>
                <w:bCs/>
              </w:rPr>
              <w:t>作为履约保证金，否则，招标人有权取消其中标资格，其投标保证金不予退还。</w:t>
            </w:r>
          </w:p>
          <w:p>
            <w:pPr>
              <w:tabs>
                <w:tab w:val="left" w:pos="6905"/>
              </w:tabs>
              <w:spacing w:line="360" w:lineRule="auto"/>
              <w:jc w:val="left"/>
              <w:rPr>
                <w:rFonts w:ascii="宋体" w:hAnsi="宋体" w:cs="宋体"/>
              </w:rPr>
            </w:pPr>
            <w:r>
              <w:rPr>
                <w:rFonts w:hint="eastAsia" w:asciiTheme="minorEastAsia" w:hAnsiTheme="minorEastAsia" w:eastAsiaTheme="minorEastAsia"/>
                <w:kern w:val="0"/>
              </w:rPr>
              <w:t>（5）退还时间：</w:t>
            </w:r>
            <w:r>
              <w:rPr>
                <w:rFonts w:hint="eastAsia" w:ascii="宋体" w:hAnsi="宋体" w:cs="宋体"/>
                <w:b/>
                <w:bCs/>
              </w:rPr>
              <w:t>工程竣工验收合格后一次性无息退还。</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ascii="宋体" w:hAnsi="宋体"/>
              </w:rPr>
              <w:t>9</w:t>
            </w:r>
          </w:p>
        </w:tc>
        <w:tc>
          <w:tcPr>
            <w:tcW w:w="209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是否采用电子招标投标</w:t>
            </w:r>
          </w:p>
        </w:tc>
        <w:tc>
          <w:tcPr>
            <w:tcW w:w="5415" w:type="dxa"/>
            <w:tcBorders>
              <w:top w:val="single" w:color="000000" w:sz="4" w:space="0"/>
              <w:left w:val="single" w:color="000000" w:sz="4" w:space="0"/>
              <w:bottom w:val="single" w:color="000000" w:sz="4" w:space="0"/>
              <w:right w:val="single" w:color="000000" w:sz="4" w:space="0"/>
            </w:tcBorders>
            <w:vAlign w:val="center"/>
          </w:tcPr>
          <w:p>
            <w:pPr>
              <w:tabs>
                <w:tab w:val="left" w:pos="6905"/>
              </w:tabs>
              <w:spacing w:line="360" w:lineRule="auto"/>
              <w:jc w:val="left"/>
              <w:rPr>
                <w:rFonts w:ascii="宋体" w:hAnsi="宋体" w:cs="宋体"/>
              </w:rPr>
            </w:pPr>
            <w:r>
              <w:rPr>
                <w:rFonts w:hint="eastAsia" w:ascii="宋体" w:hAnsi="宋体"/>
              </w:rPr>
              <w:t>否</w:t>
            </w:r>
          </w:p>
        </w:tc>
      </w:tr>
      <w:tr>
        <w:tblPrEx>
          <w:tblCellMar>
            <w:top w:w="15" w:type="dxa"/>
            <w:left w:w="15" w:type="dxa"/>
            <w:bottom w:w="15" w:type="dxa"/>
            <w:right w:w="15" w:type="dxa"/>
          </w:tblCellMar>
        </w:tblPrEx>
        <w:trPr>
          <w:trHeight w:val="23" w:hRule="atLeast"/>
        </w:trPr>
        <w:tc>
          <w:tcPr>
            <w:tcW w:w="1149"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rPr>
            </w:pPr>
            <w:r>
              <w:rPr>
                <w:rFonts w:ascii="宋体" w:hAnsi="宋体"/>
              </w:rPr>
              <w:t>10</w:t>
            </w:r>
          </w:p>
        </w:tc>
        <w:tc>
          <w:tcPr>
            <w:tcW w:w="2098" w:type="dxa"/>
            <w:gridSpan w:val="2"/>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rPr>
            </w:pPr>
            <w:r>
              <w:rPr>
                <w:rFonts w:hint="eastAsia" w:ascii="宋体" w:hAnsi="宋体"/>
              </w:rPr>
              <w:t>费用承担</w:t>
            </w:r>
          </w:p>
        </w:tc>
        <w:tc>
          <w:tcPr>
            <w:tcW w:w="5415" w:type="dxa"/>
            <w:tcBorders>
              <w:top w:val="single" w:color="000000" w:sz="4" w:space="0"/>
              <w:left w:val="single" w:color="000000" w:sz="4" w:space="0"/>
              <w:bottom w:val="single" w:color="auto" w:sz="4" w:space="0"/>
              <w:right w:val="single" w:color="000000" w:sz="4" w:space="0"/>
            </w:tcBorders>
            <w:vAlign w:val="center"/>
          </w:tcPr>
          <w:p>
            <w:pPr>
              <w:spacing w:line="360" w:lineRule="auto"/>
              <w:outlineLvl w:val="3"/>
              <w:rPr>
                <w:rFonts w:ascii="宋体" w:hAnsi="宋体"/>
              </w:rPr>
            </w:pPr>
            <w:r>
              <w:rPr>
                <w:rFonts w:hint="eastAsia" w:ascii="宋体" w:hAnsi="宋体" w:cs="宋体"/>
              </w:rPr>
              <w:t>招标代理服务费：</w:t>
            </w:r>
            <w:r>
              <w:rPr>
                <w:rFonts w:ascii="宋体" w:hAnsi="宋体" w:cs="宋体"/>
                <w:bCs/>
              </w:rPr>
              <w:t xml:space="preserve"> </w:t>
            </w:r>
            <w:permStart w:id="2" w:edGrp="everyone"/>
            <w:r>
              <w:rPr>
                <w:rFonts w:hint="eastAsia" w:asciiTheme="minorEastAsia" w:hAnsiTheme="minorEastAsia" w:eastAsiaTheme="minorEastAsia"/>
              </w:rPr>
              <w:t>按原国家计委印发的《招标代理服务收费管理暂行办法》（计价格〔2002〕1980号）规定计取</w:t>
            </w:r>
            <w:r>
              <w:rPr>
                <w:rFonts w:asciiTheme="minorEastAsia" w:hAnsiTheme="minorEastAsia" w:eastAsiaTheme="minorEastAsia"/>
                <w:bCs/>
              </w:rPr>
              <w:br w:type="textWrapping"/>
            </w:r>
            <w:r>
              <w:rPr>
                <w:rFonts w:asciiTheme="minorEastAsia" w:hAnsiTheme="minorEastAsia" w:eastAsiaTheme="minorEastAsia"/>
                <w:bCs/>
              </w:rPr>
              <w:t>以上费用，不单独列出，</w:t>
            </w:r>
            <w:r>
              <w:rPr>
                <w:rFonts w:hint="eastAsia" w:asciiTheme="minorEastAsia" w:hAnsiTheme="minorEastAsia" w:eastAsiaTheme="minorEastAsia"/>
                <w:bCs/>
              </w:rPr>
              <w:t>投标人</w:t>
            </w:r>
            <w:r>
              <w:rPr>
                <w:rFonts w:asciiTheme="minorEastAsia" w:hAnsiTheme="minorEastAsia" w:eastAsiaTheme="minorEastAsia"/>
                <w:bCs/>
              </w:rPr>
              <w:t>自行考虑，含在投标报价中</w:t>
            </w:r>
            <w:r>
              <w:rPr>
                <w:rFonts w:hint="eastAsia" w:asciiTheme="minorEastAsia" w:hAnsiTheme="minorEastAsia" w:eastAsiaTheme="minorEastAsia"/>
                <w:bCs/>
              </w:rPr>
              <w:t>，在领取中标通知书时支付</w:t>
            </w:r>
            <w:r>
              <w:rPr>
                <w:rFonts w:cs="宋体" w:asciiTheme="minorEastAsia" w:hAnsiTheme="minorEastAsia" w:eastAsiaTheme="minorEastAsia"/>
                <w:bCs/>
                <w:kern w:val="0"/>
              </w:rPr>
              <w:t>。</w:t>
            </w:r>
            <w:permEnd w:id="2"/>
            <w:r>
              <w:rPr>
                <w:rFonts w:hint="eastAsia" w:ascii="宋体" w:hAnsi="宋体" w:cs="宋体"/>
                <w:bCs/>
              </w:rPr>
              <w:t xml:space="preserve">                 </w:t>
            </w:r>
            <w:r>
              <w:rPr>
                <w:rFonts w:hint="eastAsia" w:ascii="宋体" w:cs="宋体"/>
                <w:b/>
                <w:bCs/>
              </w:rPr>
              <w:t xml:space="preserve"> </w:t>
            </w:r>
          </w:p>
        </w:tc>
      </w:tr>
      <w:tr>
        <w:tblPrEx>
          <w:tblCellMar>
            <w:top w:w="15" w:type="dxa"/>
            <w:left w:w="15" w:type="dxa"/>
            <w:bottom w:w="15" w:type="dxa"/>
            <w:right w:w="15" w:type="dxa"/>
          </w:tblCellMar>
        </w:tblPrEx>
        <w:trPr>
          <w:trHeight w:val="23" w:hRule="atLeast"/>
        </w:trPr>
        <w:tc>
          <w:tcPr>
            <w:tcW w:w="1149"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rPr>
            </w:pPr>
            <w:r>
              <w:rPr>
                <w:rFonts w:ascii="宋体" w:hAnsi="宋体"/>
              </w:rPr>
              <w:t>11</w:t>
            </w:r>
          </w:p>
        </w:tc>
        <w:tc>
          <w:tcPr>
            <w:tcW w:w="2098"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rPr>
            </w:pPr>
            <w:r>
              <w:rPr>
                <w:rFonts w:hint="eastAsia" w:asciiTheme="minorEastAsia" w:hAnsiTheme="minorEastAsia"/>
              </w:rPr>
              <w:t>质疑函递交的接收部门、联系电话和通讯地址</w:t>
            </w:r>
          </w:p>
        </w:tc>
        <w:tc>
          <w:tcPr>
            <w:tcW w:w="5415" w:type="dxa"/>
            <w:tcBorders>
              <w:top w:val="single" w:color="auto" w:sz="4" w:space="0"/>
              <w:left w:val="single" w:color="000000" w:sz="4" w:space="0"/>
              <w:bottom w:val="single" w:color="auto" w:sz="4" w:space="0"/>
              <w:right w:val="single" w:color="000000" w:sz="4" w:space="0"/>
            </w:tcBorders>
            <w:vAlign w:val="center"/>
          </w:tcPr>
          <w:p>
            <w:pPr>
              <w:spacing w:line="360" w:lineRule="auto"/>
              <w:jc w:val="left"/>
              <w:rPr>
                <w:rFonts w:asciiTheme="minorEastAsia" w:hAnsiTheme="minorEastAsia"/>
              </w:rPr>
            </w:pPr>
            <w:r>
              <w:rPr>
                <w:rFonts w:hint="eastAsia" w:asciiTheme="minorEastAsia" w:hAnsiTheme="minorEastAsia"/>
              </w:rPr>
              <w:t>接收部门：安徽正诚项目管理有限公司招标部</w:t>
            </w:r>
          </w:p>
          <w:p>
            <w:pPr>
              <w:spacing w:line="360" w:lineRule="auto"/>
              <w:jc w:val="left"/>
              <w:rPr>
                <w:rFonts w:asciiTheme="minorEastAsia" w:hAnsiTheme="minorEastAsia"/>
              </w:rPr>
            </w:pPr>
            <w:r>
              <w:rPr>
                <w:rFonts w:hint="eastAsia" w:asciiTheme="minorEastAsia" w:hAnsiTheme="minorEastAsia"/>
              </w:rPr>
              <w:t>联系电话：18505582060、18555081992</w:t>
            </w:r>
          </w:p>
          <w:p>
            <w:pPr>
              <w:spacing w:line="360" w:lineRule="auto"/>
              <w:jc w:val="left"/>
              <w:rPr>
                <w:rFonts w:ascii="宋体" w:hAnsi="宋体"/>
              </w:rPr>
            </w:pPr>
            <w:r>
              <w:rPr>
                <w:rFonts w:hint="eastAsia" w:asciiTheme="minorEastAsia" w:hAnsiTheme="minorEastAsia"/>
              </w:rPr>
              <w:t>通讯地址：阜阳市颍州区颍州中路房地产大厦二楼</w:t>
            </w:r>
          </w:p>
        </w:tc>
      </w:tr>
      <w:tr>
        <w:tblPrEx>
          <w:tblCellMar>
            <w:top w:w="15" w:type="dxa"/>
            <w:left w:w="15" w:type="dxa"/>
            <w:bottom w:w="15" w:type="dxa"/>
            <w:right w:w="15" w:type="dxa"/>
          </w:tblCellMar>
        </w:tblPrEx>
        <w:trPr>
          <w:trHeight w:val="23" w:hRule="atLeast"/>
        </w:trPr>
        <w:tc>
          <w:tcPr>
            <w:tcW w:w="1149"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rPr>
            </w:pPr>
            <w:r>
              <w:rPr>
                <w:rFonts w:hint="eastAsia" w:ascii="宋体" w:hAnsi="宋体"/>
              </w:rPr>
              <w:t>12</w:t>
            </w:r>
          </w:p>
        </w:tc>
        <w:tc>
          <w:tcPr>
            <w:tcW w:w="2098"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rPr>
            </w:pPr>
            <w:r>
              <w:rPr>
                <w:rFonts w:hint="eastAsia" w:asciiTheme="minorEastAsia" w:hAnsiTheme="minorEastAsia"/>
              </w:rPr>
              <w:t>解释权</w:t>
            </w:r>
          </w:p>
        </w:tc>
        <w:tc>
          <w:tcPr>
            <w:tcW w:w="5415" w:type="dxa"/>
            <w:tcBorders>
              <w:top w:val="single" w:color="auto" w:sz="4" w:space="0"/>
              <w:left w:val="single" w:color="000000" w:sz="4" w:space="0"/>
              <w:bottom w:val="single" w:color="auto" w:sz="4" w:space="0"/>
              <w:right w:val="single" w:color="000000" w:sz="4" w:space="0"/>
            </w:tcBorders>
            <w:vAlign w:val="center"/>
          </w:tcPr>
          <w:p>
            <w:pPr>
              <w:spacing w:line="360" w:lineRule="auto"/>
              <w:jc w:val="left"/>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）构成本招标文件的各个组成文件应互为解释，互为说明；</w:t>
            </w:r>
          </w:p>
          <w:p>
            <w:pPr>
              <w:spacing w:line="360" w:lineRule="auto"/>
              <w:jc w:val="left"/>
              <w:rPr>
                <w:rFonts w:asciiTheme="minorEastAsia" w:hAnsiTheme="minorEastAsia"/>
              </w:rPr>
            </w:pPr>
            <w:r>
              <w:rPr>
                <w:rFonts w:hint="eastAsia" w:asciiTheme="minorEastAsia" w:hAnsiTheme="minorEastAsia"/>
              </w:rPr>
              <w:t>（</w:t>
            </w:r>
            <w:r>
              <w:rPr>
                <w:rFonts w:asciiTheme="minorEastAsia" w:hAnsiTheme="minorEastAsia"/>
              </w:rPr>
              <w:t>2</w:t>
            </w:r>
            <w:r>
              <w:rPr>
                <w:rFonts w:hint="eastAsia" w:asciiTheme="minorEastAsia" w:hAnsiTheme="minorEastAsia"/>
              </w:rPr>
              <w:t>）同一组成文件中就同一事项的规定或约定不一致的，以编排顺序在后者为准；</w:t>
            </w:r>
          </w:p>
          <w:p>
            <w:pPr>
              <w:spacing w:line="360" w:lineRule="auto"/>
              <w:jc w:val="left"/>
              <w:rPr>
                <w:rFonts w:asciiTheme="minorEastAsia" w:hAnsiTheme="minorEastAsia"/>
              </w:rPr>
            </w:pPr>
            <w:r>
              <w:rPr>
                <w:rFonts w:hint="eastAsia" w:asciiTheme="minorEastAsia" w:hAnsiTheme="minorEastAsia"/>
              </w:rPr>
              <w:t>（</w:t>
            </w:r>
            <w:r>
              <w:rPr>
                <w:rFonts w:asciiTheme="minorEastAsia" w:hAnsiTheme="minorEastAsia"/>
              </w:rPr>
              <w:t>3</w:t>
            </w:r>
            <w:r>
              <w:rPr>
                <w:rFonts w:hint="eastAsia" w:asciiTheme="minorEastAsia" w:hAnsiTheme="minorEastAsia"/>
              </w:rPr>
              <w:t>）如有不明确或不一致，构成合同文件组成内容的，以合同文件约定内容为准，且以专用合同条款约定的合同文件优先顺序解释；</w:t>
            </w:r>
          </w:p>
          <w:p>
            <w:pPr>
              <w:spacing w:line="360" w:lineRule="auto"/>
              <w:jc w:val="left"/>
              <w:rPr>
                <w:rFonts w:asciiTheme="minorEastAsia" w:hAnsiTheme="minorEastAsia"/>
              </w:rPr>
            </w:pPr>
            <w:r>
              <w:rPr>
                <w:rFonts w:hint="eastAsia" w:asciiTheme="minorEastAsia" w:hAnsiTheme="minorEastAsia"/>
              </w:rPr>
              <w:t>（</w:t>
            </w:r>
            <w:r>
              <w:rPr>
                <w:rFonts w:asciiTheme="minorEastAsia" w:hAnsiTheme="minorEastAsia"/>
              </w:rPr>
              <w:t>4</w:t>
            </w:r>
            <w:r>
              <w:rPr>
                <w:rFonts w:hint="eastAsia" w:asciiTheme="minorEastAsia" w:hAnsiTheme="minorEastAsia"/>
              </w:rPr>
              <w:t>）除招标文件中有特别规定外，仅适用于招标投标阶段的规定，按招标公告、投标人须知、评标</w:t>
            </w:r>
            <w:r>
              <w:rPr>
                <w:rFonts w:asciiTheme="minorEastAsia" w:hAnsiTheme="minorEastAsia"/>
              </w:rPr>
              <w:t>方法和标准、投标文件格式的先后顺序解释；</w:t>
            </w:r>
          </w:p>
          <w:p>
            <w:pPr>
              <w:spacing w:line="360" w:lineRule="auto"/>
              <w:jc w:val="left"/>
              <w:rPr>
                <w:rFonts w:asciiTheme="minorEastAsia" w:hAnsiTheme="minorEastAsia"/>
              </w:rPr>
            </w:pPr>
            <w:r>
              <w:rPr>
                <w:rFonts w:asciiTheme="minorEastAsia" w:hAnsiTheme="minorEastAsia"/>
              </w:rPr>
              <w:t>（5）按本款前述规定仍不能形成结论的，由</w:t>
            </w:r>
            <w:r>
              <w:rPr>
                <w:rFonts w:hint="eastAsia" w:asciiTheme="minorEastAsia" w:hAnsiTheme="minorEastAsia"/>
              </w:rPr>
              <w:t>招标人</w:t>
            </w:r>
            <w:r>
              <w:rPr>
                <w:rFonts w:asciiTheme="minorEastAsia" w:hAnsiTheme="minorEastAsia"/>
              </w:rPr>
              <w:t>负责解释。</w:t>
            </w:r>
          </w:p>
        </w:tc>
      </w:tr>
      <w:tr>
        <w:tblPrEx>
          <w:tblCellMar>
            <w:top w:w="15" w:type="dxa"/>
            <w:left w:w="15" w:type="dxa"/>
            <w:bottom w:w="15" w:type="dxa"/>
            <w:right w:w="15" w:type="dxa"/>
          </w:tblCellMar>
        </w:tblPrEx>
        <w:trPr>
          <w:trHeight w:val="23" w:hRule="atLeast"/>
        </w:trPr>
        <w:tc>
          <w:tcPr>
            <w:tcW w:w="1149" w:type="dxa"/>
            <w:vMerge w:val="restart"/>
            <w:tcBorders>
              <w:top w:val="single" w:color="auto" w:sz="4" w:space="0"/>
              <w:left w:val="single" w:color="000000" w:sz="4" w:space="0"/>
              <w:right w:val="single" w:color="000000" w:sz="4" w:space="0"/>
            </w:tcBorders>
            <w:vAlign w:val="center"/>
          </w:tcPr>
          <w:p>
            <w:pPr>
              <w:spacing w:line="360" w:lineRule="auto"/>
              <w:jc w:val="center"/>
              <w:rPr>
                <w:rFonts w:ascii="宋体" w:hAnsi="宋体"/>
              </w:rPr>
            </w:pPr>
            <w:r>
              <w:rPr>
                <w:rFonts w:hint="eastAsia" w:ascii="宋体" w:hAnsi="宋体"/>
              </w:rPr>
              <w:t>13</w:t>
            </w:r>
          </w:p>
        </w:tc>
        <w:tc>
          <w:tcPr>
            <w:tcW w:w="1049" w:type="dxa"/>
            <w:vMerge w:val="restart"/>
            <w:tcBorders>
              <w:top w:val="single" w:color="auto" w:sz="4" w:space="0"/>
              <w:left w:val="single" w:color="000000" w:sz="4" w:space="0"/>
              <w:right w:val="single" w:color="auto" w:sz="4" w:space="0"/>
            </w:tcBorders>
            <w:vAlign w:val="center"/>
          </w:tcPr>
          <w:p>
            <w:pPr>
              <w:spacing w:line="360" w:lineRule="auto"/>
              <w:jc w:val="center"/>
              <w:rPr>
                <w:rFonts w:ascii="宋体" w:hAnsi="宋体" w:cs="宋体"/>
              </w:rPr>
            </w:pPr>
            <w:r>
              <w:rPr>
                <w:rFonts w:hint="eastAsia" w:ascii="宋体" w:hAnsi="宋体"/>
                <w:kern w:val="0"/>
              </w:rPr>
              <w:t>需要补充的其他内容</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p>
        </w:tc>
        <w:tc>
          <w:tcPr>
            <w:tcW w:w="5415" w:type="dxa"/>
            <w:tcBorders>
              <w:top w:val="single" w:color="auto" w:sz="4" w:space="0"/>
              <w:left w:val="single" w:color="auto" w:sz="4" w:space="0"/>
              <w:bottom w:val="single" w:color="000000" w:sz="4" w:space="0"/>
              <w:right w:val="single" w:color="000000" w:sz="4" w:space="0"/>
            </w:tcBorders>
            <w:vAlign w:val="center"/>
          </w:tcPr>
          <w:p>
            <w:pPr>
              <w:tabs>
                <w:tab w:val="left" w:pos="6905"/>
              </w:tabs>
              <w:spacing w:line="360" w:lineRule="auto"/>
              <w:jc w:val="left"/>
              <w:rPr>
                <w:rFonts w:ascii="宋体" w:hAnsi="宋体"/>
              </w:rPr>
            </w:pPr>
            <w:r>
              <w:rPr>
                <w:rFonts w:hint="eastAsia" w:ascii="宋体" w:hAnsi="宋体"/>
              </w:rPr>
              <w:t>12.1 招标人不保证最小的设计任务量，风险由投标人自行考虑。</w:t>
            </w:r>
          </w:p>
          <w:p>
            <w:pPr>
              <w:tabs>
                <w:tab w:val="left" w:pos="6905"/>
              </w:tabs>
              <w:spacing w:line="360" w:lineRule="auto"/>
              <w:jc w:val="left"/>
              <w:rPr>
                <w:rFonts w:ascii="宋体" w:hAnsi="宋体"/>
              </w:rPr>
            </w:pPr>
            <w:r>
              <w:rPr>
                <w:rFonts w:hint="eastAsia" w:ascii="宋体" w:hAnsi="宋体"/>
              </w:rPr>
              <w:t>12.2 如因规划建设原因取消本项目，招标人仅对中标人给予已支付的款项作为经济补偿。</w:t>
            </w:r>
          </w:p>
          <w:p>
            <w:pPr>
              <w:tabs>
                <w:tab w:val="left" w:pos="6905"/>
              </w:tabs>
              <w:spacing w:line="360" w:lineRule="auto"/>
              <w:jc w:val="left"/>
              <w:rPr>
                <w:rFonts w:ascii="宋体" w:hAnsi="宋体"/>
              </w:rPr>
            </w:pPr>
            <w:r>
              <w:rPr>
                <w:rFonts w:hint="eastAsia" w:ascii="宋体" w:hAnsi="宋体"/>
              </w:rPr>
              <w:t>12.3 对于本项目的招标范围，招标人享有最终解释权。</w:t>
            </w:r>
          </w:p>
          <w:p>
            <w:pPr>
              <w:tabs>
                <w:tab w:val="left" w:pos="6905"/>
              </w:tabs>
              <w:spacing w:line="360" w:lineRule="auto"/>
              <w:jc w:val="left"/>
              <w:rPr>
                <w:rFonts w:ascii="宋体" w:hAnsi="宋体"/>
              </w:rPr>
            </w:pPr>
            <w:r>
              <w:rPr>
                <w:rFonts w:hint="eastAsia" w:ascii="宋体" w:hAnsi="宋体"/>
              </w:rPr>
              <w:t>12.4 投标人应保证准备或提交的全部设计文件在中国境内或境外没有且不会侵犯任何其他人的知识产权（包括但不限于著作权、商标权、专利权）或专有技术或商业秘密；应保证，如果其投标设计文件使用或包含任何其他人的知识产权或专有技术或商业秘密，已经获得权利人的合法、有效、充分的授权。投标人因侵犯他人知识产权所引起的全部赔偿责任由投标人承担。未中标投标人的方案无论是否给予补偿，投标人都不得因招标人使用其建筑设计方案的部分或全部内容，而向招标人索取其它报酬。</w:t>
            </w:r>
          </w:p>
        </w:tc>
      </w:tr>
      <w:tr>
        <w:tblPrEx>
          <w:tblCellMar>
            <w:top w:w="15" w:type="dxa"/>
            <w:left w:w="15" w:type="dxa"/>
            <w:bottom w:w="15" w:type="dxa"/>
            <w:right w:w="15" w:type="dxa"/>
          </w:tblCellMar>
        </w:tblPrEx>
        <w:trPr>
          <w:trHeight w:val="23" w:hRule="atLeast"/>
        </w:trPr>
        <w:tc>
          <w:tcPr>
            <w:tcW w:w="1149" w:type="dxa"/>
            <w:vMerge w:val="continue"/>
            <w:tcBorders>
              <w:left w:val="single" w:color="000000" w:sz="4" w:space="0"/>
              <w:right w:val="single" w:color="000000" w:sz="4" w:space="0"/>
            </w:tcBorders>
            <w:vAlign w:val="center"/>
          </w:tcPr>
          <w:p>
            <w:pPr>
              <w:spacing w:line="360" w:lineRule="auto"/>
              <w:jc w:val="center"/>
              <w:rPr>
                <w:rFonts w:ascii="宋体" w:hAnsi="宋体"/>
              </w:rPr>
            </w:pPr>
          </w:p>
        </w:tc>
        <w:tc>
          <w:tcPr>
            <w:tcW w:w="1049" w:type="dxa"/>
            <w:vMerge w:val="continue"/>
            <w:tcBorders>
              <w:left w:val="single" w:color="000000" w:sz="4" w:space="0"/>
              <w:right w:val="single" w:color="auto" w:sz="4" w:space="0"/>
            </w:tcBorders>
            <w:vAlign w:val="center"/>
          </w:tcPr>
          <w:p>
            <w:pPr>
              <w:spacing w:line="360" w:lineRule="auto"/>
              <w:jc w:val="center"/>
              <w:rPr>
                <w:rFonts w:ascii="宋体" w:hAnsi="宋体"/>
                <w:kern w:val="0"/>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kern w:val="0"/>
              </w:rPr>
            </w:pPr>
            <w:r>
              <w:rPr>
                <w:rFonts w:hint="eastAsia" w:ascii="宋体" w:hAnsi="宋体" w:cs="宋体"/>
              </w:rPr>
              <w:t>投标报价</w:t>
            </w:r>
          </w:p>
        </w:tc>
        <w:tc>
          <w:tcPr>
            <w:tcW w:w="5415" w:type="dxa"/>
            <w:tcBorders>
              <w:top w:val="single" w:color="auto" w:sz="4" w:space="0"/>
              <w:left w:val="single" w:color="auto" w:sz="4" w:space="0"/>
              <w:bottom w:val="single" w:color="000000" w:sz="4" w:space="0"/>
              <w:right w:val="single" w:color="000000" w:sz="4" w:space="0"/>
            </w:tcBorders>
            <w:vAlign w:val="center"/>
          </w:tcPr>
          <w:p>
            <w:pPr>
              <w:pStyle w:val="17"/>
              <w:spacing w:before="0" w:beforeAutospacing="0" w:after="0" w:line="360" w:lineRule="auto"/>
              <w:rPr>
                <w:sz w:val="21"/>
                <w:szCs w:val="21"/>
              </w:rPr>
            </w:pPr>
            <w:r>
              <w:rPr>
                <w:rFonts w:hint="eastAsia"/>
                <w:sz w:val="21"/>
                <w:szCs w:val="21"/>
              </w:rPr>
              <w:t>1、投标报价不得大于或等于最高投标限价（配套内容的设计全部并入建筑设计的面积报价），大于或等于最高投标限价的，否决其投标。</w:t>
            </w:r>
          </w:p>
          <w:p>
            <w:pPr>
              <w:pStyle w:val="17"/>
              <w:spacing w:before="0" w:beforeAutospacing="0" w:after="0" w:line="360" w:lineRule="auto"/>
              <w:rPr>
                <w:sz w:val="21"/>
                <w:szCs w:val="21"/>
              </w:rPr>
            </w:pPr>
            <w:r>
              <w:rPr>
                <w:rFonts w:hint="eastAsia"/>
                <w:sz w:val="21"/>
                <w:szCs w:val="21"/>
              </w:rPr>
              <w:t>2、规划设计方案、初步设计等评审专家评审等所需费用由设计单位支付且均包含在投标人投标报价中。</w:t>
            </w:r>
          </w:p>
          <w:p>
            <w:pPr>
              <w:spacing w:line="380" w:lineRule="exact"/>
            </w:pPr>
            <w:r>
              <w:rPr>
                <w:rFonts w:hint="eastAsia"/>
              </w:rPr>
              <w:t>3、方案阶段的调整及施工图设计阶段发生的设计变更招标人不再另行支付设计费用，均包含在投标人投标报价中。</w:t>
            </w:r>
          </w:p>
          <w:p>
            <w:pPr>
              <w:spacing w:line="380" w:lineRule="exact"/>
              <w:rPr>
                <w:ins w:id="0" w:author="高奇志" w:date="2020-07-28T10:55:00Z"/>
                <w:rFonts w:ascii="宋体" w:hAnsi="宋体" w:cs="宋体"/>
              </w:rPr>
            </w:pPr>
            <w:r>
              <w:rPr>
                <w:rFonts w:hint="eastAsia"/>
              </w:rPr>
              <w:t>4、</w:t>
            </w:r>
            <w:r>
              <w:rPr>
                <w:rFonts w:hint="eastAsia" w:ascii="宋体" w:hAnsi="宋体" w:cs="宋体"/>
              </w:rPr>
              <w:t>所有事项（含未列明的）所涉及相关费用均包含在设计费中，招标人不再另行支付任何费用。</w:t>
            </w:r>
          </w:p>
          <w:p>
            <w:pPr>
              <w:spacing w:line="400" w:lineRule="exact"/>
              <w:outlineLvl w:val="3"/>
              <w:rPr>
                <w:rFonts w:ascii="宋体" w:hAnsi="宋体"/>
                <w:b/>
                <w:bCs/>
              </w:rPr>
            </w:pPr>
            <w:r>
              <w:rPr>
                <w:rFonts w:hint="eastAsia" w:ascii="宋体" w:cs="宋体"/>
              </w:rPr>
              <w:t>5、投</w:t>
            </w:r>
            <w:r>
              <w:rPr>
                <w:rFonts w:hint="eastAsia" w:ascii="宋体" w:hAnsi="宋体"/>
              </w:rPr>
              <w:t>标人的投标报价应是在综合考虑项目区域实际地理情况、成果编制成本、人员成本、风险因素，后续服务、设计变更、评审费、方案整合修改优化、方案报批及最终成果形成的基础上进行的最终报价。项目设计及施工阶段不再支付任何因设计变更导致的中标人提出的任何费用。</w:t>
            </w:r>
          </w:p>
        </w:tc>
      </w:tr>
      <w:tr>
        <w:tblPrEx>
          <w:tblCellMar>
            <w:top w:w="15" w:type="dxa"/>
            <w:left w:w="15" w:type="dxa"/>
            <w:bottom w:w="15" w:type="dxa"/>
            <w:right w:w="15" w:type="dxa"/>
          </w:tblCellMar>
        </w:tblPrEx>
        <w:trPr>
          <w:trHeight w:val="23" w:hRule="atLeast"/>
        </w:trPr>
        <w:tc>
          <w:tcPr>
            <w:tcW w:w="1149" w:type="dxa"/>
            <w:vMerge w:val="continue"/>
            <w:tcBorders>
              <w:left w:val="single" w:color="000000" w:sz="4" w:space="0"/>
              <w:right w:val="single" w:color="000000" w:sz="4" w:space="0"/>
            </w:tcBorders>
            <w:vAlign w:val="center"/>
          </w:tcPr>
          <w:p>
            <w:pPr>
              <w:spacing w:line="360" w:lineRule="auto"/>
              <w:jc w:val="center"/>
              <w:rPr>
                <w:rFonts w:ascii="宋体" w:hAnsi="宋体"/>
              </w:rPr>
            </w:pPr>
          </w:p>
        </w:tc>
        <w:tc>
          <w:tcPr>
            <w:tcW w:w="1049" w:type="dxa"/>
            <w:vMerge w:val="continue"/>
            <w:tcBorders>
              <w:left w:val="single" w:color="000000" w:sz="4" w:space="0"/>
              <w:right w:val="single" w:color="auto" w:sz="4" w:space="0"/>
            </w:tcBorders>
            <w:vAlign w:val="center"/>
          </w:tcPr>
          <w:p>
            <w:pPr>
              <w:spacing w:line="360" w:lineRule="auto"/>
              <w:jc w:val="center"/>
              <w:rPr>
                <w:rFonts w:ascii="宋体" w:hAnsi="宋体"/>
                <w:kern w:val="0"/>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kern w:val="0"/>
              </w:rPr>
            </w:pPr>
            <w:r>
              <w:rPr>
                <w:rFonts w:hint="eastAsia" w:ascii="宋体" w:hAnsi="宋体" w:cs="宋体"/>
                <w:bCs/>
              </w:rPr>
              <w:t>合同价款</w:t>
            </w:r>
          </w:p>
        </w:tc>
        <w:tc>
          <w:tcPr>
            <w:tcW w:w="5415" w:type="dxa"/>
            <w:tcBorders>
              <w:top w:val="single" w:color="auto" w:sz="4" w:space="0"/>
              <w:left w:val="single" w:color="auto" w:sz="4" w:space="0"/>
              <w:bottom w:val="single" w:color="000000" w:sz="4" w:space="0"/>
              <w:right w:val="single" w:color="000000" w:sz="4" w:space="0"/>
            </w:tcBorders>
            <w:vAlign w:val="center"/>
          </w:tcPr>
          <w:p>
            <w:pPr>
              <w:spacing w:line="380" w:lineRule="exact"/>
              <w:rPr>
                <w:rFonts w:ascii="宋体" w:hAnsi="宋体"/>
              </w:rPr>
            </w:pPr>
            <w:r>
              <w:rPr>
                <w:rFonts w:hint="eastAsia"/>
              </w:rPr>
              <w:t>中标价格一次性包死，不因具体项目内容变更而调整，投标人自行考虑报价风险。投标人的报价应含有所投服务的项目所有设计、材料、劳务、利润、税金、各类保险、补偿费、政策性及指导性文件规定及合同包含的所有风险、责任、义务等一切应有费用。</w:t>
            </w:r>
          </w:p>
        </w:tc>
      </w:tr>
      <w:tr>
        <w:tblPrEx>
          <w:tblCellMar>
            <w:top w:w="15" w:type="dxa"/>
            <w:left w:w="15" w:type="dxa"/>
            <w:bottom w:w="15" w:type="dxa"/>
            <w:right w:w="15" w:type="dxa"/>
          </w:tblCellMar>
        </w:tblPrEx>
        <w:trPr>
          <w:trHeight w:val="23" w:hRule="atLeast"/>
        </w:trPr>
        <w:tc>
          <w:tcPr>
            <w:tcW w:w="1149"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rPr>
            </w:pPr>
          </w:p>
        </w:tc>
        <w:tc>
          <w:tcPr>
            <w:tcW w:w="1049" w:type="dxa"/>
            <w:vMerge w:val="continue"/>
            <w:tcBorders>
              <w:left w:val="single" w:color="000000" w:sz="4" w:space="0"/>
              <w:bottom w:val="single" w:color="000000" w:sz="4" w:space="0"/>
              <w:right w:val="single" w:color="auto" w:sz="4" w:space="0"/>
            </w:tcBorders>
            <w:vAlign w:val="center"/>
          </w:tcPr>
          <w:p>
            <w:pPr>
              <w:spacing w:line="360" w:lineRule="auto"/>
              <w:jc w:val="center"/>
              <w:rPr>
                <w:rFonts w:ascii="宋体" w:hAnsi="宋体"/>
                <w:kern w:val="0"/>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kern w:val="0"/>
              </w:rPr>
            </w:pPr>
            <w:r>
              <w:rPr>
                <w:rFonts w:hint="eastAsia" w:ascii="宋体" w:hAnsi="宋体"/>
              </w:rPr>
              <w:t>中标后方案优化</w:t>
            </w:r>
          </w:p>
        </w:tc>
        <w:tc>
          <w:tcPr>
            <w:tcW w:w="5415" w:type="dxa"/>
            <w:tcBorders>
              <w:top w:val="single" w:color="auto" w:sz="4" w:space="0"/>
              <w:left w:val="single" w:color="auto" w:sz="4" w:space="0"/>
              <w:bottom w:val="single" w:color="000000" w:sz="4" w:space="0"/>
              <w:right w:val="single" w:color="000000" w:sz="4" w:space="0"/>
            </w:tcBorders>
            <w:vAlign w:val="center"/>
          </w:tcPr>
          <w:p>
            <w:pPr>
              <w:spacing w:line="380" w:lineRule="exact"/>
              <w:rPr>
                <w:rFonts w:ascii="宋体" w:hAnsi="宋体"/>
              </w:rPr>
            </w:pPr>
            <w:r>
              <w:rPr>
                <w:rFonts w:hint="eastAsia" w:ascii="宋体" w:hAnsi="宋体"/>
              </w:rPr>
              <w:t>中标人提交的投标文件仅是对招标文件实质性要求的响应，中标人的最终成果应该是在原投标文件的基础上结合实际情况进一步优化，能最大限度的体现出招标人的设计要求和理念。方案优化费用包含在投标报价中。</w:t>
            </w:r>
          </w:p>
        </w:tc>
      </w:tr>
      <w:tr>
        <w:tblPrEx>
          <w:tblCellMar>
            <w:top w:w="15" w:type="dxa"/>
            <w:left w:w="15" w:type="dxa"/>
            <w:bottom w:w="15" w:type="dxa"/>
            <w:right w:w="15" w:type="dxa"/>
          </w:tblCellMar>
        </w:tblPrEx>
        <w:trPr>
          <w:trHeight w:val="23" w:hRule="atLeast"/>
        </w:trPr>
        <w:tc>
          <w:tcPr>
            <w:tcW w:w="1149"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rPr>
              <w:t>14</w:t>
            </w:r>
          </w:p>
        </w:tc>
        <w:tc>
          <w:tcPr>
            <w:tcW w:w="2098" w:type="dxa"/>
            <w:gridSpan w:val="2"/>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宋体" w:hAnsi="宋体"/>
                <w:kern w:val="0"/>
              </w:rPr>
            </w:pPr>
            <w:r>
              <w:rPr>
                <w:rFonts w:hint="eastAsia" w:ascii="宋体" w:hAnsi="宋体"/>
              </w:rPr>
              <w:t>特别提示</w:t>
            </w:r>
          </w:p>
        </w:tc>
        <w:tc>
          <w:tcPr>
            <w:tcW w:w="5415" w:type="dxa"/>
            <w:tcBorders>
              <w:top w:val="single" w:color="auto" w:sz="4" w:space="0"/>
              <w:left w:val="single" w:color="000000" w:sz="4" w:space="0"/>
              <w:bottom w:val="single" w:color="000000" w:sz="4" w:space="0"/>
              <w:right w:val="single" w:color="auto" w:sz="4" w:space="0"/>
            </w:tcBorders>
            <w:vAlign w:val="center"/>
          </w:tcPr>
          <w:p>
            <w:pPr>
              <w:spacing w:line="360" w:lineRule="auto"/>
              <w:rPr>
                <w:b/>
              </w:rPr>
            </w:pPr>
            <w:r>
              <w:rPr>
                <w:rFonts w:hint="eastAsia" w:ascii="宋体" w:hAnsi="宋体" w:cs="宋体"/>
              </w:rPr>
              <w:t xml:space="preserve"> </w:t>
            </w:r>
            <w:r>
              <w:rPr>
                <w:rFonts w:hint="eastAsia" w:asciiTheme="minorEastAsia" w:hAnsiTheme="minorEastAsia"/>
                <w:b/>
                <w:bCs/>
              </w:rPr>
              <w:t>各投标人请参阅阜阳师范大学国有资产管理处网站《阜阳师范大学采购管理办法》了解阜阳师范大学采购相关规定。</w:t>
            </w:r>
          </w:p>
        </w:tc>
      </w:tr>
    </w:tbl>
    <w:p>
      <w:pPr>
        <w:widowControl/>
        <w:jc w:val="left"/>
        <w:rPr>
          <w:sz w:val="24"/>
          <w:szCs w:val="24"/>
        </w:rPr>
      </w:pPr>
      <w:bookmarkStart w:id="31" w:name="page19"/>
      <w:bookmarkEnd w:id="31"/>
      <w:bookmarkStart w:id="32" w:name="page18"/>
      <w:bookmarkEnd w:id="32"/>
      <w:bookmarkStart w:id="33" w:name="page20"/>
      <w:bookmarkEnd w:id="33"/>
      <w:r>
        <w:rPr>
          <w:sz w:val="24"/>
          <w:szCs w:val="24"/>
        </w:rPr>
        <w:br w:type="page"/>
      </w:r>
    </w:p>
    <w:p>
      <w:pPr>
        <w:rPr>
          <w:rFonts w:ascii="宋体" w:hAnsi="宋体" w:cs="楷体_GB2312"/>
          <w:b/>
          <w:bCs/>
        </w:rPr>
      </w:pPr>
    </w:p>
    <w:p>
      <w:pPr>
        <w:spacing w:line="360" w:lineRule="auto"/>
        <w:jc w:val="left"/>
        <w:outlineLvl w:val="1"/>
        <w:rPr>
          <w:rFonts w:ascii="宋体" w:hAnsi="宋体" w:cs="楷体_GB2312"/>
          <w:b/>
          <w:bCs/>
        </w:rPr>
      </w:pPr>
      <w:r>
        <w:rPr>
          <w:rFonts w:ascii="宋体" w:hAnsi="宋体" w:cs="楷体_GB2312"/>
          <w:b/>
          <w:bCs/>
        </w:rPr>
        <w:t>1.</w:t>
      </w:r>
      <w:r>
        <w:rPr>
          <w:rFonts w:hint="eastAsia" w:ascii="宋体" w:hAnsi="宋体" w:cs="楷体_GB2312"/>
          <w:b/>
          <w:bCs/>
        </w:rPr>
        <w:t>总则</w:t>
      </w:r>
    </w:p>
    <w:p>
      <w:pPr>
        <w:spacing w:line="360" w:lineRule="auto"/>
        <w:rPr>
          <w:rFonts w:ascii="宋体" w:hAnsi="宋体" w:cs="仿宋_GB2312"/>
          <w:b/>
          <w:bCs/>
        </w:rPr>
      </w:pPr>
      <w:r>
        <w:rPr>
          <w:rFonts w:ascii="宋体" w:hAnsi="宋体" w:cs="仿宋_GB2312"/>
          <w:b/>
          <w:bCs/>
        </w:rPr>
        <w:t>1.1</w:t>
      </w:r>
      <w:r>
        <w:rPr>
          <w:rFonts w:hint="eastAsia" w:ascii="宋体" w:hAnsi="宋体" w:cs="仿宋_GB2312"/>
          <w:b/>
          <w:bCs/>
        </w:rPr>
        <w:t>招标项目概况</w:t>
      </w:r>
    </w:p>
    <w:p>
      <w:pPr>
        <w:spacing w:line="360" w:lineRule="auto"/>
        <w:ind w:firstLine="420" w:firstLineChars="200"/>
        <w:jc w:val="left"/>
        <w:rPr>
          <w:rFonts w:ascii="宋体" w:hAnsi="宋体"/>
        </w:rPr>
      </w:pPr>
      <w:r>
        <w:rPr>
          <w:rFonts w:ascii="宋体" w:hAnsi="宋体"/>
        </w:rPr>
        <w:t>1.1.1</w:t>
      </w:r>
      <w:r>
        <w:rPr>
          <w:rFonts w:hint="eastAsia" w:ascii="宋体" w:hAnsi="宋体" w:cs="宋体"/>
        </w:rPr>
        <w:t>根据《中华人民共和国招标投标法》、《中华人民共和国招标投标法实施条例》等有关法律、法规和规章的规定，本招标项目已具备招标条件，现对设计进行招标。</w:t>
      </w:r>
    </w:p>
    <w:p>
      <w:pPr>
        <w:spacing w:line="360" w:lineRule="auto"/>
        <w:ind w:firstLine="420" w:firstLineChars="200"/>
        <w:jc w:val="left"/>
        <w:rPr>
          <w:rFonts w:ascii="宋体" w:hAnsi="宋体"/>
        </w:rPr>
      </w:pPr>
      <w:r>
        <w:rPr>
          <w:rFonts w:ascii="宋体" w:hAnsi="宋体"/>
        </w:rPr>
        <w:t>1.1.2</w:t>
      </w:r>
      <w:r>
        <w:rPr>
          <w:rFonts w:hint="eastAsia" w:ascii="宋体" w:hAnsi="宋体" w:cs="宋体"/>
        </w:rPr>
        <w:t>招标人：见投标人须知前附表。</w:t>
      </w:r>
    </w:p>
    <w:p>
      <w:pPr>
        <w:spacing w:line="360" w:lineRule="auto"/>
        <w:ind w:firstLine="420" w:firstLineChars="200"/>
        <w:jc w:val="left"/>
        <w:rPr>
          <w:rFonts w:ascii="宋体" w:hAnsi="宋体"/>
        </w:rPr>
      </w:pPr>
      <w:r>
        <w:rPr>
          <w:rFonts w:ascii="宋体" w:hAnsi="宋体"/>
        </w:rPr>
        <w:t>1.1.3</w:t>
      </w:r>
      <w:r>
        <w:rPr>
          <w:rFonts w:hint="eastAsia" w:ascii="宋体" w:hAnsi="宋体" w:cs="宋体"/>
        </w:rPr>
        <w:t>招标代理机构：见投标人须知前附表。</w:t>
      </w:r>
    </w:p>
    <w:p>
      <w:pPr>
        <w:spacing w:line="360" w:lineRule="auto"/>
        <w:ind w:firstLine="420" w:firstLineChars="200"/>
        <w:jc w:val="left"/>
        <w:rPr>
          <w:rFonts w:ascii="宋体" w:hAnsi="宋体"/>
        </w:rPr>
      </w:pPr>
      <w:r>
        <w:rPr>
          <w:rFonts w:ascii="宋体" w:hAnsi="宋体"/>
        </w:rPr>
        <w:t>1.1.4</w:t>
      </w:r>
      <w:r>
        <w:rPr>
          <w:rFonts w:hint="eastAsia" w:ascii="宋体" w:hAnsi="宋体" w:cs="宋体"/>
        </w:rPr>
        <w:t>项目名称：见投标人须知前附表。</w:t>
      </w:r>
    </w:p>
    <w:p>
      <w:pPr>
        <w:spacing w:line="360" w:lineRule="auto"/>
        <w:ind w:firstLine="420" w:firstLineChars="200"/>
        <w:jc w:val="left"/>
        <w:rPr>
          <w:rFonts w:ascii="宋体" w:hAnsi="宋体"/>
        </w:rPr>
      </w:pPr>
      <w:r>
        <w:rPr>
          <w:rFonts w:ascii="宋体" w:hAnsi="宋体"/>
        </w:rPr>
        <w:t>1.1.5</w:t>
      </w:r>
      <w:r>
        <w:rPr>
          <w:rFonts w:hint="eastAsia" w:ascii="宋体" w:hAnsi="宋体" w:cs="宋体"/>
        </w:rPr>
        <w:t>项目建设地点：见投标人须知前附表。</w:t>
      </w:r>
    </w:p>
    <w:p>
      <w:pPr>
        <w:spacing w:line="360" w:lineRule="auto"/>
        <w:ind w:firstLine="420" w:firstLineChars="200"/>
        <w:jc w:val="left"/>
        <w:rPr>
          <w:rFonts w:ascii="宋体" w:hAnsi="宋体"/>
        </w:rPr>
      </w:pPr>
      <w:r>
        <w:rPr>
          <w:rFonts w:ascii="宋体" w:hAnsi="宋体"/>
        </w:rPr>
        <w:t>1.1.6</w:t>
      </w:r>
      <w:r>
        <w:rPr>
          <w:rFonts w:hint="eastAsia" w:ascii="宋体" w:hAnsi="宋体" w:cs="宋体"/>
        </w:rPr>
        <w:t>项目建设规模：见投标人须知前附表。</w:t>
      </w:r>
    </w:p>
    <w:p>
      <w:pPr>
        <w:spacing w:line="360" w:lineRule="auto"/>
        <w:ind w:firstLine="420" w:firstLineChars="200"/>
        <w:jc w:val="left"/>
        <w:rPr>
          <w:rFonts w:ascii="宋体" w:hAnsi="宋体"/>
        </w:rPr>
      </w:pPr>
      <w:r>
        <w:rPr>
          <w:rFonts w:ascii="宋体" w:hAnsi="宋体"/>
        </w:rPr>
        <w:t>1.1.7</w:t>
      </w:r>
      <w:r>
        <w:rPr>
          <w:rFonts w:hint="eastAsia" w:ascii="宋体" w:hAnsi="宋体" w:cs="宋体"/>
        </w:rPr>
        <w:t>项目投资估算：见投标人须知前附表。</w:t>
      </w:r>
    </w:p>
    <w:p>
      <w:pPr>
        <w:spacing w:line="360" w:lineRule="auto"/>
        <w:rPr>
          <w:rFonts w:ascii="宋体" w:hAnsi="宋体" w:cs="仿宋_GB2312"/>
          <w:b/>
          <w:bCs/>
        </w:rPr>
      </w:pPr>
      <w:r>
        <w:rPr>
          <w:rFonts w:ascii="宋体" w:hAnsi="宋体" w:cs="仿宋_GB2312"/>
          <w:b/>
          <w:bCs/>
        </w:rPr>
        <w:t>1.2</w:t>
      </w:r>
      <w:r>
        <w:rPr>
          <w:rFonts w:hint="eastAsia" w:ascii="宋体" w:hAnsi="宋体" w:cs="仿宋_GB2312"/>
          <w:b/>
          <w:bCs/>
        </w:rPr>
        <w:t>招标项目的资金来源和落实情况</w:t>
      </w:r>
    </w:p>
    <w:p>
      <w:pPr>
        <w:spacing w:line="360" w:lineRule="auto"/>
        <w:ind w:firstLine="420" w:firstLineChars="200"/>
        <w:jc w:val="left"/>
        <w:rPr>
          <w:rFonts w:ascii="宋体" w:hAnsi="宋体"/>
        </w:rPr>
      </w:pPr>
      <w:r>
        <w:rPr>
          <w:rFonts w:ascii="宋体" w:hAnsi="宋体"/>
        </w:rPr>
        <w:t>1.2.1</w:t>
      </w:r>
      <w:r>
        <w:rPr>
          <w:rFonts w:hint="eastAsia" w:ascii="宋体" w:hAnsi="宋体" w:cs="宋体"/>
        </w:rPr>
        <w:t>资金来源及比例：见投标人须知前附表。</w:t>
      </w:r>
    </w:p>
    <w:p>
      <w:pPr>
        <w:spacing w:line="360" w:lineRule="auto"/>
        <w:ind w:firstLine="420" w:firstLineChars="200"/>
        <w:jc w:val="left"/>
        <w:rPr>
          <w:rFonts w:ascii="宋体" w:hAnsi="宋体"/>
        </w:rPr>
      </w:pPr>
      <w:r>
        <w:rPr>
          <w:rFonts w:ascii="宋体" w:hAnsi="宋体"/>
        </w:rPr>
        <w:t>1.2.2</w:t>
      </w:r>
      <w:r>
        <w:rPr>
          <w:rFonts w:hint="eastAsia" w:ascii="宋体" w:hAnsi="宋体" w:cs="宋体"/>
        </w:rPr>
        <w:t>资金落实情况：见投标人须知前附表。</w:t>
      </w:r>
    </w:p>
    <w:p>
      <w:pPr>
        <w:spacing w:line="360" w:lineRule="auto"/>
        <w:rPr>
          <w:rFonts w:ascii="宋体" w:hAnsi="宋体" w:cs="仿宋_GB2312"/>
          <w:b/>
          <w:bCs/>
        </w:rPr>
      </w:pPr>
      <w:r>
        <w:rPr>
          <w:rFonts w:ascii="宋体" w:hAnsi="宋体" w:cs="仿宋_GB2312"/>
          <w:b/>
          <w:bCs/>
        </w:rPr>
        <w:t>1.3</w:t>
      </w:r>
      <w:r>
        <w:rPr>
          <w:rFonts w:hint="eastAsia" w:ascii="宋体" w:hAnsi="宋体" w:cs="仿宋_GB2312"/>
          <w:b/>
          <w:bCs/>
        </w:rPr>
        <w:t>招标范围、设计服务期限和质量标准</w:t>
      </w:r>
    </w:p>
    <w:p>
      <w:pPr>
        <w:spacing w:line="360" w:lineRule="auto"/>
        <w:ind w:firstLine="420" w:firstLineChars="200"/>
        <w:jc w:val="left"/>
        <w:rPr>
          <w:rFonts w:ascii="宋体" w:hAnsi="宋体"/>
        </w:rPr>
      </w:pPr>
      <w:r>
        <w:rPr>
          <w:rFonts w:ascii="宋体" w:hAnsi="宋体"/>
        </w:rPr>
        <w:t>1.3.1</w:t>
      </w:r>
      <w:r>
        <w:rPr>
          <w:rFonts w:hint="eastAsia" w:ascii="宋体" w:hAnsi="宋体" w:cs="宋体"/>
        </w:rPr>
        <w:t>招标范围：见投标人须知前附表。</w:t>
      </w:r>
    </w:p>
    <w:p>
      <w:pPr>
        <w:spacing w:line="360" w:lineRule="auto"/>
        <w:ind w:firstLine="420" w:firstLineChars="200"/>
        <w:jc w:val="left"/>
        <w:rPr>
          <w:rFonts w:ascii="宋体" w:hAnsi="宋体"/>
        </w:rPr>
      </w:pPr>
      <w:r>
        <w:rPr>
          <w:rFonts w:ascii="宋体" w:hAnsi="宋体"/>
        </w:rPr>
        <w:t>1.3.2</w:t>
      </w:r>
      <w:r>
        <w:rPr>
          <w:rFonts w:hint="eastAsia" w:ascii="宋体" w:hAnsi="宋体" w:cs="宋体"/>
        </w:rPr>
        <w:t>设计服务期限：见投标人须知前附表。</w:t>
      </w:r>
    </w:p>
    <w:p>
      <w:pPr>
        <w:spacing w:line="360" w:lineRule="auto"/>
        <w:ind w:firstLine="420" w:firstLineChars="200"/>
        <w:jc w:val="left"/>
        <w:rPr>
          <w:rFonts w:ascii="宋体" w:hAnsi="宋体"/>
        </w:rPr>
      </w:pPr>
      <w:r>
        <w:rPr>
          <w:rFonts w:ascii="宋体" w:hAnsi="宋体"/>
        </w:rPr>
        <w:t>1.3.3</w:t>
      </w:r>
      <w:r>
        <w:rPr>
          <w:rFonts w:hint="eastAsia" w:ascii="宋体" w:hAnsi="宋体" w:cs="宋体"/>
        </w:rPr>
        <w:t>质量标准：见投标人须知前附表。</w:t>
      </w:r>
    </w:p>
    <w:p>
      <w:pPr>
        <w:spacing w:line="360" w:lineRule="auto"/>
        <w:rPr>
          <w:rFonts w:ascii="宋体" w:hAnsi="宋体" w:cs="仿宋_GB2312"/>
          <w:b/>
          <w:bCs/>
        </w:rPr>
      </w:pPr>
      <w:r>
        <w:rPr>
          <w:rFonts w:ascii="宋体" w:hAnsi="宋体" w:cs="仿宋_GB2312"/>
          <w:b/>
          <w:bCs/>
        </w:rPr>
        <w:t>1.4</w:t>
      </w:r>
      <w:r>
        <w:rPr>
          <w:rFonts w:hint="eastAsia" w:ascii="宋体" w:hAnsi="宋体" w:cs="仿宋_GB2312"/>
          <w:b/>
          <w:bCs/>
        </w:rPr>
        <w:t>投标人资格要求</w:t>
      </w:r>
    </w:p>
    <w:p>
      <w:pPr>
        <w:spacing w:line="360" w:lineRule="auto"/>
        <w:ind w:firstLine="420" w:firstLineChars="200"/>
        <w:jc w:val="left"/>
        <w:rPr>
          <w:rFonts w:ascii="宋体" w:hAnsi="宋体"/>
        </w:rPr>
      </w:pPr>
      <w:r>
        <w:rPr>
          <w:rFonts w:ascii="宋体" w:hAnsi="宋体"/>
        </w:rPr>
        <w:t>1.4.1</w:t>
      </w:r>
      <w:r>
        <w:rPr>
          <w:rFonts w:hint="eastAsia" w:ascii="宋体" w:hAnsi="宋体" w:cs="宋体"/>
        </w:rPr>
        <w:t>投标人应具备承担本招标项目资质条件、能力和信誉：</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）资质要求：见投标人须知前附表；</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2</w:t>
      </w:r>
      <w:r>
        <w:rPr>
          <w:rFonts w:hint="eastAsia" w:ascii="宋体" w:hAnsi="宋体" w:cs="宋体"/>
        </w:rPr>
        <w:t>）业绩要求：见投标人须知前附表；</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3</w:t>
      </w:r>
      <w:r>
        <w:rPr>
          <w:rFonts w:hint="eastAsia" w:ascii="宋体" w:hAnsi="宋体" w:cs="宋体"/>
        </w:rPr>
        <w:t>）信誉要求：见投标人须知前附表；</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4</w:t>
      </w:r>
      <w:r>
        <w:rPr>
          <w:rFonts w:hint="eastAsia" w:ascii="宋体" w:hAnsi="宋体" w:cs="宋体"/>
        </w:rPr>
        <w:t>）项目负责人的资格要求：应当具备工程设计类注册执业资格（如有），具体要求见投标人须知前附表；</w:t>
      </w:r>
    </w:p>
    <w:p>
      <w:pPr>
        <w:spacing w:line="360" w:lineRule="auto"/>
        <w:ind w:firstLine="420" w:firstLineChars="200"/>
        <w:jc w:val="left"/>
        <w:rPr>
          <w:rFonts w:ascii="宋体" w:hAnsi="宋体"/>
        </w:rPr>
      </w:pPr>
      <w:bookmarkStart w:id="34" w:name="page23"/>
      <w:bookmarkEnd w:id="34"/>
      <w:r>
        <w:rPr>
          <w:rFonts w:hint="eastAsia" w:ascii="宋体" w:hAnsi="宋体" w:cs="宋体"/>
        </w:rPr>
        <w:t>（</w:t>
      </w:r>
      <w:r>
        <w:rPr>
          <w:rFonts w:hint="eastAsia" w:ascii="宋体" w:hAnsi="宋体"/>
        </w:rPr>
        <w:t>5</w:t>
      </w:r>
      <w:r>
        <w:rPr>
          <w:rFonts w:hint="eastAsia" w:ascii="宋体" w:hAnsi="宋体" w:cs="宋体"/>
        </w:rPr>
        <w:t>）其他主要人员要求：见投标人须知前附表。</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6</w:t>
      </w:r>
      <w:r>
        <w:rPr>
          <w:rFonts w:hint="eastAsia" w:ascii="宋体" w:hAnsi="宋体" w:cs="宋体"/>
        </w:rPr>
        <w:t>）其他要求：见投标人须知前附表。</w:t>
      </w:r>
    </w:p>
    <w:p>
      <w:pPr>
        <w:spacing w:line="360" w:lineRule="auto"/>
        <w:ind w:firstLine="420" w:firstLineChars="200"/>
        <w:jc w:val="left"/>
        <w:rPr>
          <w:rFonts w:ascii="宋体" w:hAnsi="宋体"/>
        </w:rPr>
      </w:pPr>
      <w:r>
        <w:rPr>
          <w:rFonts w:hint="eastAsia" w:ascii="宋体" w:hAnsi="宋体" w:cs="宋体"/>
        </w:rPr>
        <w:t>需要提交的相关证明材料见本章第</w:t>
      </w:r>
      <w:r>
        <w:rPr>
          <w:rFonts w:ascii="宋体" w:hAnsi="宋体"/>
        </w:rPr>
        <w:t>3.5</w:t>
      </w:r>
      <w:r>
        <w:rPr>
          <w:rFonts w:hint="eastAsia" w:ascii="宋体" w:hAnsi="宋体" w:cs="宋体"/>
        </w:rPr>
        <w:t>款的规定。</w:t>
      </w:r>
    </w:p>
    <w:p>
      <w:pPr>
        <w:spacing w:line="360" w:lineRule="auto"/>
        <w:ind w:firstLine="420" w:firstLineChars="200"/>
        <w:jc w:val="left"/>
        <w:rPr>
          <w:rFonts w:ascii="宋体" w:hAnsi="宋体"/>
        </w:rPr>
      </w:pPr>
      <w:r>
        <w:rPr>
          <w:rFonts w:ascii="宋体" w:hAnsi="宋体"/>
        </w:rPr>
        <w:t>1.4.2</w:t>
      </w:r>
      <w:r>
        <w:rPr>
          <w:rFonts w:hint="eastAsia" w:ascii="宋体" w:hAnsi="宋体" w:cs="宋体"/>
        </w:rPr>
        <w:t>投标人须知前附表规定接受联合体投标的，联合体除应符合本章第</w:t>
      </w:r>
      <w:r>
        <w:rPr>
          <w:rFonts w:ascii="宋体" w:hAnsi="宋体"/>
        </w:rPr>
        <w:t>1.4.1</w:t>
      </w:r>
      <w:r>
        <w:rPr>
          <w:rFonts w:hint="eastAsia" w:ascii="宋体" w:hAnsi="宋体" w:cs="宋体"/>
        </w:rPr>
        <w:t>项和投标人须知前附表的要求外，还应遵守以下规定：</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）联合体各方应按招标文件提供的格式签订联合体协议书，明确联合体牵头人和各方权利义务，并承诺就中标项目向招标人承担连带责任；</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）由同一专业的单位组成的联合体，按照资质等级较低的单位确定资质等级；</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）联合体各方不得再以自己名义单独或参加其他联合体在本招标项目中投标，否则各相关投标均无效。</w:t>
      </w:r>
    </w:p>
    <w:p>
      <w:pPr>
        <w:spacing w:line="360" w:lineRule="auto"/>
        <w:ind w:firstLine="420" w:firstLineChars="200"/>
        <w:jc w:val="left"/>
        <w:rPr>
          <w:rFonts w:ascii="宋体" w:hAnsi="宋体"/>
        </w:rPr>
      </w:pPr>
      <w:r>
        <w:rPr>
          <w:rFonts w:ascii="宋体" w:hAnsi="宋体"/>
        </w:rPr>
        <w:t>1.4.3</w:t>
      </w:r>
      <w:r>
        <w:rPr>
          <w:rFonts w:hint="eastAsia" w:ascii="宋体" w:hAnsi="宋体" w:cs="宋体"/>
        </w:rPr>
        <w:t>招标公告发布之前投标人不得存在下列情形之一：</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）为招标人不具有独立法人资格的附属机构（单位）；</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）与招标人存在利害关系且可能影响招标公正性；</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）与本招标项目的其他投标人为同一个单位负责人；</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）与本招标项目的其他投标人存在控股、管理关系；</w:t>
      </w:r>
    </w:p>
    <w:p>
      <w:pPr>
        <w:spacing w:line="360" w:lineRule="auto"/>
        <w:ind w:firstLine="420" w:firstLineChars="200"/>
        <w:jc w:val="left"/>
        <w:rPr>
          <w:rFonts w:ascii="宋体" w:hAnsi="宋体"/>
        </w:rPr>
      </w:pPr>
      <w:r>
        <w:rPr>
          <w:rFonts w:hint="eastAsia" w:ascii="宋体" w:hAnsi="宋体" w:cs="宋体"/>
        </w:rPr>
        <w:t>（</w:t>
      </w:r>
      <w:r>
        <w:rPr>
          <w:rFonts w:ascii="宋体" w:hAnsi="宋体"/>
        </w:rPr>
        <w:t>5</w:t>
      </w:r>
      <w:r>
        <w:rPr>
          <w:rFonts w:hint="eastAsia" w:ascii="宋体" w:hAnsi="宋体" w:cs="宋体"/>
        </w:rPr>
        <w:t>）为本招标项目的代建人；</w:t>
      </w:r>
    </w:p>
    <w:p>
      <w:pPr>
        <w:spacing w:line="360" w:lineRule="auto"/>
        <w:ind w:firstLine="420" w:firstLineChars="200"/>
        <w:jc w:val="left"/>
        <w:rPr>
          <w:rFonts w:ascii="宋体" w:hAnsi="宋体"/>
        </w:rPr>
      </w:pPr>
      <w:r>
        <w:rPr>
          <w:rFonts w:hint="eastAsia" w:ascii="宋体" w:hAnsi="宋体" w:cs="宋体"/>
        </w:rPr>
        <w:t>（</w:t>
      </w:r>
      <w:r>
        <w:rPr>
          <w:rFonts w:ascii="宋体" w:hAnsi="宋体"/>
        </w:rPr>
        <w:t>6</w:t>
      </w:r>
      <w:r>
        <w:rPr>
          <w:rFonts w:hint="eastAsia" w:ascii="宋体" w:hAnsi="宋体" w:cs="宋体"/>
        </w:rPr>
        <w:t>）为本招标项目的招标代理机构；</w:t>
      </w:r>
    </w:p>
    <w:p>
      <w:pPr>
        <w:spacing w:line="360" w:lineRule="auto"/>
        <w:ind w:firstLine="420" w:firstLineChars="200"/>
        <w:jc w:val="left"/>
        <w:rPr>
          <w:rFonts w:ascii="宋体" w:hAnsi="宋体"/>
        </w:rPr>
      </w:pPr>
      <w:r>
        <w:rPr>
          <w:rFonts w:hint="eastAsia" w:ascii="宋体" w:hAnsi="宋体" w:cs="宋体"/>
        </w:rPr>
        <w:t>（</w:t>
      </w:r>
      <w:r>
        <w:rPr>
          <w:rFonts w:ascii="宋体" w:hAnsi="宋体"/>
        </w:rPr>
        <w:t>7</w:t>
      </w:r>
      <w:r>
        <w:rPr>
          <w:rFonts w:hint="eastAsia" w:ascii="宋体" w:hAnsi="宋体" w:cs="宋体"/>
        </w:rPr>
        <w:t>）与本招标项目的代建人或招标代理机构同为一个法定代表人；</w:t>
      </w:r>
    </w:p>
    <w:p>
      <w:pPr>
        <w:spacing w:line="360" w:lineRule="auto"/>
        <w:ind w:firstLine="420" w:firstLineChars="200"/>
        <w:jc w:val="left"/>
        <w:rPr>
          <w:rFonts w:ascii="宋体" w:hAnsi="宋体"/>
        </w:rPr>
      </w:pPr>
      <w:r>
        <w:rPr>
          <w:rFonts w:hint="eastAsia" w:ascii="宋体" w:hAnsi="宋体" w:cs="宋体"/>
        </w:rPr>
        <w:t>（</w:t>
      </w:r>
      <w:r>
        <w:rPr>
          <w:rFonts w:ascii="宋体" w:hAnsi="宋体"/>
        </w:rPr>
        <w:t>8</w:t>
      </w:r>
      <w:r>
        <w:rPr>
          <w:rFonts w:hint="eastAsia" w:ascii="宋体" w:hAnsi="宋体" w:cs="宋体"/>
        </w:rPr>
        <w:t>）与本招标项目的代建人或招标代理机构存在控股或参股关系；</w:t>
      </w:r>
    </w:p>
    <w:p>
      <w:pPr>
        <w:spacing w:line="360" w:lineRule="auto"/>
        <w:ind w:firstLine="420" w:firstLineChars="200"/>
        <w:rPr>
          <w:rFonts w:ascii="宋体" w:hAnsi="宋体" w:cs="宋体"/>
        </w:rPr>
      </w:pPr>
      <w:r>
        <w:rPr>
          <w:rFonts w:hint="eastAsia" w:ascii="宋体" w:hAnsi="宋体"/>
          <w:kern w:val="0"/>
        </w:rPr>
        <w:t>（</w:t>
      </w:r>
      <w:r>
        <w:rPr>
          <w:rFonts w:ascii="宋体" w:hAnsi="宋体"/>
          <w:kern w:val="0"/>
        </w:rPr>
        <w:t>9</w:t>
      </w:r>
      <w:r>
        <w:rPr>
          <w:rFonts w:hint="eastAsia" w:ascii="宋体" w:hAnsi="宋体"/>
          <w:kern w:val="0"/>
        </w:rPr>
        <w:t>）</w:t>
      </w:r>
      <w:r>
        <w:rPr>
          <w:rFonts w:hint="eastAsia" w:ascii="宋体" w:hAnsi="宋体" w:cs="宋体"/>
        </w:rPr>
        <w:t>经‘信用中国’网站（www.creditchina.gov.cn）查询，在全国范围内被各级行政主管部门或监督管理部门暂停或取消公共资源交易（包括工程建设、政府采购、产权交易、土地及矿产交易）资格且在限制期内的；</w:t>
      </w:r>
    </w:p>
    <w:p>
      <w:pPr>
        <w:autoSpaceDE w:val="0"/>
        <w:autoSpaceDN w:val="0"/>
        <w:adjustRightInd w:val="0"/>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rPr>
        <w:t>0</w:t>
      </w:r>
      <w:r>
        <w:rPr>
          <w:rFonts w:hint="eastAsia" w:ascii="宋体" w:hAnsi="宋体" w:cs="宋体"/>
        </w:rPr>
        <w:t>）经‘信用中国’网站（www.creditchina.gov.cn）查询，在最近三年内发生重大设计质量问题（以相关行业主管部门的行政处罚决定或司法机关出具的有关法律文书为准）；</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rPr>
        <w:t>1</w:t>
      </w:r>
      <w:r>
        <w:rPr>
          <w:rFonts w:hint="eastAsia" w:ascii="宋体" w:hAnsi="宋体" w:cs="宋体"/>
        </w:rPr>
        <w:t>）经‘信用中国’网站（www.creditchina.gov.cn）查询，被工商行政管理机关在全国企业信用信息公示系统中列入严重违法失信企业名单；</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rPr>
        <w:t>2</w:t>
      </w:r>
      <w:r>
        <w:rPr>
          <w:rFonts w:hint="eastAsia" w:ascii="宋体" w:hAnsi="宋体" w:cs="宋体"/>
        </w:rPr>
        <w:t>）</w:t>
      </w:r>
      <w:r>
        <w:rPr>
          <w:rFonts w:hint="eastAsia" w:ascii="宋体" w:hAnsi="宋体" w:cs="宋体"/>
          <w:b/>
        </w:rPr>
        <w:t>经‘信用中国’网站（www.creditchina.gov.cn）查询</w:t>
      </w:r>
      <w:r>
        <w:rPr>
          <w:rFonts w:hint="eastAsia" w:ascii="宋体" w:hAnsi="宋体" w:cs="宋体"/>
        </w:rPr>
        <w:t>，被人民法院</w:t>
      </w:r>
      <w:r>
        <w:rPr>
          <w:rFonts w:hint="eastAsia" w:ascii="宋体" w:hAnsi="宋体" w:cs="宋体"/>
          <w:strike/>
        </w:rPr>
        <w:t xml:space="preserve"> </w:t>
      </w:r>
      <w:r>
        <w:rPr>
          <w:rFonts w:hint="eastAsia" w:ascii="宋体" w:hAnsi="宋体" w:cs="宋体"/>
        </w:rPr>
        <w:t>列入失信被执行</w:t>
      </w:r>
      <w:r>
        <w:rPr>
          <w:rFonts w:hint="eastAsia" w:ascii="宋体" w:hAnsi="宋体" w:cs="宋体"/>
          <w:b/>
        </w:rPr>
        <w:t>人名单的；</w:t>
      </w:r>
      <w:r>
        <w:rPr>
          <w:rFonts w:hint="eastAsia" w:ascii="宋体" w:hAnsi="宋体" w:cs="宋体"/>
        </w:rPr>
        <w:t xml:space="preserve"> </w:t>
      </w:r>
    </w:p>
    <w:p>
      <w:pPr>
        <w:spacing w:line="360" w:lineRule="auto"/>
        <w:ind w:firstLine="420" w:firstLineChars="200"/>
        <w:jc w:val="left"/>
        <w:rPr>
          <w:rFonts w:ascii="宋体" w:hAnsi="宋体" w:cs="宋体"/>
        </w:rPr>
      </w:pPr>
      <w:r>
        <w:rPr>
          <w:rFonts w:hint="eastAsia" w:ascii="宋体" w:hAnsi="宋体" w:cs="宋体"/>
        </w:rPr>
        <w:t>（</w:t>
      </w:r>
      <w:r>
        <w:rPr>
          <w:rFonts w:ascii="宋体" w:hAnsi="宋体"/>
        </w:rPr>
        <w:t>1</w:t>
      </w:r>
      <w:r>
        <w:rPr>
          <w:rFonts w:hint="eastAsia" w:ascii="宋体" w:hAnsi="宋体"/>
        </w:rPr>
        <w:t>3</w:t>
      </w:r>
      <w:r>
        <w:rPr>
          <w:rFonts w:hint="eastAsia" w:ascii="宋体" w:hAnsi="宋体" w:cs="宋体"/>
        </w:rPr>
        <w:t>）经‘信用中国’网站（www.creditchina.gov.cn）查询，存在近三年内投标人或其法定代表人、拟委任的项目负责人有行贿犯罪行为的；</w:t>
      </w:r>
    </w:p>
    <w:p>
      <w:pPr>
        <w:spacing w:line="360" w:lineRule="auto"/>
        <w:ind w:firstLine="420" w:firstLineChars="200"/>
        <w:jc w:val="left"/>
        <w:rPr>
          <w:rFonts w:ascii="宋体" w:hAnsi="宋体" w:cs="宋体"/>
        </w:rPr>
      </w:pPr>
      <w:r>
        <w:rPr>
          <w:rFonts w:hint="eastAsia" w:ascii="宋体" w:hAnsi="宋体" w:cs="宋体"/>
        </w:rPr>
        <w:t>（</w:t>
      </w:r>
      <w:r>
        <w:rPr>
          <w:rFonts w:ascii="宋体" w:hAnsi="宋体"/>
        </w:rPr>
        <w:t>1</w:t>
      </w:r>
      <w:r>
        <w:rPr>
          <w:rFonts w:hint="eastAsia" w:ascii="宋体" w:hAnsi="宋体"/>
        </w:rPr>
        <w:t>4</w:t>
      </w:r>
      <w:r>
        <w:rPr>
          <w:rFonts w:hint="eastAsia" w:ascii="宋体" w:hAnsi="宋体" w:cs="宋体"/>
        </w:rPr>
        <w:t>）法律法规或投标人须知前附表规定的其他情形。</w:t>
      </w:r>
    </w:p>
    <w:p>
      <w:pPr>
        <w:spacing w:line="360" w:lineRule="auto"/>
        <w:ind w:firstLine="422" w:firstLineChars="200"/>
        <w:rPr>
          <w:rFonts w:ascii="宋体" w:hAnsi="宋体" w:cs="宋体"/>
          <w:b/>
        </w:rPr>
      </w:pPr>
      <w:r>
        <w:rPr>
          <w:rFonts w:hint="eastAsia" w:ascii="宋体" w:hAnsi="宋体" w:cs="宋体"/>
          <w:b/>
        </w:rPr>
        <w:t>以‘信用中国’网站（www.creditchina.gov.cn）查询为准，其他网站的查询结果不在本招标文件的约定范围。</w:t>
      </w:r>
    </w:p>
    <w:p>
      <w:pPr>
        <w:spacing w:line="360" w:lineRule="auto"/>
        <w:ind w:firstLine="422" w:firstLineChars="200"/>
        <w:rPr>
          <w:rFonts w:ascii="宋体" w:hAnsi="宋体" w:cs="宋体"/>
          <w:b/>
        </w:rPr>
      </w:pPr>
      <w:r>
        <w:rPr>
          <w:rFonts w:hint="eastAsia" w:ascii="宋体" w:hAnsi="宋体" w:cs="宋体"/>
          <w:b/>
        </w:rPr>
        <w:t>有以上情形之一参与投标的，无论是否中标均视为弄虚作假、骗取中标行为，列入黑名单（失信人名单）。</w:t>
      </w:r>
    </w:p>
    <w:p>
      <w:pPr>
        <w:spacing w:line="360" w:lineRule="auto"/>
        <w:rPr>
          <w:rFonts w:ascii="宋体" w:hAnsi="宋体" w:cs="仿宋_GB2312"/>
          <w:b/>
          <w:bCs/>
        </w:rPr>
      </w:pPr>
      <w:bookmarkStart w:id="35" w:name="page24"/>
      <w:bookmarkEnd w:id="35"/>
      <w:r>
        <w:rPr>
          <w:rFonts w:ascii="宋体" w:hAnsi="宋体" w:cs="仿宋_GB2312"/>
          <w:b/>
          <w:bCs/>
        </w:rPr>
        <w:t>1.5</w:t>
      </w:r>
      <w:r>
        <w:rPr>
          <w:rFonts w:hint="eastAsia" w:ascii="宋体" w:hAnsi="宋体" w:cs="仿宋_GB2312"/>
          <w:b/>
          <w:bCs/>
        </w:rPr>
        <w:t>费用承担</w:t>
      </w:r>
    </w:p>
    <w:p>
      <w:pPr>
        <w:spacing w:line="360" w:lineRule="auto"/>
        <w:ind w:firstLine="420" w:firstLineChars="200"/>
        <w:jc w:val="left"/>
        <w:rPr>
          <w:rFonts w:ascii="宋体" w:hAnsi="宋体"/>
        </w:rPr>
      </w:pPr>
      <w:r>
        <w:rPr>
          <w:rFonts w:hint="eastAsia" w:ascii="宋体" w:hAnsi="宋体" w:cs="宋体"/>
        </w:rPr>
        <w:t>投标人准备和参加投标活动发生的费用自理。</w:t>
      </w:r>
    </w:p>
    <w:p>
      <w:pPr>
        <w:spacing w:line="360" w:lineRule="auto"/>
        <w:rPr>
          <w:rFonts w:ascii="宋体" w:hAnsi="宋体" w:cs="仿宋_GB2312"/>
          <w:b/>
          <w:bCs/>
        </w:rPr>
      </w:pPr>
      <w:r>
        <w:rPr>
          <w:rFonts w:ascii="宋体" w:hAnsi="宋体" w:cs="仿宋_GB2312"/>
          <w:b/>
          <w:bCs/>
        </w:rPr>
        <w:t>1.6</w:t>
      </w:r>
      <w:r>
        <w:rPr>
          <w:rFonts w:hint="eastAsia" w:ascii="宋体" w:hAnsi="宋体" w:cs="仿宋_GB2312"/>
          <w:b/>
          <w:bCs/>
        </w:rPr>
        <w:t>保密</w:t>
      </w:r>
    </w:p>
    <w:p>
      <w:pPr>
        <w:spacing w:line="360" w:lineRule="auto"/>
        <w:ind w:firstLine="420" w:firstLineChars="200"/>
        <w:jc w:val="left"/>
        <w:rPr>
          <w:rFonts w:ascii="宋体" w:hAnsi="宋体"/>
        </w:rPr>
      </w:pPr>
      <w:r>
        <w:rPr>
          <w:rFonts w:hint="eastAsia" w:ascii="宋体" w:hAnsi="宋体" w:cs="宋体"/>
        </w:rPr>
        <w:t>参与招标投标活动的各方应对招标文件和投标文件中的商业和技术等秘密保密，否则应承担相应的法律责任。</w:t>
      </w:r>
    </w:p>
    <w:p>
      <w:pPr>
        <w:spacing w:line="360" w:lineRule="auto"/>
        <w:rPr>
          <w:rFonts w:ascii="宋体" w:hAnsi="宋体" w:cs="仿宋_GB2312"/>
          <w:b/>
          <w:bCs/>
        </w:rPr>
      </w:pPr>
      <w:r>
        <w:rPr>
          <w:rFonts w:ascii="宋体" w:hAnsi="宋体" w:cs="仿宋_GB2312"/>
          <w:b/>
          <w:bCs/>
        </w:rPr>
        <w:t>1.7</w:t>
      </w:r>
      <w:r>
        <w:rPr>
          <w:rFonts w:hint="eastAsia" w:ascii="宋体" w:hAnsi="宋体" w:cs="仿宋_GB2312"/>
          <w:b/>
          <w:bCs/>
        </w:rPr>
        <w:t>语言文字</w:t>
      </w:r>
    </w:p>
    <w:p>
      <w:pPr>
        <w:spacing w:line="360" w:lineRule="auto"/>
        <w:ind w:firstLine="420" w:firstLineChars="200"/>
        <w:jc w:val="left"/>
        <w:rPr>
          <w:rFonts w:ascii="宋体" w:hAnsi="宋体"/>
        </w:rPr>
      </w:pPr>
      <w:r>
        <w:rPr>
          <w:rFonts w:hint="eastAsia" w:ascii="宋体" w:hAnsi="宋体" w:cs="宋体"/>
        </w:rPr>
        <w:t>招标投标文件使用的语言文字为中文。专用术语使用外文的，应附有中文注释。</w:t>
      </w:r>
    </w:p>
    <w:p>
      <w:pPr>
        <w:spacing w:line="360" w:lineRule="auto"/>
        <w:rPr>
          <w:rFonts w:ascii="宋体" w:hAnsi="宋体" w:cs="仿宋_GB2312"/>
          <w:b/>
          <w:bCs/>
        </w:rPr>
      </w:pPr>
      <w:r>
        <w:rPr>
          <w:rFonts w:ascii="宋体" w:hAnsi="宋体" w:cs="仿宋_GB2312"/>
          <w:b/>
          <w:bCs/>
        </w:rPr>
        <w:t>1.8</w:t>
      </w:r>
      <w:r>
        <w:rPr>
          <w:rFonts w:hint="eastAsia" w:ascii="宋体" w:hAnsi="宋体" w:cs="仿宋_GB2312"/>
          <w:b/>
          <w:bCs/>
        </w:rPr>
        <w:t>计量单位</w:t>
      </w:r>
    </w:p>
    <w:p>
      <w:pPr>
        <w:spacing w:line="360" w:lineRule="auto"/>
        <w:ind w:firstLine="420" w:firstLineChars="200"/>
        <w:jc w:val="left"/>
        <w:rPr>
          <w:rFonts w:ascii="宋体" w:hAnsi="宋体"/>
        </w:rPr>
      </w:pPr>
      <w:r>
        <w:rPr>
          <w:rFonts w:hint="eastAsia" w:ascii="宋体" w:hAnsi="宋体" w:cs="宋体"/>
        </w:rPr>
        <w:t>所有计量均采用中华人民共和国法定计量单位。</w:t>
      </w:r>
    </w:p>
    <w:p>
      <w:pPr>
        <w:spacing w:line="360" w:lineRule="auto"/>
        <w:rPr>
          <w:rFonts w:ascii="宋体" w:hAnsi="宋体" w:cs="仿宋_GB2312"/>
          <w:b/>
          <w:bCs/>
        </w:rPr>
      </w:pPr>
      <w:r>
        <w:rPr>
          <w:rFonts w:ascii="宋体" w:hAnsi="宋体" w:cs="仿宋_GB2312"/>
          <w:b/>
          <w:bCs/>
        </w:rPr>
        <w:t>1.9</w:t>
      </w:r>
      <w:r>
        <w:rPr>
          <w:rFonts w:hint="eastAsia" w:ascii="宋体" w:hAnsi="宋体" w:cs="仿宋_GB2312"/>
          <w:b/>
          <w:bCs/>
        </w:rPr>
        <w:t>踏勘现场</w:t>
      </w:r>
    </w:p>
    <w:p>
      <w:pPr>
        <w:spacing w:line="360" w:lineRule="auto"/>
        <w:ind w:firstLine="420" w:firstLineChars="200"/>
        <w:jc w:val="left"/>
        <w:rPr>
          <w:rFonts w:ascii="宋体" w:hAnsi="宋体"/>
        </w:rPr>
      </w:pPr>
      <w:r>
        <w:rPr>
          <w:rFonts w:ascii="宋体" w:hAnsi="宋体"/>
        </w:rPr>
        <w:t>1.9.1</w:t>
      </w:r>
      <w:r>
        <w:rPr>
          <w:rFonts w:hint="eastAsia" w:ascii="宋体" w:hAnsi="宋体" w:cs="宋体"/>
        </w:rPr>
        <w:t>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jc w:val="left"/>
        <w:rPr>
          <w:rFonts w:ascii="宋体" w:hAnsi="宋体"/>
        </w:rPr>
      </w:pPr>
      <w:r>
        <w:rPr>
          <w:rFonts w:ascii="宋体" w:hAnsi="宋体"/>
        </w:rPr>
        <w:t>1.9.2</w:t>
      </w:r>
      <w:r>
        <w:rPr>
          <w:rFonts w:hint="eastAsia" w:ascii="宋体" w:hAnsi="宋体" w:cs="宋体"/>
        </w:rPr>
        <w:t>投标人踏勘现场发生的费用自理。</w:t>
      </w:r>
    </w:p>
    <w:p>
      <w:pPr>
        <w:spacing w:line="360" w:lineRule="auto"/>
        <w:ind w:firstLine="420" w:firstLineChars="200"/>
        <w:jc w:val="left"/>
        <w:rPr>
          <w:rFonts w:ascii="宋体" w:hAnsi="宋体"/>
        </w:rPr>
      </w:pPr>
      <w:r>
        <w:rPr>
          <w:rFonts w:ascii="宋体" w:hAnsi="宋体"/>
        </w:rPr>
        <w:t>1.9.3</w:t>
      </w:r>
      <w:r>
        <w:rPr>
          <w:rFonts w:hint="eastAsia" w:ascii="宋体" w:hAnsi="宋体" w:cs="宋体"/>
        </w:rPr>
        <w:t>除招标人的原因外，投标人自行负责在踏勘现场中所发生的人员伤亡和财产损失。</w:t>
      </w:r>
    </w:p>
    <w:p>
      <w:pPr>
        <w:spacing w:line="360" w:lineRule="auto"/>
        <w:ind w:firstLine="420" w:firstLineChars="200"/>
        <w:jc w:val="left"/>
        <w:rPr>
          <w:rFonts w:ascii="宋体" w:hAnsi="宋体"/>
        </w:rPr>
      </w:pPr>
      <w:r>
        <w:rPr>
          <w:rFonts w:ascii="宋体" w:hAnsi="宋体"/>
        </w:rPr>
        <w:t>1.9.4</w:t>
      </w:r>
      <w:r>
        <w:rPr>
          <w:rFonts w:hint="eastAsia" w:ascii="宋体" w:hAnsi="宋体" w:cs="宋体"/>
        </w:rPr>
        <w:t>招标人在踏勘现场中介绍的工程场地和相关的周边环境情况，供投标人在编制投标文件时参考，招标人不对投标人据此作出的判断和决策负责。</w:t>
      </w:r>
    </w:p>
    <w:p>
      <w:pPr>
        <w:spacing w:line="360" w:lineRule="auto"/>
        <w:rPr>
          <w:rFonts w:ascii="宋体" w:hAnsi="宋体" w:cs="仿宋_GB2312"/>
          <w:b/>
          <w:bCs/>
        </w:rPr>
      </w:pPr>
      <w:r>
        <w:rPr>
          <w:rFonts w:ascii="宋体" w:hAnsi="宋体" w:cs="仿宋_GB2312"/>
          <w:b/>
          <w:bCs/>
        </w:rPr>
        <w:t>1.10</w:t>
      </w:r>
      <w:r>
        <w:rPr>
          <w:rFonts w:hint="eastAsia" w:ascii="宋体" w:hAnsi="宋体" w:cs="仿宋_GB2312"/>
          <w:b/>
          <w:bCs/>
        </w:rPr>
        <w:t>投标预备会</w:t>
      </w:r>
    </w:p>
    <w:p>
      <w:pPr>
        <w:spacing w:line="360" w:lineRule="auto"/>
        <w:ind w:firstLine="420" w:firstLineChars="200"/>
        <w:jc w:val="left"/>
        <w:rPr>
          <w:rFonts w:ascii="宋体" w:hAnsi="宋体"/>
        </w:rPr>
      </w:pPr>
      <w:r>
        <w:rPr>
          <w:rFonts w:ascii="宋体" w:hAnsi="宋体"/>
        </w:rPr>
        <w:t>1.10.1</w:t>
      </w:r>
      <w:r>
        <w:rPr>
          <w:rFonts w:hint="eastAsia" w:ascii="宋体" w:hAnsi="宋体" w:cs="宋体"/>
        </w:rPr>
        <w:t>投标人须知前附表规定召开投标预备会的，招标人按投标人须知前附表规定的时间和地点召开投标预备会，澄清投标人提出的问题。</w:t>
      </w:r>
    </w:p>
    <w:p>
      <w:pPr>
        <w:spacing w:line="360" w:lineRule="auto"/>
        <w:ind w:firstLine="420" w:firstLineChars="200"/>
        <w:jc w:val="left"/>
        <w:rPr>
          <w:rFonts w:ascii="宋体" w:hAnsi="宋体"/>
        </w:rPr>
      </w:pPr>
      <w:r>
        <w:rPr>
          <w:rFonts w:ascii="宋体" w:hAnsi="宋体"/>
        </w:rPr>
        <w:t>1.10.2</w:t>
      </w:r>
      <w:r>
        <w:rPr>
          <w:rFonts w:hint="eastAsia" w:ascii="宋体" w:hAnsi="宋体" w:cs="宋体"/>
        </w:rPr>
        <w:t>投标人应按投标人须知前附表规定的时间和形式将提出的问题送达招标人，以便招标人在会议期间澄清。</w:t>
      </w:r>
    </w:p>
    <w:p>
      <w:pPr>
        <w:spacing w:line="360" w:lineRule="auto"/>
        <w:ind w:firstLine="420" w:firstLineChars="200"/>
        <w:jc w:val="left"/>
        <w:rPr>
          <w:rFonts w:ascii="宋体" w:hAnsi="宋体"/>
        </w:rPr>
      </w:pPr>
      <w:r>
        <w:rPr>
          <w:rFonts w:ascii="宋体" w:hAnsi="宋体"/>
        </w:rPr>
        <w:t>1.10.3</w:t>
      </w:r>
      <w:r>
        <w:rPr>
          <w:rFonts w:hint="eastAsia" w:ascii="宋体" w:hAnsi="宋体" w:cs="宋体"/>
        </w:rPr>
        <w:t>投标预备会后，招标人将对投标人所提问题的澄清，以投标人须知前附表规定的形式通知所有购买招标文件的投标人。该澄清内容为招标文件的组成部分。</w:t>
      </w:r>
      <w:bookmarkStart w:id="36" w:name="page25"/>
      <w:bookmarkEnd w:id="36"/>
    </w:p>
    <w:p>
      <w:pPr>
        <w:spacing w:line="360" w:lineRule="auto"/>
        <w:rPr>
          <w:rFonts w:ascii="宋体" w:hAnsi="宋体" w:cs="仿宋_GB2312"/>
          <w:b/>
          <w:bCs/>
        </w:rPr>
      </w:pPr>
      <w:r>
        <w:rPr>
          <w:rFonts w:ascii="宋体" w:hAnsi="宋体" w:cs="仿宋_GB2312"/>
          <w:b/>
          <w:bCs/>
        </w:rPr>
        <w:t>1.11</w:t>
      </w:r>
      <w:r>
        <w:rPr>
          <w:rFonts w:hint="eastAsia" w:ascii="宋体" w:hAnsi="宋体" w:cs="仿宋_GB2312"/>
          <w:b/>
          <w:bCs/>
        </w:rPr>
        <w:t>分包</w:t>
      </w:r>
    </w:p>
    <w:p>
      <w:pPr>
        <w:spacing w:line="360" w:lineRule="auto"/>
        <w:ind w:firstLine="420" w:firstLineChars="200"/>
        <w:jc w:val="left"/>
        <w:rPr>
          <w:rFonts w:ascii="宋体" w:hAnsi="宋体"/>
        </w:rPr>
      </w:pPr>
      <w:r>
        <w:rPr>
          <w:rFonts w:ascii="宋体" w:hAnsi="宋体"/>
        </w:rPr>
        <w:t>1.11.1</w:t>
      </w:r>
      <w:r>
        <w:rPr>
          <w:rFonts w:hint="eastAsia" w:ascii="宋体" w:hAnsi="宋体" w:cs="宋体"/>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spacing w:line="360" w:lineRule="auto"/>
        <w:ind w:firstLine="420" w:firstLineChars="200"/>
        <w:jc w:val="left"/>
        <w:rPr>
          <w:rFonts w:ascii="宋体" w:hAnsi="宋体"/>
        </w:rPr>
      </w:pPr>
      <w:r>
        <w:rPr>
          <w:rFonts w:ascii="宋体" w:hAnsi="宋体"/>
        </w:rPr>
        <w:t>1.11.2</w:t>
      </w:r>
      <w:r>
        <w:rPr>
          <w:rFonts w:hint="eastAsia" w:ascii="宋体" w:hAnsi="宋体" w:cs="宋体"/>
        </w:rPr>
        <w:t>中标人不得向他人转让中标项目，接受分包的人不得再次分包。中标人应当就分包项目向招标人负责，接受分包的人就分包项目承担连带责任。</w:t>
      </w:r>
    </w:p>
    <w:p>
      <w:pPr>
        <w:spacing w:line="360" w:lineRule="auto"/>
        <w:rPr>
          <w:rFonts w:ascii="宋体" w:hAnsi="宋体" w:cs="仿宋_GB2312"/>
          <w:b/>
          <w:bCs/>
        </w:rPr>
      </w:pPr>
      <w:r>
        <w:rPr>
          <w:rFonts w:ascii="宋体" w:hAnsi="宋体" w:cs="仿宋_GB2312"/>
          <w:b/>
          <w:bCs/>
        </w:rPr>
        <w:t>1.12</w:t>
      </w:r>
      <w:r>
        <w:rPr>
          <w:rFonts w:hint="eastAsia" w:ascii="宋体" w:hAnsi="宋体" w:cs="仿宋_GB2312"/>
          <w:b/>
          <w:bCs/>
        </w:rPr>
        <w:t>响应和偏差</w:t>
      </w:r>
    </w:p>
    <w:p>
      <w:pPr>
        <w:spacing w:line="360" w:lineRule="auto"/>
        <w:ind w:firstLine="420" w:firstLineChars="200"/>
        <w:jc w:val="left"/>
        <w:rPr>
          <w:rFonts w:ascii="宋体" w:hAnsi="宋体"/>
        </w:rPr>
      </w:pPr>
      <w:r>
        <w:rPr>
          <w:rFonts w:ascii="宋体" w:hAnsi="宋体"/>
        </w:rPr>
        <w:t>1.12.1</w:t>
      </w:r>
      <w:r>
        <w:rPr>
          <w:rFonts w:hint="eastAsia" w:ascii="宋体" w:hAnsi="宋体" w:cs="宋体"/>
        </w:rPr>
        <w:t>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jc w:val="left"/>
        <w:rPr>
          <w:rFonts w:ascii="宋体" w:hAnsi="宋体"/>
        </w:rPr>
      </w:pPr>
      <w:r>
        <w:rPr>
          <w:rFonts w:ascii="宋体" w:hAnsi="宋体"/>
        </w:rPr>
        <w:t>1.12.2</w:t>
      </w:r>
      <w:r>
        <w:rPr>
          <w:rFonts w:hint="eastAsia" w:ascii="宋体" w:hAnsi="宋体" w:cs="宋体"/>
        </w:rPr>
        <w:t>投标人应根据招标文件的要求提供投标设计方案等内容以对招标文件作出响应。</w:t>
      </w:r>
    </w:p>
    <w:p>
      <w:pPr>
        <w:spacing w:line="360" w:lineRule="auto"/>
        <w:ind w:firstLine="420" w:firstLineChars="200"/>
        <w:jc w:val="left"/>
        <w:rPr>
          <w:rFonts w:ascii="宋体" w:hAnsi="宋体"/>
        </w:rPr>
      </w:pPr>
      <w:r>
        <w:rPr>
          <w:rFonts w:ascii="宋体" w:hAnsi="宋体"/>
        </w:rPr>
        <w:t>1.12.3</w:t>
      </w:r>
      <w:r>
        <w:rPr>
          <w:rFonts w:hint="eastAsia" w:ascii="宋体" w:hAnsi="宋体" w:cs="宋体"/>
        </w:rPr>
        <w:t>投标人须知前附表允许投标文件偏离招标文件某些要求的，偏差应当符合招标文件规定的偏差范围和幅度。</w:t>
      </w:r>
    </w:p>
    <w:p>
      <w:pPr>
        <w:spacing w:line="360" w:lineRule="auto"/>
        <w:jc w:val="left"/>
        <w:outlineLvl w:val="1"/>
        <w:rPr>
          <w:rFonts w:ascii="宋体" w:hAnsi="宋体" w:cs="楷体_GB2312"/>
          <w:b/>
          <w:bCs/>
        </w:rPr>
      </w:pPr>
      <w:r>
        <w:rPr>
          <w:rFonts w:ascii="宋体" w:hAnsi="宋体" w:cs="楷体_GB2312"/>
          <w:b/>
          <w:bCs/>
        </w:rPr>
        <w:t>2.</w:t>
      </w:r>
      <w:r>
        <w:rPr>
          <w:rFonts w:hint="eastAsia" w:ascii="宋体" w:hAnsi="宋体" w:cs="楷体_GB2312"/>
          <w:b/>
          <w:bCs/>
        </w:rPr>
        <w:t>招标文件</w:t>
      </w:r>
    </w:p>
    <w:p>
      <w:pPr>
        <w:spacing w:line="360" w:lineRule="auto"/>
        <w:rPr>
          <w:rFonts w:ascii="宋体" w:hAnsi="宋体" w:cs="仿宋_GB2312"/>
          <w:b/>
          <w:bCs/>
        </w:rPr>
      </w:pPr>
      <w:r>
        <w:rPr>
          <w:rFonts w:ascii="宋体" w:hAnsi="宋体" w:cs="仿宋_GB2312"/>
          <w:b/>
          <w:bCs/>
        </w:rPr>
        <w:t>2.1</w:t>
      </w:r>
      <w:r>
        <w:rPr>
          <w:rFonts w:hint="eastAsia" w:ascii="宋体" w:hAnsi="宋体" w:cs="仿宋_GB2312"/>
          <w:b/>
          <w:bCs/>
        </w:rPr>
        <w:t>招标文件的组成</w:t>
      </w:r>
    </w:p>
    <w:p>
      <w:pPr>
        <w:spacing w:line="360" w:lineRule="auto"/>
        <w:ind w:firstLine="420" w:firstLineChars="200"/>
        <w:jc w:val="left"/>
        <w:rPr>
          <w:rFonts w:ascii="宋体" w:hAnsi="宋体"/>
        </w:rPr>
      </w:pPr>
      <w:r>
        <w:rPr>
          <w:rFonts w:hint="eastAsia" w:ascii="宋体" w:hAnsi="宋体" w:cs="宋体"/>
        </w:rPr>
        <w:t>本招标文件包括：</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）招标公告（或投标邀请书）；</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）投标人须知；</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）评标办法；</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）合同条款及格式；</w:t>
      </w:r>
    </w:p>
    <w:p>
      <w:pPr>
        <w:spacing w:line="360" w:lineRule="auto"/>
        <w:ind w:firstLine="420" w:firstLineChars="200"/>
        <w:jc w:val="left"/>
        <w:rPr>
          <w:rFonts w:ascii="宋体" w:hAnsi="宋体"/>
        </w:rPr>
      </w:pPr>
      <w:r>
        <w:rPr>
          <w:rFonts w:hint="eastAsia" w:ascii="宋体" w:hAnsi="宋体" w:cs="宋体"/>
        </w:rPr>
        <w:t>（</w:t>
      </w:r>
      <w:r>
        <w:rPr>
          <w:rFonts w:ascii="宋体" w:hAnsi="宋体"/>
        </w:rPr>
        <w:t>5</w:t>
      </w:r>
      <w:r>
        <w:rPr>
          <w:rFonts w:hint="eastAsia" w:ascii="宋体" w:hAnsi="宋体" w:cs="宋体"/>
        </w:rPr>
        <w:t>）招标人要求；</w:t>
      </w:r>
    </w:p>
    <w:p>
      <w:pPr>
        <w:spacing w:line="360" w:lineRule="auto"/>
        <w:ind w:firstLine="420" w:firstLineChars="200"/>
        <w:jc w:val="left"/>
        <w:rPr>
          <w:rFonts w:ascii="宋体" w:hAnsi="宋体"/>
        </w:rPr>
      </w:pPr>
      <w:r>
        <w:rPr>
          <w:rFonts w:hint="eastAsia" w:ascii="宋体" w:hAnsi="宋体" w:cs="宋体"/>
        </w:rPr>
        <w:t>（</w:t>
      </w:r>
      <w:r>
        <w:rPr>
          <w:rFonts w:ascii="宋体" w:hAnsi="宋体"/>
        </w:rPr>
        <w:t>6</w:t>
      </w:r>
      <w:r>
        <w:rPr>
          <w:rFonts w:hint="eastAsia" w:ascii="宋体" w:hAnsi="宋体" w:cs="宋体"/>
        </w:rPr>
        <w:t>）投标文件格式；</w:t>
      </w:r>
    </w:p>
    <w:p>
      <w:pPr>
        <w:spacing w:line="360" w:lineRule="auto"/>
        <w:ind w:firstLine="420" w:firstLineChars="200"/>
        <w:jc w:val="left"/>
        <w:rPr>
          <w:rFonts w:ascii="宋体" w:hAnsi="宋体"/>
        </w:rPr>
      </w:pPr>
      <w:r>
        <w:rPr>
          <w:rFonts w:hint="eastAsia" w:ascii="宋体" w:hAnsi="宋体" w:cs="宋体"/>
        </w:rPr>
        <w:t>（</w:t>
      </w:r>
      <w:r>
        <w:rPr>
          <w:rFonts w:ascii="宋体" w:hAnsi="宋体"/>
        </w:rPr>
        <w:t>7</w:t>
      </w:r>
      <w:r>
        <w:rPr>
          <w:rFonts w:hint="eastAsia" w:ascii="宋体" w:hAnsi="宋体" w:cs="宋体"/>
        </w:rPr>
        <w:t>）投标人须知前附表规定的其他资料。</w:t>
      </w:r>
    </w:p>
    <w:p>
      <w:pPr>
        <w:spacing w:line="360" w:lineRule="auto"/>
        <w:ind w:firstLine="420" w:firstLineChars="200"/>
        <w:jc w:val="left"/>
        <w:rPr>
          <w:rFonts w:ascii="宋体" w:hAnsi="宋体" w:cs="宋体"/>
        </w:rPr>
      </w:pPr>
      <w:r>
        <w:rPr>
          <w:rFonts w:hint="eastAsia" w:ascii="宋体" w:hAnsi="宋体" w:cs="宋体"/>
        </w:rPr>
        <w:t>根据本章第</w:t>
      </w:r>
      <w:r>
        <w:rPr>
          <w:rFonts w:ascii="宋体" w:hAnsi="宋体"/>
        </w:rPr>
        <w:t>1.10</w:t>
      </w:r>
      <w:r>
        <w:rPr>
          <w:rFonts w:hint="eastAsia" w:ascii="宋体" w:hAnsi="宋体" w:cs="宋体"/>
        </w:rPr>
        <w:t>款、第</w:t>
      </w:r>
      <w:r>
        <w:rPr>
          <w:rFonts w:ascii="宋体" w:hAnsi="宋体"/>
        </w:rPr>
        <w:t>2.2</w:t>
      </w:r>
      <w:r>
        <w:rPr>
          <w:rFonts w:hint="eastAsia" w:ascii="宋体" w:hAnsi="宋体" w:cs="宋体"/>
        </w:rPr>
        <w:t>款和第</w:t>
      </w:r>
      <w:r>
        <w:rPr>
          <w:rFonts w:ascii="宋体" w:hAnsi="宋体"/>
        </w:rPr>
        <w:t>2.3</w:t>
      </w:r>
      <w:r>
        <w:rPr>
          <w:rFonts w:hint="eastAsia" w:ascii="宋体" w:hAnsi="宋体" w:cs="宋体"/>
        </w:rPr>
        <w:t>款对招标文件所作的澄清、修改，构成招标文件的组成部分。</w:t>
      </w:r>
    </w:p>
    <w:p>
      <w:pPr>
        <w:spacing w:line="360" w:lineRule="auto"/>
        <w:rPr>
          <w:rFonts w:ascii="宋体" w:hAnsi="宋体" w:cs="仿宋_GB2312"/>
          <w:b/>
          <w:bCs/>
        </w:rPr>
      </w:pPr>
      <w:r>
        <w:rPr>
          <w:rFonts w:ascii="宋体" w:hAnsi="宋体" w:cs="仿宋_GB2312"/>
          <w:b/>
          <w:bCs/>
        </w:rPr>
        <w:t>2.2</w:t>
      </w:r>
      <w:r>
        <w:rPr>
          <w:rFonts w:hint="eastAsia" w:ascii="宋体" w:hAnsi="宋体" w:cs="仿宋_GB2312"/>
          <w:b/>
          <w:bCs/>
        </w:rPr>
        <w:t>招标文件的澄清</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见投标人须知前附表</w:t>
      </w:r>
    </w:p>
    <w:p>
      <w:pPr>
        <w:spacing w:line="360" w:lineRule="auto"/>
        <w:rPr>
          <w:rFonts w:ascii="宋体" w:hAnsi="宋体" w:cs="仿宋_GB2312"/>
          <w:b/>
          <w:bCs/>
        </w:rPr>
      </w:pPr>
      <w:r>
        <w:rPr>
          <w:rFonts w:ascii="宋体" w:hAnsi="宋体" w:cs="仿宋_GB2312"/>
          <w:b/>
          <w:bCs/>
        </w:rPr>
        <w:t>2.3</w:t>
      </w:r>
      <w:r>
        <w:rPr>
          <w:rFonts w:hint="eastAsia" w:ascii="宋体" w:hAnsi="宋体" w:cs="仿宋_GB2312"/>
          <w:b/>
          <w:bCs/>
        </w:rPr>
        <w:t>招标文件的修改</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见投标人须知前附表</w:t>
      </w:r>
    </w:p>
    <w:p>
      <w:pPr>
        <w:spacing w:line="360" w:lineRule="auto"/>
        <w:rPr>
          <w:rFonts w:ascii="宋体" w:hAnsi="宋体" w:cs="仿宋_GB2312"/>
          <w:b/>
          <w:bCs/>
        </w:rPr>
      </w:pPr>
      <w:r>
        <w:rPr>
          <w:rFonts w:ascii="宋体" w:hAnsi="宋体" w:cs="仿宋_GB2312"/>
          <w:b/>
          <w:bCs/>
        </w:rPr>
        <w:t>2.4</w:t>
      </w:r>
      <w:r>
        <w:rPr>
          <w:rFonts w:hint="eastAsia" w:ascii="宋体" w:hAnsi="宋体" w:cs="仿宋_GB2312"/>
          <w:b/>
          <w:bCs/>
        </w:rPr>
        <w:t>招标文件的异议</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见投标人须知前附表</w:t>
      </w:r>
    </w:p>
    <w:p>
      <w:pPr>
        <w:spacing w:line="360" w:lineRule="auto"/>
        <w:jc w:val="left"/>
        <w:outlineLvl w:val="1"/>
        <w:rPr>
          <w:rFonts w:ascii="宋体" w:hAnsi="宋体" w:cs="楷体_GB2312"/>
          <w:b/>
          <w:bCs/>
        </w:rPr>
      </w:pPr>
      <w:r>
        <w:rPr>
          <w:rFonts w:ascii="宋体" w:hAnsi="宋体" w:cs="楷体_GB2312"/>
          <w:b/>
          <w:bCs/>
        </w:rPr>
        <w:t>3.</w:t>
      </w:r>
      <w:r>
        <w:rPr>
          <w:rFonts w:hint="eastAsia" w:ascii="宋体" w:hAnsi="宋体" w:cs="楷体_GB2312"/>
          <w:b/>
          <w:bCs/>
        </w:rPr>
        <w:t>投标文件</w:t>
      </w:r>
    </w:p>
    <w:p>
      <w:pPr>
        <w:spacing w:line="360" w:lineRule="auto"/>
        <w:rPr>
          <w:rFonts w:ascii="宋体" w:hAnsi="宋体" w:cs="仿宋_GB2312"/>
          <w:b/>
          <w:bCs/>
        </w:rPr>
      </w:pPr>
      <w:r>
        <w:rPr>
          <w:rFonts w:ascii="宋体" w:hAnsi="宋体" w:cs="仿宋_GB2312"/>
          <w:b/>
          <w:bCs/>
        </w:rPr>
        <w:t>3.1</w:t>
      </w:r>
      <w:r>
        <w:rPr>
          <w:rFonts w:hint="eastAsia" w:ascii="宋体" w:hAnsi="宋体" w:cs="仿宋_GB2312"/>
          <w:b/>
          <w:bCs/>
        </w:rPr>
        <w:t>投标文件的组成</w:t>
      </w:r>
    </w:p>
    <w:p>
      <w:pPr>
        <w:spacing w:line="360" w:lineRule="auto"/>
        <w:ind w:firstLine="420" w:firstLineChars="200"/>
        <w:jc w:val="left"/>
        <w:rPr>
          <w:rFonts w:ascii="宋体" w:hAnsi="宋体"/>
        </w:rPr>
      </w:pPr>
      <w:r>
        <w:rPr>
          <w:rFonts w:ascii="宋体" w:hAnsi="宋体"/>
        </w:rPr>
        <w:t>3.1.1</w:t>
      </w:r>
      <w:r>
        <w:rPr>
          <w:rFonts w:hint="eastAsia" w:ascii="宋体" w:hAnsi="宋体" w:cs="宋体"/>
        </w:rPr>
        <w:t>投标文件应包括下列内容：</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）投标函及投标函附录；</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）法定代表人身份证明或授权委托书；</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）联合体协议书；</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）投标保证金；</w:t>
      </w:r>
    </w:p>
    <w:p>
      <w:pPr>
        <w:spacing w:line="360" w:lineRule="auto"/>
        <w:ind w:firstLine="420" w:firstLineChars="200"/>
        <w:jc w:val="left"/>
        <w:rPr>
          <w:rFonts w:ascii="宋体" w:hAnsi="宋体"/>
        </w:rPr>
      </w:pPr>
      <w:r>
        <w:rPr>
          <w:rFonts w:hint="eastAsia" w:ascii="宋体" w:hAnsi="宋体" w:cs="宋体"/>
        </w:rPr>
        <w:t>（</w:t>
      </w:r>
      <w:r>
        <w:rPr>
          <w:rFonts w:ascii="宋体" w:hAnsi="宋体"/>
        </w:rPr>
        <w:t>5</w:t>
      </w:r>
      <w:r>
        <w:rPr>
          <w:rFonts w:hint="eastAsia" w:ascii="宋体" w:hAnsi="宋体" w:cs="宋体"/>
        </w:rPr>
        <w:t>）设计费用清单；</w:t>
      </w:r>
    </w:p>
    <w:p>
      <w:pPr>
        <w:spacing w:line="360" w:lineRule="auto"/>
        <w:ind w:firstLine="420" w:firstLineChars="200"/>
        <w:jc w:val="left"/>
        <w:rPr>
          <w:rFonts w:ascii="宋体" w:hAnsi="宋体"/>
        </w:rPr>
      </w:pPr>
      <w:r>
        <w:rPr>
          <w:rFonts w:hint="eastAsia" w:ascii="宋体" w:hAnsi="宋体" w:cs="宋体"/>
        </w:rPr>
        <w:t>（</w:t>
      </w:r>
      <w:r>
        <w:rPr>
          <w:rFonts w:ascii="宋体" w:hAnsi="宋体"/>
        </w:rPr>
        <w:t>6</w:t>
      </w:r>
      <w:r>
        <w:rPr>
          <w:rFonts w:hint="eastAsia" w:ascii="宋体" w:hAnsi="宋体" w:cs="宋体"/>
        </w:rPr>
        <w:t>）资格审查资料；</w:t>
      </w:r>
    </w:p>
    <w:p>
      <w:pPr>
        <w:spacing w:line="360" w:lineRule="auto"/>
        <w:ind w:firstLine="420" w:firstLineChars="200"/>
        <w:jc w:val="left"/>
        <w:rPr>
          <w:rFonts w:ascii="宋体" w:hAnsi="宋体"/>
        </w:rPr>
      </w:pPr>
      <w:bookmarkStart w:id="37" w:name="page27"/>
      <w:bookmarkEnd w:id="37"/>
      <w:r>
        <w:rPr>
          <w:rFonts w:hint="eastAsia" w:ascii="宋体" w:hAnsi="宋体" w:cs="宋体"/>
        </w:rPr>
        <w:t>（</w:t>
      </w:r>
      <w:r>
        <w:rPr>
          <w:rFonts w:ascii="宋体" w:hAnsi="宋体"/>
        </w:rPr>
        <w:t>7</w:t>
      </w:r>
      <w:r>
        <w:rPr>
          <w:rFonts w:hint="eastAsia" w:ascii="宋体" w:hAnsi="宋体" w:cs="宋体"/>
        </w:rPr>
        <w:t>）投标人须知前附表规定的其他资料；</w:t>
      </w:r>
    </w:p>
    <w:p>
      <w:pPr>
        <w:spacing w:line="360" w:lineRule="auto"/>
        <w:ind w:firstLine="420" w:firstLineChars="200"/>
        <w:jc w:val="left"/>
        <w:rPr>
          <w:rFonts w:ascii="宋体" w:hAnsi="宋体" w:cs="宋体"/>
        </w:rPr>
      </w:pPr>
      <w:r>
        <w:rPr>
          <w:rFonts w:hint="eastAsia" w:ascii="宋体" w:hAnsi="宋体" w:cs="宋体"/>
        </w:rPr>
        <w:t>（</w:t>
      </w:r>
      <w:r>
        <w:rPr>
          <w:rFonts w:ascii="宋体" w:hAnsi="宋体"/>
        </w:rPr>
        <w:t>8</w:t>
      </w:r>
      <w:r>
        <w:rPr>
          <w:rFonts w:hint="eastAsia" w:ascii="宋体" w:hAnsi="宋体" w:cs="宋体"/>
        </w:rPr>
        <w:t>）设计方案（单独成册）。</w:t>
      </w:r>
    </w:p>
    <w:p>
      <w:pPr>
        <w:spacing w:line="400" w:lineRule="exact"/>
        <w:ind w:firstLine="487" w:firstLineChars="250"/>
        <w:outlineLvl w:val="3"/>
        <w:rPr>
          <w:rFonts w:ascii="宋体"/>
          <w:b/>
        </w:rPr>
      </w:pPr>
      <w:r>
        <w:rPr>
          <w:rFonts w:hint="eastAsia" w:ascii="宋体" w:hAnsi="宋体"/>
          <w:b/>
          <w:spacing w:val="-8"/>
        </w:rPr>
        <w:t>注：设计方案中总平面图、鸟瞰图、单体效果图及设计院认为更能体现设计风格的效果图等，并提供1号图版。其他设计人认为更能体现设计理念的效果图由投标人自行确定图版的尺寸。</w:t>
      </w:r>
    </w:p>
    <w:p>
      <w:pPr>
        <w:pStyle w:val="2"/>
      </w:pPr>
    </w:p>
    <w:p>
      <w:pPr>
        <w:spacing w:line="360" w:lineRule="auto"/>
        <w:ind w:firstLine="420" w:firstLineChars="200"/>
        <w:jc w:val="left"/>
        <w:rPr>
          <w:rFonts w:ascii="宋体" w:hAnsi="宋体"/>
        </w:rPr>
      </w:pPr>
      <w:r>
        <w:rPr>
          <w:rFonts w:hint="eastAsia" w:ascii="宋体" w:hAnsi="宋体" w:cs="宋体"/>
        </w:rPr>
        <w:t>投标人在评标过程中作出的符合法律法规和招标文件规定的澄清确认，构成投标文件的组成部分。</w:t>
      </w:r>
    </w:p>
    <w:p>
      <w:pPr>
        <w:spacing w:line="360" w:lineRule="auto"/>
        <w:ind w:firstLine="420" w:firstLineChars="200"/>
        <w:jc w:val="left"/>
        <w:rPr>
          <w:rFonts w:ascii="宋体" w:hAnsi="宋体"/>
        </w:rPr>
      </w:pPr>
      <w:r>
        <w:rPr>
          <w:rFonts w:ascii="宋体" w:hAnsi="宋体"/>
        </w:rPr>
        <w:t>3.1.2</w:t>
      </w:r>
      <w:r>
        <w:rPr>
          <w:rFonts w:hint="eastAsia" w:ascii="宋体" w:hAnsi="宋体" w:cs="宋体"/>
        </w:rPr>
        <w:t>投标人须知前附表规定不接受联合体投标的，或投标人没有组成联合体的，投标文件不包括本章第</w:t>
      </w:r>
      <w:r>
        <w:rPr>
          <w:rFonts w:ascii="宋体" w:hAnsi="宋体"/>
        </w:rPr>
        <w:t>3.1.1</w:t>
      </w:r>
      <w:r>
        <w:rPr>
          <w:rFonts w:hint="eastAsia" w:ascii="宋体" w:hAnsi="宋体" w:cs="宋体"/>
        </w:rPr>
        <w:t>（</w:t>
      </w:r>
      <w:r>
        <w:rPr>
          <w:rFonts w:ascii="宋体" w:hAnsi="宋体"/>
        </w:rPr>
        <w:t>3</w:t>
      </w:r>
      <w:r>
        <w:rPr>
          <w:rFonts w:hint="eastAsia" w:ascii="宋体" w:hAnsi="宋体" w:cs="宋体"/>
        </w:rPr>
        <w:t>）目所指的联合体协议书。</w:t>
      </w:r>
    </w:p>
    <w:p>
      <w:pPr>
        <w:spacing w:line="360" w:lineRule="auto"/>
        <w:ind w:firstLine="420" w:firstLineChars="200"/>
        <w:jc w:val="left"/>
        <w:rPr>
          <w:rFonts w:ascii="宋体" w:hAnsi="宋体"/>
        </w:rPr>
      </w:pPr>
      <w:r>
        <w:rPr>
          <w:rFonts w:ascii="宋体" w:hAnsi="宋体"/>
        </w:rPr>
        <w:t>3.1.3</w:t>
      </w:r>
      <w:r>
        <w:rPr>
          <w:rFonts w:hint="eastAsia" w:ascii="宋体" w:hAnsi="宋体" w:cs="宋体"/>
        </w:rPr>
        <w:t>投标人须知前附表未要求提交投标保证金的，投标文件不包括本章第</w:t>
      </w:r>
      <w:r>
        <w:rPr>
          <w:rFonts w:ascii="宋体" w:hAnsi="宋体"/>
        </w:rPr>
        <w:t>3.1.1</w:t>
      </w:r>
      <w:r>
        <w:rPr>
          <w:rFonts w:hint="eastAsia" w:ascii="宋体" w:hAnsi="宋体" w:cs="宋体"/>
        </w:rPr>
        <w:t>（</w:t>
      </w:r>
      <w:r>
        <w:rPr>
          <w:rFonts w:ascii="宋体" w:hAnsi="宋体"/>
        </w:rPr>
        <w:t>4</w:t>
      </w:r>
      <w:r>
        <w:rPr>
          <w:rFonts w:hint="eastAsia" w:ascii="宋体" w:hAnsi="宋体" w:cs="宋体"/>
        </w:rPr>
        <w:t>）目所指的投标保证金。</w:t>
      </w:r>
    </w:p>
    <w:p>
      <w:pPr>
        <w:spacing w:line="360" w:lineRule="auto"/>
        <w:rPr>
          <w:rFonts w:ascii="宋体" w:hAnsi="宋体" w:cs="仿宋_GB2312"/>
          <w:b/>
          <w:bCs/>
        </w:rPr>
      </w:pPr>
      <w:r>
        <w:rPr>
          <w:rFonts w:ascii="宋体" w:hAnsi="宋体" w:cs="仿宋_GB2312"/>
          <w:b/>
          <w:bCs/>
        </w:rPr>
        <w:t>3.2</w:t>
      </w:r>
      <w:r>
        <w:rPr>
          <w:rFonts w:hint="eastAsia" w:ascii="宋体" w:hAnsi="宋体" w:cs="仿宋_GB2312"/>
          <w:b/>
          <w:bCs/>
        </w:rPr>
        <w:t>投标报价</w:t>
      </w:r>
    </w:p>
    <w:p>
      <w:pPr>
        <w:spacing w:line="360" w:lineRule="auto"/>
        <w:ind w:firstLine="420" w:firstLineChars="200"/>
        <w:jc w:val="left"/>
        <w:rPr>
          <w:rFonts w:ascii="宋体" w:hAnsi="宋体"/>
        </w:rPr>
      </w:pPr>
      <w:r>
        <w:rPr>
          <w:rFonts w:ascii="宋体" w:hAnsi="宋体"/>
        </w:rPr>
        <w:t>3.2.1</w:t>
      </w:r>
      <w:r>
        <w:rPr>
          <w:rFonts w:hint="eastAsia" w:ascii="宋体" w:hAnsi="宋体" w:cs="宋体"/>
        </w:rPr>
        <w:t>投标报价应包括国家规定的增值税税金，除投标人须知前附表另有规定外。投标人应按第六章</w:t>
      </w:r>
      <w:r>
        <w:rPr>
          <w:rFonts w:hint="eastAsia" w:ascii="宋体" w:hAnsi="宋体"/>
        </w:rPr>
        <w:t>“</w:t>
      </w:r>
      <w:r>
        <w:rPr>
          <w:rFonts w:hint="eastAsia" w:ascii="宋体" w:hAnsi="宋体" w:cs="宋体"/>
        </w:rPr>
        <w:t>投标文件格式</w:t>
      </w:r>
      <w:r>
        <w:rPr>
          <w:rFonts w:hint="eastAsia" w:ascii="宋体" w:hAnsi="宋体"/>
        </w:rPr>
        <w:t>”</w:t>
      </w:r>
      <w:r>
        <w:rPr>
          <w:rFonts w:hint="eastAsia" w:ascii="宋体" w:hAnsi="宋体" w:cs="宋体"/>
        </w:rPr>
        <w:t>的要求在投标函中进行报价并填写设计费用清单。</w:t>
      </w:r>
    </w:p>
    <w:p>
      <w:pPr>
        <w:spacing w:line="360" w:lineRule="auto"/>
        <w:ind w:firstLine="420" w:firstLineChars="200"/>
        <w:jc w:val="left"/>
        <w:rPr>
          <w:rFonts w:ascii="宋体" w:hAnsi="宋体"/>
        </w:rPr>
      </w:pPr>
      <w:r>
        <w:rPr>
          <w:rFonts w:ascii="宋体" w:hAnsi="宋体"/>
        </w:rPr>
        <w:t>3.2.2</w:t>
      </w:r>
      <w:r>
        <w:rPr>
          <w:rFonts w:hint="eastAsia" w:ascii="宋体" w:hAnsi="宋体" w:cs="宋体"/>
        </w:rPr>
        <w:t>投标人应充分了解该项目的总体情况以及影响投标报价的其他要素。</w:t>
      </w:r>
    </w:p>
    <w:p>
      <w:pPr>
        <w:spacing w:line="360" w:lineRule="auto"/>
        <w:ind w:firstLine="420" w:firstLineChars="200"/>
        <w:jc w:val="left"/>
        <w:rPr>
          <w:rFonts w:ascii="宋体" w:hAnsi="宋体"/>
        </w:rPr>
      </w:pPr>
      <w:r>
        <w:rPr>
          <w:rFonts w:ascii="宋体" w:hAnsi="宋体"/>
        </w:rPr>
        <w:t>3.2.3</w:t>
      </w:r>
      <w:r>
        <w:rPr>
          <w:rFonts w:hint="eastAsia" w:ascii="宋体" w:hAnsi="宋体" w:cs="宋体"/>
        </w:rPr>
        <w:t>本项目的报价方式见投标人须知前附表。投标人在投标截止时间前修改投标函中的投标报价总额，应同时修改投标文件</w:t>
      </w:r>
      <w:r>
        <w:rPr>
          <w:rFonts w:hint="eastAsia" w:ascii="宋体" w:hAnsi="宋体"/>
        </w:rPr>
        <w:t>“</w:t>
      </w:r>
      <w:r>
        <w:rPr>
          <w:rFonts w:hint="eastAsia" w:ascii="宋体" w:hAnsi="宋体" w:cs="宋体"/>
        </w:rPr>
        <w:t>设计费用清单</w:t>
      </w:r>
      <w:r>
        <w:rPr>
          <w:rFonts w:hint="eastAsia" w:ascii="宋体" w:hAnsi="宋体"/>
        </w:rPr>
        <w:t>”</w:t>
      </w:r>
      <w:r>
        <w:rPr>
          <w:rFonts w:hint="eastAsia" w:ascii="宋体" w:hAnsi="宋体" w:cs="宋体"/>
        </w:rPr>
        <w:t>中的相应报价。此修改须符合本章第</w:t>
      </w:r>
      <w:r>
        <w:rPr>
          <w:rFonts w:ascii="宋体" w:hAnsi="宋体"/>
        </w:rPr>
        <w:t>4.3</w:t>
      </w:r>
      <w:r>
        <w:rPr>
          <w:rFonts w:hint="eastAsia" w:ascii="宋体" w:hAnsi="宋体" w:cs="宋体"/>
        </w:rPr>
        <w:t>款的有关要求。</w:t>
      </w:r>
    </w:p>
    <w:p>
      <w:pPr>
        <w:spacing w:line="360" w:lineRule="auto"/>
        <w:ind w:firstLine="420" w:firstLineChars="200"/>
        <w:jc w:val="left"/>
        <w:rPr>
          <w:rFonts w:ascii="宋体" w:hAnsi="宋体"/>
        </w:rPr>
      </w:pPr>
      <w:r>
        <w:rPr>
          <w:rFonts w:ascii="宋体" w:hAnsi="宋体"/>
        </w:rPr>
        <w:t>3.2.4</w:t>
      </w:r>
      <w:r>
        <w:rPr>
          <w:rFonts w:hint="eastAsia" w:ascii="宋体" w:hAnsi="宋体" w:cs="宋体"/>
        </w:rPr>
        <w:t>招标人设有最高投标限价的，投标人的投标报价不得超过最高投标限价，最高投标限价在投标人须知前附表中载明。</w:t>
      </w:r>
    </w:p>
    <w:p>
      <w:pPr>
        <w:spacing w:line="360" w:lineRule="auto"/>
        <w:ind w:firstLine="420" w:firstLineChars="200"/>
        <w:jc w:val="left"/>
        <w:rPr>
          <w:rFonts w:ascii="宋体" w:hAnsi="宋体"/>
        </w:rPr>
      </w:pPr>
      <w:r>
        <w:rPr>
          <w:rFonts w:ascii="宋体" w:hAnsi="宋体"/>
        </w:rPr>
        <w:t>3.2.5</w:t>
      </w:r>
      <w:r>
        <w:rPr>
          <w:rFonts w:hint="eastAsia" w:ascii="宋体" w:hAnsi="宋体" w:cs="宋体"/>
        </w:rPr>
        <w:t>投标报价的其他要求见投标人须知前附表。</w:t>
      </w:r>
    </w:p>
    <w:p>
      <w:pPr>
        <w:spacing w:line="360" w:lineRule="auto"/>
        <w:rPr>
          <w:rFonts w:ascii="宋体" w:hAnsi="宋体" w:cs="仿宋_GB2312"/>
          <w:b/>
          <w:bCs/>
        </w:rPr>
      </w:pPr>
      <w:r>
        <w:rPr>
          <w:rFonts w:ascii="宋体" w:hAnsi="宋体" w:cs="仿宋_GB2312"/>
          <w:b/>
          <w:bCs/>
        </w:rPr>
        <w:t>3.3</w:t>
      </w:r>
      <w:r>
        <w:rPr>
          <w:rFonts w:hint="eastAsia" w:ascii="宋体" w:hAnsi="宋体" w:cs="仿宋_GB2312"/>
          <w:b/>
          <w:bCs/>
        </w:rPr>
        <w:t>投标有效期</w:t>
      </w:r>
    </w:p>
    <w:p>
      <w:pPr>
        <w:spacing w:line="360" w:lineRule="auto"/>
        <w:ind w:firstLine="420" w:firstLineChars="200"/>
        <w:jc w:val="left"/>
        <w:rPr>
          <w:rFonts w:ascii="宋体" w:hAnsi="宋体"/>
        </w:rPr>
      </w:pPr>
      <w:r>
        <w:rPr>
          <w:rFonts w:ascii="宋体" w:hAnsi="宋体"/>
        </w:rPr>
        <w:t>3.3.1</w:t>
      </w:r>
      <w:r>
        <w:rPr>
          <w:rFonts w:hint="eastAsia" w:ascii="宋体" w:hAnsi="宋体" w:cs="宋体"/>
        </w:rPr>
        <w:t>除投标人须知前附表另有规定外，投标有效期为</w:t>
      </w:r>
      <w:r>
        <w:rPr>
          <w:rFonts w:ascii="宋体" w:hAnsi="宋体"/>
        </w:rPr>
        <w:t>90</w:t>
      </w:r>
      <w:r>
        <w:rPr>
          <w:rFonts w:hint="eastAsia" w:ascii="宋体" w:hAnsi="宋体" w:cs="宋体"/>
        </w:rPr>
        <w:t>天。</w:t>
      </w:r>
    </w:p>
    <w:p>
      <w:pPr>
        <w:spacing w:line="360" w:lineRule="auto"/>
        <w:ind w:firstLine="420" w:firstLineChars="200"/>
        <w:jc w:val="left"/>
        <w:rPr>
          <w:rFonts w:ascii="宋体" w:hAnsi="宋体"/>
        </w:rPr>
      </w:pPr>
      <w:r>
        <w:rPr>
          <w:rFonts w:ascii="宋体" w:hAnsi="宋体"/>
        </w:rPr>
        <w:t>3.3.2</w:t>
      </w:r>
      <w:r>
        <w:rPr>
          <w:rFonts w:hint="eastAsia" w:ascii="宋体" w:hAnsi="宋体" w:cs="宋体"/>
        </w:rPr>
        <w:t>在投标有效期内，投标人撤销投标文件的，应承担招标文件和法律规定的责任。</w:t>
      </w:r>
    </w:p>
    <w:p>
      <w:pPr>
        <w:spacing w:line="360" w:lineRule="auto"/>
        <w:ind w:firstLine="420" w:firstLineChars="200"/>
        <w:jc w:val="left"/>
        <w:rPr>
          <w:rFonts w:ascii="宋体" w:hAnsi="宋体"/>
        </w:rPr>
      </w:pPr>
      <w:r>
        <w:rPr>
          <w:rFonts w:ascii="宋体" w:hAnsi="宋体"/>
        </w:rPr>
        <w:t>3.3.3</w:t>
      </w:r>
      <w:r>
        <w:rPr>
          <w:rFonts w:hint="eastAsia" w:ascii="宋体" w:hAnsi="宋体" w:cs="宋体"/>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rPr>
          <w:rFonts w:ascii="宋体" w:hAnsi="宋体" w:cs="仿宋_GB2312"/>
          <w:b/>
          <w:bCs/>
        </w:rPr>
      </w:pPr>
      <w:r>
        <w:rPr>
          <w:rFonts w:ascii="宋体" w:hAnsi="宋体" w:cs="仿宋_GB2312"/>
          <w:b/>
          <w:bCs/>
        </w:rPr>
        <w:t>3.4</w:t>
      </w:r>
      <w:r>
        <w:rPr>
          <w:rFonts w:hint="eastAsia" w:ascii="宋体" w:hAnsi="宋体" w:cs="仿宋_GB2312"/>
          <w:b/>
          <w:bCs/>
        </w:rPr>
        <w:t>投标保证金</w:t>
      </w:r>
    </w:p>
    <w:p>
      <w:pPr>
        <w:spacing w:line="360" w:lineRule="auto"/>
        <w:ind w:firstLine="420" w:firstLineChars="200"/>
        <w:jc w:val="left"/>
        <w:rPr>
          <w:rFonts w:ascii="宋体" w:hAnsi="宋体"/>
        </w:rPr>
      </w:pPr>
      <w:r>
        <w:rPr>
          <w:rFonts w:ascii="宋体" w:hAnsi="宋体"/>
        </w:rPr>
        <w:t>3.4.1</w:t>
      </w:r>
      <w:r>
        <w:rPr>
          <w:rFonts w:hint="eastAsia" w:ascii="宋体" w:hAnsi="宋体" w:cs="宋体"/>
        </w:rPr>
        <w:t>投标人在递交投标文件的同时，应按投标人须知前附表规定的金额、形式和第六章</w:t>
      </w:r>
      <w:r>
        <w:rPr>
          <w:rFonts w:hint="eastAsia" w:ascii="宋体" w:hAnsi="宋体"/>
        </w:rPr>
        <w:t>“</w:t>
      </w:r>
      <w:r>
        <w:rPr>
          <w:rFonts w:hint="eastAsia" w:ascii="宋体" w:hAnsi="宋体" w:cs="宋体"/>
        </w:rPr>
        <w:t>投</w:t>
      </w:r>
      <w:bookmarkStart w:id="38" w:name="page28"/>
      <w:bookmarkEnd w:id="38"/>
      <w:r>
        <w:rPr>
          <w:rFonts w:hint="eastAsia" w:ascii="宋体" w:hAnsi="宋体" w:cs="宋体"/>
        </w:rPr>
        <w:t>标文件格式</w:t>
      </w:r>
      <w:r>
        <w:rPr>
          <w:rFonts w:hint="eastAsia" w:ascii="宋体" w:hAnsi="宋体"/>
        </w:rPr>
        <w:t>”</w:t>
      </w:r>
      <w:r>
        <w:rPr>
          <w:rFonts w:hint="eastAsia" w:ascii="宋体" w:hAnsi="宋体" w:cs="宋体"/>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ind w:firstLine="420" w:firstLineChars="200"/>
        <w:jc w:val="left"/>
        <w:rPr>
          <w:rFonts w:ascii="宋体" w:hAnsi="宋体"/>
        </w:rPr>
      </w:pPr>
      <w:r>
        <w:rPr>
          <w:rFonts w:ascii="宋体" w:hAnsi="宋体"/>
        </w:rPr>
        <w:t>3.4.2</w:t>
      </w:r>
      <w:r>
        <w:rPr>
          <w:rFonts w:hint="eastAsia" w:ascii="宋体" w:hAnsi="宋体" w:cs="宋体"/>
        </w:rPr>
        <w:t>投标人不按本章第</w:t>
      </w:r>
      <w:r>
        <w:rPr>
          <w:rFonts w:ascii="宋体" w:hAnsi="宋体"/>
        </w:rPr>
        <w:t>3.4.1</w:t>
      </w:r>
      <w:r>
        <w:rPr>
          <w:rFonts w:hint="eastAsia" w:ascii="宋体" w:hAnsi="宋体" w:cs="宋体"/>
        </w:rPr>
        <w:t>项要求提交投标保证金的，评标委员会将否决其投标。</w:t>
      </w:r>
    </w:p>
    <w:p>
      <w:pPr>
        <w:spacing w:line="360" w:lineRule="auto"/>
        <w:ind w:firstLine="420" w:firstLineChars="200"/>
        <w:rPr>
          <w:rFonts w:ascii="宋体" w:hAnsi="宋体" w:cs="宋体"/>
        </w:rPr>
      </w:pPr>
      <w:r>
        <w:rPr>
          <w:rFonts w:ascii="宋体" w:hAnsi="宋体"/>
        </w:rPr>
        <w:t>3.4.3</w:t>
      </w:r>
      <w:r>
        <w:rPr>
          <w:rFonts w:hint="eastAsia" w:ascii="宋体" w:hAnsi="宋体" w:cs="宋体"/>
        </w:rPr>
        <w:t>招标人最迟将在与中标人签订合同后</w:t>
      </w:r>
      <w:r>
        <w:rPr>
          <w:rFonts w:ascii="宋体" w:hAnsi="宋体"/>
        </w:rPr>
        <w:t>5</w:t>
      </w:r>
      <w:r>
        <w:rPr>
          <w:rFonts w:hint="eastAsia" w:ascii="宋体" w:hAnsi="宋体" w:cs="宋体"/>
        </w:rPr>
        <w:t>日内，</w:t>
      </w:r>
      <w:r>
        <w:rPr>
          <w:rFonts w:hint="eastAsia" w:ascii="宋体" w:hAnsi="宋体"/>
        </w:rPr>
        <w:t>由</w:t>
      </w:r>
      <w:r>
        <w:rPr>
          <w:rFonts w:ascii="宋体" w:hAnsi="宋体"/>
          <w:u w:val="single"/>
        </w:rPr>
        <w:t xml:space="preserve"> </w:t>
      </w:r>
      <w:r>
        <w:rPr>
          <w:rFonts w:hint="eastAsia" w:ascii="宋体" w:hAnsi="宋体"/>
          <w:u w:val="single"/>
        </w:rPr>
        <w:t>采购代理机构</w:t>
      </w:r>
      <w:r>
        <w:rPr>
          <w:rFonts w:ascii="宋体" w:hAnsi="宋体"/>
          <w:u w:val="single"/>
        </w:rPr>
        <w:t xml:space="preserve"> </w:t>
      </w:r>
      <w:r>
        <w:rPr>
          <w:rFonts w:hint="eastAsia" w:ascii="宋体" w:hAnsi="宋体"/>
        </w:rPr>
        <w:t>退还投标保证金。由招标人或招标代理机构代表招标人负责办理退还手续。</w:t>
      </w:r>
      <w:r>
        <w:rPr>
          <w:rFonts w:hint="eastAsia" w:ascii="宋体" w:hAnsi="宋体" w:cs="宋体"/>
        </w:rPr>
        <w:t>向未中标的投标人和中标人退还投标保证金。投标保证金以现金或者支票形式递交，</w:t>
      </w:r>
      <w:r>
        <w:t>且退还至投标人的基本账户</w:t>
      </w:r>
      <w:r>
        <w:rPr>
          <w:rFonts w:hint="eastAsia" w:ascii="宋体" w:hAnsi="宋体" w:cs="宋体"/>
        </w:rPr>
        <w:t xml:space="preserve">。 </w:t>
      </w:r>
    </w:p>
    <w:p>
      <w:pPr>
        <w:spacing w:line="360" w:lineRule="auto"/>
        <w:ind w:firstLine="420" w:firstLineChars="200"/>
        <w:jc w:val="left"/>
        <w:rPr>
          <w:rFonts w:ascii="宋体" w:hAnsi="宋体"/>
        </w:rPr>
      </w:pPr>
      <w:r>
        <w:rPr>
          <w:rFonts w:ascii="宋体" w:hAnsi="宋体"/>
        </w:rPr>
        <w:t>3.4.4</w:t>
      </w:r>
      <w:r>
        <w:rPr>
          <w:rFonts w:hint="eastAsia" w:ascii="宋体" w:hAnsi="宋体" w:cs="宋体"/>
        </w:rPr>
        <w:t>有下列情形之一的，投标保证金将不予退还：</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）投标人在投标有效期内撤销投标文件；</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）中标人在收到中标通知书后，无正当理由不与招标人订立合同，在签订合同时向招标人提出附加条件，或者不按照招标文件要求提交履约保证金；</w:t>
      </w:r>
    </w:p>
    <w:p>
      <w:pPr>
        <w:spacing w:line="360" w:lineRule="auto"/>
        <w:ind w:firstLine="420" w:firstLineChars="200"/>
        <w:rPr>
          <w:rFonts w:ascii="宋体" w:hAnsi="宋体"/>
          <w:kern w:val="0"/>
        </w:rPr>
      </w:pPr>
      <w:r>
        <w:rPr>
          <w:rFonts w:hint="eastAsia" w:ascii="宋体" w:hAnsi="宋体"/>
          <w:kern w:val="0"/>
        </w:rPr>
        <w:t>（</w:t>
      </w:r>
      <w:r>
        <w:rPr>
          <w:rFonts w:ascii="宋体" w:hAnsi="宋体"/>
          <w:kern w:val="0"/>
        </w:rPr>
        <w:t>3</w:t>
      </w:r>
      <w:r>
        <w:rPr>
          <w:rFonts w:hint="eastAsia" w:ascii="宋体" w:hAnsi="宋体"/>
          <w:kern w:val="0"/>
        </w:rPr>
        <w:t>）发生投标人须知前附表规定的其他可以不予退还投标保证金的情形。</w:t>
      </w:r>
    </w:p>
    <w:p>
      <w:pPr>
        <w:spacing w:line="360" w:lineRule="auto"/>
        <w:ind w:firstLine="420" w:firstLineChars="200"/>
        <w:jc w:val="left"/>
        <w:rPr>
          <w:rFonts w:ascii="宋体" w:hAnsi="宋体"/>
        </w:rPr>
      </w:pPr>
      <w:r>
        <w:rPr>
          <w:rFonts w:hint="eastAsia" w:ascii="宋体" w:hAnsi="宋体"/>
        </w:rPr>
        <w:t>3.4.5不予退还的投标保证金，按照阜阳市人民政府办公室《关于印发阜阳市国有资金投资项目投标保证金管理暂行规定的通知》（阜政办秘﹝2018﹞214号）办理。</w:t>
      </w:r>
    </w:p>
    <w:p>
      <w:pPr>
        <w:spacing w:line="360" w:lineRule="auto"/>
        <w:rPr>
          <w:rFonts w:ascii="宋体" w:hAnsi="宋体" w:cs="仿宋_GB2312"/>
          <w:b/>
          <w:bCs/>
        </w:rPr>
      </w:pPr>
      <w:r>
        <w:rPr>
          <w:rFonts w:ascii="宋体" w:hAnsi="宋体" w:cs="仿宋_GB2312"/>
          <w:b/>
          <w:bCs/>
        </w:rPr>
        <w:t>3.5</w:t>
      </w:r>
      <w:r>
        <w:rPr>
          <w:rFonts w:hint="eastAsia" w:ascii="宋体" w:hAnsi="宋体" w:cs="仿宋_GB2312"/>
          <w:b/>
          <w:bCs/>
        </w:rPr>
        <w:t>资格审查资料</w:t>
      </w:r>
    </w:p>
    <w:p>
      <w:pPr>
        <w:spacing w:line="360" w:lineRule="auto"/>
        <w:ind w:firstLine="420" w:firstLineChars="200"/>
        <w:jc w:val="left"/>
        <w:rPr>
          <w:rFonts w:ascii="宋体" w:hAnsi="宋体"/>
        </w:rPr>
      </w:pPr>
      <w:r>
        <w:rPr>
          <w:rFonts w:hint="eastAsia" w:ascii="宋体" w:hAnsi="宋体" w:cs="宋体"/>
        </w:rPr>
        <w:t>除投标人须知前附表另有规定外，投标人应按下列规定提供资格审查资料，以证明其满足本章第</w:t>
      </w:r>
      <w:r>
        <w:rPr>
          <w:rFonts w:ascii="宋体" w:hAnsi="宋体"/>
        </w:rPr>
        <w:t>1.4</w:t>
      </w:r>
      <w:r>
        <w:rPr>
          <w:rFonts w:hint="eastAsia" w:ascii="宋体" w:hAnsi="宋体" w:cs="宋体"/>
        </w:rPr>
        <w:t>款规定的资质、业绩、信誉等要求。</w:t>
      </w:r>
    </w:p>
    <w:p>
      <w:pPr>
        <w:spacing w:line="360" w:lineRule="auto"/>
        <w:ind w:firstLine="420" w:firstLineChars="200"/>
        <w:jc w:val="left"/>
        <w:rPr>
          <w:rFonts w:ascii="宋体" w:hAnsi="宋体"/>
        </w:rPr>
      </w:pPr>
      <w:r>
        <w:rPr>
          <w:rFonts w:ascii="宋体" w:hAnsi="宋体"/>
        </w:rPr>
        <w:t xml:space="preserve">3.5.1 </w:t>
      </w:r>
      <w:r>
        <w:rPr>
          <w:rFonts w:hint="eastAsia" w:ascii="宋体" w:hAnsi="宋体"/>
        </w:rPr>
        <w:t>“</w:t>
      </w:r>
      <w:r>
        <w:rPr>
          <w:rFonts w:hint="eastAsia" w:ascii="宋体" w:hAnsi="宋体" w:cs="宋体"/>
        </w:rPr>
        <w:t>投标人基本情况表</w:t>
      </w:r>
      <w:r>
        <w:rPr>
          <w:rFonts w:hint="eastAsia" w:ascii="宋体" w:hAnsi="宋体"/>
        </w:rPr>
        <w:t>”</w:t>
      </w:r>
      <w:r>
        <w:rPr>
          <w:rFonts w:hint="eastAsia" w:ascii="宋体" w:hAnsi="宋体" w:cs="宋体"/>
        </w:rPr>
        <w:t>应附投标人营业执照和组织机构代码证的复印件（按照</w:t>
      </w:r>
      <w:r>
        <w:rPr>
          <w:rFonts w:hint="eastAsia" w:ascii="宋体" w:hAnsi="宋体"/>
        </w:rPr>
        <w:t>“</w:t>
      </w:r>
      <w:r>
        <w:rPr>
          <w:rFonts w:hint="eastAsia" w:ascii="宋体" w:hAnsi="宋体" w:cs="宋体"/>
        </w:rPr>
        <w:t>三证合一</w:t>
      </w:r>
      <w:r>
        <w:rPr>
          <w:rFonts w:hint="eastAsia" w:ascii="宋体" w:hAnsi="宋体"/>
        </w:rPr>
        <w:t>”</w:t>
      </w:r>
      <w:r>
        <w:rPr>
          <w:rFonts w:hint="eastAsia" w:ascii="宋体" w:hAnsi="宋体" w:cs="宋体"/>
        </w:rPr>
        <w:t>或</w:t>
      </w:r>
      <w:r>
        <w:rPr>
          <w:rFonts w:hint="eastAsia" w:ascii="宋体" w:hAnsi="宋体"/>
        </w:rPr>
        <w:t>“</w:t>
      </w:r>
      <w:r>
        <w:rPr>
          <w:rFonts w:hint="eastAsia" w:ascii="宋体" w:hAnsi="宋体" w:cs="宋体"/>
        </w:rPr>
        <w:t>五证合一</w:t>
      </w:r>
      <w:r>
        <w:rPr>
          <w:rFonts w:hint="eastAsia" w:ascii="宋体" w:hAnsi="宋体"/>
        </w:rPr>
        <w:t>”</w:t>
      </w:r>
      <w:r>
        <w:rPr>
          <w:rFonts w:hint="eastAsia" w:ascii="宋体" w:hAnsi="宋体" w:cs="宋体"/>
        </w:rPr>
        <w:t>登记制度进行登记的，可仅提供营业执照复印件）、投标人设计资质证书副本、项目负责人资质证书等材料的复印件。</w:t>
      </w:r>
    </w:p>
    <w:p>
      <w:pPr>
        <w:spacing w:line="360" w:lineRule="auto"/>
        <w:ind w:firstLine="420" w:firstLineChars="200"/>
        <w:jc w:val="left"/>
        <w:rPr>
          <w:rFonts w:ascii="宋体" w:hAnsi="宋体"/>
        </w:rPr>
      </w:pPr>
      <w:r>
        <w:rPr>
          <w:rFonts w:ascii="宋体" w:hAnsi="宋体"/>
        </w:rPr>
        <w:t>3.5.</w:t>
      </w:r>
      <w:r>
        <w:rPr>
          <w:rFonts w:hint="eastAsia" w:ascii="宋体" w:hAnsi="宋体"/>
        </w:rPr>
        <w:t>2</w:t>
      </w:r>
      <w:r>
        <w:rPr>
          <w:rFonts w:ascii="宋体" w:hAnsi="宋体"/>
        </w:rPr>
        <w:t xml:space="preserve"> </w:t>
      </w:r>
      <w:r>
        <w:rPr>
          <w:rFonts w:hint="eastAsia" w:ascii="宋体" w:hAnsi="宋体"/>
        </w:rPr>
        <w:t>“</w:t>
      </w:r>
      <w:r>
        <w:rPr>
          <w:rFonts w:hint="eastAsia" w:ascii="宋体" w:hAnsi="宋体" w:cs="宋体"/>
        </w:rPr>
        <w:t>近年完成的类似设计项目情况表</w:t>
      </w:r>
      <w:r>
        <w:rPr>
          <w:rFonts w:hint="eastAsia" w:ascii="宋体" w:hAnsi="宋体"/>
        </w:rPr>
        <w:t>”</w:t>
      </w:r>
      <w:r>
        <w:rPr>
          <w:rFonts w:hint="eastAsia" w:ascii="宋体" w:hAnsi="宋体" w:cs="宋体"/>
        </w:rPr>
        <w:t>应附中标通知书或合同协议书、招标人出具的证明文件；具体时间要求见投标人须知前附表，每张表格只填写一个项目，并标明序号。</w:t>
      </w:r>
    </w:p>
    <w:p>
      <w:pPr>
        <w:spacing w:line="360" w:lineRule="auto"/>
        <w:ind w:firstLine="420" w:firstLineChars="200"/>
        <w:jc w:val="left"/>
        <w:rPr>
          <w:rFonts w:ascii="宋体" w:hAnsi="宋体"/>
        </w:rPr>
      </w:pPr>
      <w:r>
        <w:rPr>
          <w:rFonts w:ascii="宋体" w:hAnsi="宋体"/>
        </w:rPr>
        <w:t>3.5.</w:t>
      </w:r>
      <w:r>
        <w:rPr>
          <w:rFonts w:hint="eastAsia" w:ascii="宋体" w:hAnsi="宋体"/>
        </w:rPr>
        <w:t>3</w:t>
      </w:r>
      <w:r>
        <w:rPr>
          <w:rFonts w:ascii="宋体" w:hAnsi="宋体"/>
        </w:rPr>
        <w:t xml:space="preserve"> </w:t>
      </w:r>
      <w:r>
        <w:rPr>
          <w:rFonts w:hint="eastAsia" w:ascii="宋体" w:hAnsi="宋体"/>
        </w:rPr>
        <w:t>“</w:t>
      </w:r>
      <w:r>
        <w:rPr>
          <w:rFonts w:hint="eastAsia" w:ascii="宋体" w:hAnsi="宋体" w:cs="宋体"/>
        </w:rPr>
        <w:t>拟委任的主要人员汇总表</w:t>
      </w:r>
      <w:r>
        <w:rPr>
          <w:rFonts w:hint="eastAsia" w:ascii="宋体" w:hAnsi="宋体"/>
        </w:rPr>
        <w:t>”</w:t>
      </w:r>
      <w:r>
        <w:rPr>
          <w:rFonts w:hint="eastAsia" w:ascii="宋体" w:hAnsi="宋体" w:cs="宋体"/>
        </w:rPr>
        <w:t>应填报满足本章第</w:t>
      </w:r>
      <w:r>
        <w:rPr>
          <w:rFonts w:ascii="宋体" w:hAnsi="宋体"/>
        </w:rPr>
        <w:t>1.4.1</w:t>
      </w:r>
      <w:r>
        <w:rPr>
          <w:rFonts w:hint="eastAsia" w:ascii="宋体" w:hAnsi="宋体" w:cs="宋体"/>
        </w:rPr>
        <w:t>项规定的项目负责人和其他主要人员的相关信息。</w:t>
      </w:r>
      <w:r>
        <w:rPr>
          <w:rFonts w:hint="eastAsia" w:ascii="宋体" w:hAnsi="宋体"/>
        </w:rPr>
        <w:t>“</w:t>
      </w:r>
      <w:r>
        <w:rPr>
          <w:rFonts w:hint="eastAsia" w:ascii="宋体" w:hAnsi="宋体" w:cs="宋体"/>
        </w:rPr>
        <w:t>主要人员简历表</w:t>
      </w:r>
      <w:r>
        <w:rPr>
          <w:rFonts w:hint="eastAsia" w:ascii="宋体" w:hAnsi="宋体"/>
        </w:rPr>
        <w:t>”</w:t>
      </w:r>
      <w:r>
        <w:rPr>
          <w:rFonts w:hint="eastAsia" w:ascii="宋体" w:hAnsi="宋体" w:cs="宋体"/>
        </w:rPr>
        <w:t>中项目负责人应附身份证、学历证、职称证、执业资格证书和社保缴费证明复印件，管理过的项目业绩须附合同协议书或中标通知书复印件；其他主要人员应附身份证、学历证、职称证、有关证书和社保缴费证明复印件。</w:t>
      </w:r>
    </w:p>
    <w:p>
      <w:pPr>
        <w:spacing w:line="360" w:lineRule="auto"/>
        <w:ind w:firstLine="420" w:firstLineChars="200"/>
        <w:jc w:val="left"/>
        <w:rPr>
          <w:rFonts w:ascii="宋体" w:hAnsi="宋体"/>
        </w:rPr>
      </w:pPr>
      <w:r>
        <w:rPr>
          <w:rFonts w:ascii="宋体" w:hAnsi="宋体"/>
        </w:rPr>
        <w:t>3.5.7</w:t>
      </w:r>
      <w:r>
        <w:rPr>
          <w:rFonts w:hint="eastAsia" w:ascii="宋体" w:hAnsi="宋体" w:cs="宋体"/>
        </w:rPr>
        <w:t>投标人须知前附表规定接受联合体投标的，本章第</w:t>
      </w:r>
      <w:r>
        <w:rPr>
          <w:rFonts w:ascii="宋体" w:hAnsi="宋体"/>
        </w:rPr>
        <w:t>3.5.1</w:t>
      </w:r>
      <w:r>
        <w:rPr>
          <w:rFonts w:hint="eastAsia" w:ascii="宋体" w:hAnsi="宋体" w:cs="宋体"/>
        </w:rPr>
        <w:t>项至第</w:t>
      </w:r>
      <w:r>
        <w:rPr>
          <w:rFonts w:ascii="宋体" w:hAnsi="宋体"/>
        </w:rPr>
        <w:t>3.5.6</w:t>
      </w:r>
      <w:r>
        <w:rPr>
          <w:rFonts w:hint="eastAsia" w:ascii="宋体" w:hAnsi="宋体" w:cs="宋体"/>
        </w:rPr>
        <w:t>项规定的表格和资料应包括联合体各方相关情况。</w:t>
      </w:r>
    </w:p>
    <w:p>
      <w:pPr>
        <w:spacing w:line="360" w:lineRule="auto"/>
        <w:rPr>
          <w:rFonts w:ascii="宋体" w:hAnsi="宋体" w:cs="仿宋_GB2312"/>
          <w:b/>
          <w:bCs/>
        </w:rPr>
      </w:pPr>
      <w:r>
        <w:rPr>
          <w:rFonts w:ascii="宋体" w:hAnsi="宋体" w:cs="仿宋_GB2312"/>
          <w:b/>
          <w:bCs/>
        </w:rPr>
        <w:t>3.6</w:t>
      </w:r>
      <w:r>
        <w:rPr>
          <w:rFonts w:hint="eastAsia" w:ascii="宋体" w:hAnsi="宋体" w:cs="仿宋_GB2312"/>
          <w:b/>
          <w:bCs/>
        </w:rPr>
        <w:t>备选投标方案</w:t>
      </w:r>
    </w:p>
    <w:p>
      <w:pPr>
        <w:spacing w:line="360" w:lineRule="auto"/>
        <w:ind w:firstLine="420" w:firstLineChars="200"/>
        <w:jc w:val="left"/>
        <w:rPr>
          <w:rFonts w:ascii="宋体" w:hAnsi="宋体"/>
        </w:rPr>
      </w:pPr>
      <w:r>
        <w:rPr>
          <w:rFonts w:ascii="宋体" w:hAnsi="宋体"/>
        </w:rPr>
        <w:t>3.6.1</w:t>
      </w:r>
      <w:r>
        <w:rPr>
          <w:rFonts w:hint="eastAsia" w:ascii="宋体" w:hAnsi="宋体" w:cs="宋体"/>
        </w:rPr>
        <w:t>除投标人须知前附表规定允许外，投标人不得递交备选投标方案，否则其投标将被否决。</w:t>
      </w:r>
    </w:p>
    <w:p>
      <w:pPr>
        <w:spacing w:line="360" w:lineRule="auto"/>
        <w:ind w:firstLine="420" w:firstLineChars="200"/>
        <w:jc w:val="left"/>
        <w:rPr>
          <w:rFonts w:ascii="宋体" w:hAnsi="宋体"/>
        </w:rPr>
      </w:pPr>
      <w:r>
        <w:rPr>
          <w:rFonts w:ascii="宋体" w:hAnsi="宋体"/>
        </w:rPr>
        <w:t>3.6.2</w:t>
      </w:r>
      <w:r>
        <w:rPr>
          <w:rFonts w:hint="eastAsia" w:ascii="宋体" w:hAnsi="宋体" w:cs="宋体"/>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jc w:val="left"/>
        <w:rPr>
          <w:rFonts w:ascii="宋体" w:hAnsi="宋体"/>
        </w:rPr>
      </w:pPr>
      <w:r>
        <w:rPr>
          <w:rFonts w:ascii="宋体" w:hAnsi="宋体"/>
        </w:rPr>
        <w:t>3.6.3</w:t>
      </w:r>
      <w:r>
        <w:rPr>
          <w:rFonts w:hint="eastAsia" w:ascii="宋体" w:hAnsi="宋体" w:cs="宋体"/>
        </w:rPr>
        <w:t>投标人提供两个或两个以上投标报价，或者在投标文件中提供一个报价，但同时提供两个或两个以上设计方案的，视为提供备选方案。</w:t>
      </w:r>
    </w:p>
    <w:p>
      <w:pPr>
        <w:spacing w:line="360" w:lineRule="auto"/>
        <w:rPr>
          <w:rFonts w:ascii="宋体" w:hAnsi="宋体" w:cs="仿宋_GB2312"/>
          <w:b/>
          <w:bCs/>
        </w:rPr>
      </w:pPr>
      <w:r>
        <w:rPr>
          <w:rFonts w:ascii="宋体" w:hAnsi="宋体" w:cs="仿宋_GB2312"/>
          <w:b/>
          <w:bCs/>
        </w:rPr>
        <w:t>3.7</w:t>
      </w:r>
      <w:r>
        <w:rPr>
          <w:rFonts w:hint="eastAsia" w:ascii="宋体" w:hAnsi="宋体" w:cs="仿宋_GB2312"/>
          <w:b/>
          <w:bCs/>
        </w:rPr>
        <w:t>投标文件的编制</w:t>
      </w:r>
    </w:p>
    <w:p>
      <w:pPr>
        <w:spacing w:line="360" w:lineRule="auto"/>
        <w:ind w:firstLine="420" w:firstLineChars="200"/>
        <w:jc w:val="left"/>
        <w:rPr>
          <w:rFonts w:ascii="宋体" w:hAnsi="宋体"/>
        </w:rPr>
      </w:pPr>
      <w:r>
        <w:rPr>
          <w:rFonts w:ascii="宋体" w:hAnsi="宋体"/>
        </w:rPr>
        <w:t>3.7.1</w:t>
      </w:r>
      <w:r>
        <w:rPr>
          <w:rFonts w:hint="eastAsia" w:ascii="宋体" w:hAnsi="宋体" w:cs="宋体"/>
        </w:rPr>
        <w:t>投标文件应按第六章</w:t>
      </w:r>
      <w:r>
        <w:rPr>
          <w:rFonts w:hint="eastAsia" w:ascii="宋体" w:hAnsi="宋体"/>
        </w:rPr>
        <w:t>“</w:t>
      </w:r>
      <w:r>
        <w:rPr>
          <w:rFonts w:hint="eastAsia" w:ascii="宋体" w:hAnsi="宋体" w:cs="宋体"/>
        </w:rPr>
        <w:t>投标文件格式</w:t>
      </w:r>
      <w:r>
        <w:rPr>
          <w:rFonts w:hint="eastAsia" w:ascii="宋体" w:hAnsi="宋体"/>
        </w:rPr>
        <w:t>”</w:t>
      </w:r>
      <w:r>
        <w:rPr>
          <w:rFonts w:hint="eastAsia" w:ascii="宋体" w:hAnsi="宋体" w:cs="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jc w:val="left"/>
        <w:rPr>
          <w:rFonts w:ascii="宋体" w:hAnsi="宋体"/>
        </w:rPr>
      </w:pPr>
      <w:r>
        <w:rPr>
          <w:rFonts w:ascii="宋体" w:hAnsi="宋体"/>
        </w:rPr>
        <w:t>3.7.2</w:t>
      </w:r>
      <w:r>
        <w:rPr>
          <w:rFonts w:hint="eastAsia" w:ascii="宋体" w:hAnsi="宋体" w:cs="宋体"/>
        </w:rPr>
        <w:t>投标文件应当对招标文件有关设计服务期限、投标有效期、设计标准、条件任务书、招标人要求、招标范围等实质性内容作出响应。</w:t>
      </w:r>
    </w:p>
    <w:p>
      <w:pPr>
        <w:spacing w:line="360" w:lineRule="auto"/>
        <w:ind w:firstLine="420" w:firstLineChars="200"/>
        <w:jc w:val="left"/>
        <w:rPr>
          <w:rFonts w:ascii="宋体" w:hAnsi="宋体" w:cs="宋体"/>
        </w:rPr>
      </w:pPr>
      <w:r>
        <w:rPr>
          <w:rFonts w:ascii="宋体" w:hAnsi="宋体"/>
        </w:rPr>
        <w:t>3.7.3</w:t>
      </w:r>
      <w:r>
        <w:rPr>
          <w:rFonts w:hint="eastAsia" w:asciiTheme="minorEastAsia" w:hAnsiTheme="minorEastAsia" w:eastAsiaTheme="minorEastAsia"/>
        </w:rPr>
        <w:t>投标文件应打印，并由投标人的法定代表人或其委托代理人签字或盖章并加盖单</w:t>
      </w:r>
      <w:r>
        <w:rPr>
          <w:rFonts w:hint="eastAsia" w:ascii="宋体" w:hAnsi="宋体" w:cs="宋体"/>
        </w:rPr>
        <w:t>位章。委托代理人签字的，投标文件应附法定代表人签署的授权委托书。</w:t>
      </w:r>
    </w:p>
    <w:p>
      <w:pPr>
        <w:spacing w:line="360" w:lineRule="auto"/>
        <w:ind w:firstLine="420" w:firstLineChars="200"/>
        <w:jc w:val="left"/>
        <w:rPr>
          <w:rFonts w:ascii="宋体" w:hAnsi="宋体" w:cs="宋体"/>
        </w:rPr>
      </w:pPr>
      <w:r>
        <w:rPr>
          <w:rFonts w:hint="eastAsia" w:ascii="宋体" w:hAnsi="宋体" w:cs="宋体"/>
        </w:rPr>
        <w:t>3.7.4投标文件正本一份,副本数量，方案设计文本数量，见投标人须知前附表。正本和副本的封面上应清楚地标记“正本”或“副本”的字样。当副本和正本不一致时，以正本为准。</w:t>
      </w:r>
    </w:p>
    <w:p>
      <w:pPr>
        <w:spacing w:line="360" w:lineRule="auto"/>
        <w:jc w:val="left"/>
        <w:outlineLvl w:val="1"/>
        <w:rPr>
          <w:rFonts w:ascii="宋体" w:hAnsi="宋体" w:cs="楷体_GB2312"/>
          <w:b/>
          <w:bCs/>
        </w:rPr>
      </w:pPr>
      <w:r>
        <w:rPr>
          <w:rFonts w:ascii="宋体" w:hAnsi="宋体" w:cs="楷体_GB2312"/>
          <w:b/>
          <w:bCs/>
        </w:rPr>
        <w:t>4.</w:t>
      </w:r>
      <w:r>
        <w:rPr>
          <w:rFonts w:hint="eastAsia" w:ascii="宋体" w:hAnsi="宋体" w:cs="楷体_GB2312"/>
          <w:b/>
          <w:bCs/>
        </w:rPr>
        <w:t>投标</w:t>
      </w:r>
    </w:p>
    <w:p>
      <w:pPr>
        <w:spacing w:line="360" w:lineRule="auto"/>
        <w:rPr>
          <w:rFonts w:ascii="宋体" w:hAnsi="宋体" w:cs="仿宋_GB2312"/>
          <w:b/>
          <w:bCs/>
        </w:rPr>
      </w:pPr>
      <w:r>
        <w:rPr>
          <w:rFonts w:ascii="宋体" w:hAnsi="宋体" w:cs="仿宋_GB2312"/>
          <w:b/>
          <w:bCs/>
        </w:rPr>
        <w:t>4.1</w:t>
      </w:r>
      <w:r>
        <w:rPr>
          <w:rFonts w:hint="eastAsia" w:ascii="宋体" w:hAnsi="宋体" w:cs="仿宋_GB2312"/>
          <w:b/>
          <w:bCs/>
        </w:rPr>
        <w:t>投标文件的密封和标记</w:t>
      </w:r>
    </w:p>
    <w:p>
      <w:pPr>
        <w:spacing w:line="360" w:lineRule="auto"/>
        <w:ind w:firstLine="420" w:firstLineChars="200"/>
        <w:jc w:val="left"/>
        <w:rPr>
          <w:rFonts w:ascii="宋体" w:hAnsi="宋体"/>
        </w:rPr>
      </w:pPr>
      <w:r>
        <w:rPr>
          <w:rFonts w:ascii="宋体" w:hAnsi="宋体"/>
        </w:rPr>
        <w:t>4.1.1</w:t>
      </w:r>
      <w:r>
        <w:rPr>
          <w:rFonts w:hint="eastAsia" w:ascii="宋体" w:hAnsi="宋体" w:cs="宋体"/>
        </w:rPr>
        <w:t>投标文件的正本、副本与方案设计文本应分别装订成册，具体装订要求见投标人须知前附表规定。</w:t>
      </w:r>
    </w:p>
    <w:p>
      <w:pPr>
        <w:spacing w:line="360" w:lineRule="auto"/>
        <w:rPr>
          <w:rFonts w:ascii="宋体" w:hAnsi="宋体" w:cs="仿宋_GB2312"/>
          <w:b/>
          <w:bCs/>
        </w:rPr>
      </w:pPr>
      <w:r>
        <w:rPr>
          <w:rFonts w:ascii="宋体" w:hAnsi="宋体" w:cs="仿宋_GB2312"/>
          <w:b/>
          <w:bCs/>
        </w:rPr>
        <w:t>4.2</w:t>
      </w:r>
      <w:r>
        <w:rPr>
          <w:rFonts w:hint="eastAsia" w:ascii="宋体" w:hAnsi="宋体" w:cs="仿宋_GB2312"/>
          <w:b/>
          <w:bCs/>
        </w:rPr>
        <w:t>投标文件的递交</w:t>
      </w:r>
    </w:p>
    <w:p>
      <w:pPr>
        <w:spacing w:line="360" w:lineRule="auto"/>
        <w:ind w:firstLine="420" w:firstLineChars="200"/>
        <w:jc w:val="left"/>
        <w:rPr>
          <w:rFonts w:ascii="宋体" w:hAnsi="宋体"/>
        </w:rPr>
      </w:pPr>
      <w:r>
        <w:rPr>
          <w:rFonts w:ascii="宋体" w:hAnsi="宋体"/>
        </w:rPr>
        <w:t>4.2.1</w:t>
      </w:r>
      <w:r>
        <w:rPr>
          <w:rFonts w:hint="eastAsia" w:ascii="宋体" w:hAnsi="宋体" w:cs="宋体"/>
        </w:rPr>
        <w:t>投标人应在投标人须知前附表规定的投标截止时间前递交投标文件。</w:t>
      </w:r>
    </w:p>
    <w:p>
      <w:pPr>
        <w:spacing w:line="360" w:lineRule="auto"/>
        <w:ind w:firstLine="420" w:firstLineChars="200"/>
        <w:jc w:val="left"/>
        <w:rPr>
          <w:rFonts w:ascii="宋体" w:hAnsi="宋体"/>
        </w:rPr>
      </w:pPr>
      <w:r>
        <w:rPr>
          <w:rFonts w:ascii="宋体" w:hAnsi="宋体"/>
        </w:rPr>
        <w:t>4.2.</w:t>
      </w:r>
      <w:r>
        <w:rPr>
          <w:rFonts w:hint="eastAsia" w:ascii="宋体" w:hAnsi="宋体"/>
        </w:rPr>
        <w:t>2</w:t>
      </w:r>
      <w:r>
        <w:rPr>
          <w:rFonts w:hint="eastAsia" w:ascii="宋体" w:hAnsi="宋体" w:cs="宋体"/>
        </w:rPr>
        <w:t>逾期送达的投标文件，招标人将予以拒收。</w:t>
      </w:r>
    </w:p>
    <w:p>
      <w:pPr>
        <w:spacing w:line="360" w:lineRule="auto"/>
        <w:rPr>
          <w:rFonts w:ascii="宋体" w:hAnsi="宋体" w:cs="仿宋_GB2312"/>
          <w:b/>
          <w:bCs/>
        </w:rPr>
      </w:pPr>
      <w:r>
        <w:rPr>
          <w:rFonts w:ascii="宋体" w:hAnsi="宋体" w:cs="仿宋_GB2312"/>
          <w:b/>
          <w:bCs/>
        </w:rPr>
        <w:t>4.3</w:t>
      </w:r>
      <w:r>
        <w:rPr>
          <w:rFonts w:hint="eastAsia" w:ascii="宋体" w:hAnsi="宋体" w:cs="仿宋_GB2312"/>
          <w:b/>
          <w:bCs/>
        </w:rPr>
        <w:t>投标文件的修改与撤回</w:t>
      </w:r>
    </w:p>
    <w:p>
      <w:pPr>
        <w:spacing w:line="360" w:lineRule="auto"/>
        <w:ind w:firstLine="420" w:firstLineChars="200"/>
        <w:jc w:val="left"/>
        <w:rPr>
          <w:rFonts w:ascii="宋体" w:hAnsi="宋体"/>
        </w:rPr>
      </w:pPr>
      <w:r>
        <w:rPr>
          <w:rFonts w:ascii="宋体" w:hAnsi="宋体"/>
        </w:rPr>
        <w:t>4.3.1</w:t>
      </w:r>
      <w:r>
        <w:rPr>
          <w:rFonts w:hint="eastAsia" w:ascii="宋体" w:hAnsi="宋体" w:cs="宋体"/>
        </w:rPr>
        <w:t>在本章第</w:t>
      </w:r>
      <w:r>
        <w:rPr>
          <w:rFonts w:ascii="宋体" w:hAnsi="宋体"/>
        </w:rPr>
        <w:t>4.2.1</w:t>
      </w:r>
      <w:r>
        <w:rPr>
          <w:rFonts w:hint="eastAsia" w:ascii="宋体" w:hAnsi="宋体" w:cs="宋体"/>
        </w:rPr>
        <w:t>项规定的投标截止时间前，投标人可以修改或撤回已递交的投标文件，但应以书面形式通知招标人。</w:t>
      </w:r>
    </w:p>
    <w:p>
      <w:pPr>
        <w:spacing w:line="360" w:lineRule="auto"/>
        <w:ind w:firstLine="420" w:firstLineChars="200"/>
        <w:jc w:val="left"/>
        <w:rPr>
          <w:rFonts w:ascii="宋体" w:hAnsi="宋体"/>
        </w:rPr>
      </w:pPr>
      <w:r>
        <w:rPr>
          <w:rFonts w:ascii="宋体" w:hAnsi="宋体"/>
        </w:rPr>
        <w:t>4.3.</w:t>
      </w:r>
      <w:r>
        <w:rPr>
          <w:rFonts w:hint="eastAsia" w:ascii="宋体" w:hAnsi="宋体"/>
        </w:rPr>
        <w:t>2</w:t>
      </w:r>
      <w:r>
        <w:rPr>
          <w:rFonts w:hint="eastAsia" w:ascii="宋体" w:hAnsi="宋体" w:cs="宋体"/>
        </w:rPr>
        <w:t>投标人撤回投标文件的，招标人自收到投标人书面撤回通知之日起</w:t>
      </w:r>
      <w:r>
        <w:rPr>
          <w:rFonts w:ascii="宋体" w:hAnsi="宋体"/>
        </w:rPr>
        <w:t>5</w:t>
      </w:r>
      <w:r>
        <w:rPr>
          <w:rFonts w:hint="eastAsia" w:ascii="宋体" w:hAnsi="宋体" w:cs="宋体"/>
        </w:rPr>
        <w:t>日内退还已收取的投标保证金。</w:t>
      </w:r>
    </w:p>
    <w:p>
      <w:pPr>
        <w:spacing w:line="360" w:lineRule="auto"/>
        <w:ind w:firstLine="420" w:firstLineChars="200"/>
        <w:jc w:val="left"/>
        <w:rPr>
          <w:rFonts w:ascii="宋体" w:hAnsi="宋体"/>
        </w:rPr>
      </w:pPr>
      <w:r>
        <w:rPr>
          <w:rFonts w:ascii="宋体" w:hAnsi="宋体"/>
        </w:rPr>
        <w:t>4.3.</w:t>
      </w:r>
      <w:r>
        <w:rPr>
          <w:rFonts w:hint="eastAsia" w:ascii="宋体" w:hAnsi="宋体"/>
        </w:rPr>
        <w:t>3</w:t>
      </w:r>
      <w:r>
        <w:rPr>
          <w:rFonts w:hint="eastAsia" w:ascii="宋体" w:hAnsi="宋体" w:cs="宋体"/>
        </w:rPr>
        <w:t>修改的内容为投标文件的组成部分。修改的投标文件应按照本章第</w:t>
      </w:r>
      <w:r>
        <w:rPr>
          <w:rFonts w:ascii="宋体" w:hAnsi="宋体"/>
        </w:rPr>
        <w:t>3</w:t>
      </w:r>
      <w:r>
        <w:rPr>
          <w:rFonts w:hint="eastAsia" w:ascii="宋体" w:hAnsi="宋体" w:cs="宋体"/>
        </w:rPr>
        <w:t>条、第</w:t>
      </w:r>
      <w:r>
        <w:rPr>
          <w:rFonts w:ascii="宋体" w:hAnsi="宋体"/>
        </w:rPr>
        <w:t>4</w:t>
      </w:r>
      <w:r>
        <w:rPr>
          <w:rFonts w:hint="eastAsia" w:ascii="宋体" w:hAnsi="宋体" w:cs="宋体"/>
        </w:rPr>
        <w:t>条的规定进行编制、密封、标记和递交，并标明</w:t>
      </w:r>
      <w:r>
        <w:rPr>
          <w:rFonts w:hint="eastAsia" w:ascii="宋体" w:hAnsi="宋体"/>
        </w:rPr>
        <w:t>“</w:t>
      </w:r>
      <w:r>
        <w:rPr>
          <w:rFonts w:hint="eastAsia" w:ascii="宋体" w:hAnsi="宋体" w:cs="宋体"/>
        </w:rPr>
        <w:t>修改</w:t>
      </w:r>
      <w:r>
        <w:rPr>
          <w:rFonts w:hint="eastAsia" w:ascii="宋体" w:hAnsi="宋体"/>
        </w:rPr>
        <w:t>”</w:t>
      </w:r>
      <w:r>
        <w:rPr>
          <w:rFonts w:hint="eastAsia" w:ascii="宋体" w:hAnsi="宋体" w:cs="宋体"/>
        </w:rPr>
        <w:t>字样。</w:t>
      </w:r>
    </w:p>
    <w:p>
      <w:pPr>
        <w:spacing w:line="360" w:lineRule="auto"/>
        <w:jc w:val="left"/>
        <w:outlineLvl w:val="1"/>
        <w:rPr>
          <w:rFonts w:ascii="宋体" w:hAnsi="宋体" w:cs="楷体_GB2312"/>
          <w:b/>
          <w:bCs/>
        </w:rPr>
      </w:pPr>
      <w:r>
        <w:rPr>
          <w:rFonts w:ascii="宋体" w:hAnsi="宋体" w:cs="楷体_GB2312"/>
          <w:b/>
          <w:bCs/>
        </w:rPr>
        <w:t>5.</w:t>
      </w:r>
      <w:r>
        <w:rPr>
          <w:rFonts w:hint="eastAsia" w:ascii="宋体" w:hAnsi="宋体" w:cs="楷体_GB2312"/>
          <w:b/>
          <w:bCs/>
        </w:rPr>
        <w:t>开标</w:t>
      </w:r>
    </w:p>
    <w:p>
      <w:pPr>
        <w:spacing w:line="360" w:lineRule="auto"/>
        <w:rPr>
          <w:rFonts w:ascii="宋体" w:hAnsi="宋体" w:cs="仿宋_GB2312"/>
          <w:b/>
          <w:bCs/>
        </w:rPr>
      </w:pPr>
      <w:r>
        <w:rPr>
          <w:rFonts w:ascii="宋体" w:hAnsi="宋体" w:cs="仿宋_GB2312"/>
          <w:b/>
          <w:bCs/>
        </w:rPr>
        <w:t>5.1</w:t>
      </w:r>
      <w:r>
        <w:rPr>
          <w:rFonts w:hint="eastAsia" w:ascii="宋体" w:hAnsi="宋体" w:cs="仿宋_GB2312"/>
          <w:b/>
          <w:bCs/>
        </w:rPr>
        <w:t>开标时间和地点</w:t>
      </w:r>
    </w:p>
    <w:p>
      <w:pPr>
        <w:spacing w:line="360" w:lineRule="auto"/>
        <w:ind w:firstLine="420" w:firstLineChars="200"/>
        <w:jc w:val="left"/>
        <w:rPr>
          <w:rFonts w:ascii="宋体" w:hAnsi="宋体"/>
        </w:rPr>
      </w:pPr>
      <w:r>
        <w:rPr>
          <w:rFonts w:hint="eastAsia" w:ascii="宋体" w:hAnsi="宋体" w:cs="宋体"/>
        </w:rPr>
        <w:t>招标人在本章第</w:t>
      </w:r>
      <w:r>
        <w:rPr>
          <w:rFonts w:ascii="宋体" w:hAnsi="宋体"/>
        </w:rPr>
        <w:t>4.2.1</w:t>
      </w:r>
      <w:r>
        <w:rPr>
          <w:rFonts w:hint="eastAsia" w:ascii="宋体" w:hAnsi="宋体" w:cs="宋体"/>
        </w:rPr>
        <w:t>项规定的投标截止时间（开标时间）</w:t>
      </w:r>
      <w:r>
        <w:rPr>
          <w:rFonts w:ascii="宋体" w:hAnsi="宋体"/>
        </w:rPr>
        <w:t>,</w:t>
      </w:r>
      <w:r>
        <w:rPr>
          <w:rFonts w:asciiTheme="minorEastAsia" w:hAnsiTheme="minorEastAsia" w:eastAsiaTheme="minorEastAsia"/>
        </w:rPr>
        <w:t>组织公开开标</w:t>
      </w:r>
      <w:r>
        <w:rPr>
          <w:rFonts w:hint="eastAsia" w:ascii="宋体" w:hAnsi="宋体" w:cs="宋体"/>
        </w:rPr>
        <w:t>，所有投标人的法定代表人或其委托代理人应当准时参加。</w:t>
      </w:r>
    </w:p>
    <w:p>
      <w:pPr>
        <w:spacing w:line="360" w:lineRule="auto"/>
        <w:rPr>
          <w:rFonts w:ascii="宋体" w:hAnsi="宋体" w:cs="仿宋_GB2312"/>
          <w:b/>
          <w:bCs/>
        </w:rPr>
      </w:pPr>
      <w:r>
        <w:rPr>
          <w:rFonts w:ascii="宋体" w:hAnsi="宋体" w:cs="仿宋_GB2312"/>
          <w:b/>
          <w:bCs/>
        </w:rPr>
        <w:t>5.2</w:t>
      </w:r>
      <w:r>
        <w:rPr>
          <w:rFonts w:hint="eastAsia" w:ascii="宋体" w:hAnsi="宋体" w:cs="仿宋_GB2312"/>
          <w:b/>
          <w:bCs/>
        </w:rPr>
        <w:t>开标程序</w:t>
      </w:r>
    </w:p>
    <w:p>
      <w:pPr>
        <w:spacing w:line="360" w:lineRule="auto"/>
        <w:ind w:firstLine="420" w:firstLineChars="200"/>
        <w:jc w:val="left"/>
        <w:rPr>
          <w:rFonts w:ascii="宋体" w:hAnsi="宋体"/>
        </w:rPr>
      </w:pPr>
      <w:r>
        <w:rPr>
          <w:rFonts w:hint="eastAsia" w:ascii="宋体" w:hAnsi="宋体" w:cs="宋体"/>
        </w:rPr>
        <w:t>主持人按下列程序进行开标：</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）宣布开标纪律；</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）公布在投标截止时间前递交投标文件的投标人名称；</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）宣布开标人、唱标人、记录人、监标人等有关人员姓名；</w:t>
      </w:r>
    </w:p>
    <w:p>
      <w:pPr>
        <w:spacing w:line="360" w:lineRule="auto"/>
        <w:ind w:firstLine="420" w:firstLineChars="200"/>
        <w:jc w:val="left"/>
        <w:rPr>
          <w:rFonts w:ascii="宋体" w:hAnsi="宋体" w:cs="宋体"/>
        </w:rPr>
      </w:pPr>
      <w:bookmarkStart w:id="39" w:name="page32"/>
      <w:bookmarkEnd w:id="39"/>
      <w:r>
        <w:rPr>
          <w:rFonts w:hint="eastAsia" w:ascii="宋体" w:hAnsi="宋体" w:cs="宋体"/>
        </w:rPr>
        <w:t>（</w:t>
      </w:r>
      <w:r>
        <w:rPr>
          <w:rFonts w:ascii="宋体" w:hAnsi="宋体"/>
        </w:rPr>
        <w:t>4</w:t>
      </w:r>
      <w:r>
        <w:rPr>
          <w:rFonts w:hint="eastAsia" w:ascii="宋体" w:hAnsi="宋体" w:cs="宋体"/>
        </w:rPr>
        <w:t>）开标时，采购代理机构公布招标项目名称、投标人名称、投标保证金的递交情况、投标报价、设计服务期限及其他内容，并记录在案；</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5</w:t>
      </w:r>
      <w:r>
        <w:rPr>
          <w:rFonts w:hint="eastAsia" w:ascii="宋体" w:hAnsi="宋体" w:cs="宋体"/>
        </w:rPr>
        <w:t>）投标人代表、招标人代表、监标人、记录人等有关人员在开标记录上签字确认；</w:t>
      </w:r>
    </w:p>
    <w:p>
      <w:pPr>
        <w:spacing w:line="360" w:lineRule="auto"/>
        <w:ind w:firstLine="420" w:firstLineChars="200"/>
        <w:jc w:val="left"/>
        <w:rPr>
          <w:rFonts w:ascii="宋体" w:hAnsi="宋体"/>
        </w:rPr>
      </w:pPr>
      <w:r>
        <w:rPr>
          <w:rFonts w:hint="eastAsia" w:ascii="宋体" w:hAnsi="宋体" w:cs="宋体"/>
        </w:rPr>
        <w:t>（</w:t>
      </w:r>
      <w:r>
        <w:rPr>
          <w:rFonts w:hint="eastAsia" w:ascii="宋体" w:hAnsi="宋体"/>
        </w:rPr>
        <w:t>6</w:t>
      </w:r>
      <w:r>
        <w:rPr>
          <w:rFonts w:hint="eastAsia" w:ascii="宋体" w:hAnsi="宋体" w:cs="宋体"/>
        </w:rPr>
        <w:t>）开标结束。</w:t>
      </w:r>
    </w:p>
    <w:p>
      <w:pPr>
        <w:spacing w:line="360" w:lineRule="auto"/>
        <w:rPr>
          <w:rFonts w:ascii="宋体" w:hAnsi="宋体" w:cs="仿宋_GB2312"/>
          <w:b/>
          <w:bCs/>
        </w:rPr>
      </w:pPr>
      <w:r>
        <w:rPr>
          <w:rFonts w:ascii="宋体" w:hAnsi="宋体" w:cs="仿宋_GB2312"/>
          <w:b/>
          <w:bCs/>
        </w:rPr>
        <w:t>5.3</w:t>
      </w:r>
      <w:r>
        <w:rPr>
          <w:rFonts w:hint="eastAsia" w:ascii="宋体" w:hAnsi="宋体" w:cs="仿宋_GB2312"/>
          <w:b/>
          <w:bCs/>
        </w:rPr>
        <w:t>开标异议</w:t>
      </w:r>
    </w:p>
    <w:p>
      <w:pPr>
        <w:spacing w:line="360" w:lineRule="auto"/>
        <w:ind w:firstLine="420" w:firstLineChars="200"/>
        <w:jc w:val="left"/>
        <w:rPr>
          <w:rFonts w:ascii="宋体" w:hAnsi="宋体"/>
        </w:rPr>
      </w:pPr>
      <w:r>
        <w:rPr>
          <w:rFonts w:hint="eastAsia" w:ascii="宋体" w:hAnsi="宋体" w:cs="宋体"/>
        </w:rPr>
        <w:t>投标人对开标有异议的，应当在开标现场提出，招标人当场作出答复，并制作记录。</w:t>
      </w:r>
    </w:p>
    <w:p>
      <w:pPr>
        <w:spacing w:line="360" w:lineRule="auto"/>
        <w:jc w:val="left"/>
        <w:outlineLvl w:val="1"/>
        <w:rPr>
          <w:rFonts w:ascii="宋体" w:hAnsi="宋体" w:cs="楷体_GB2312"/>
          <w:b/>
          <w:bCs/>
        </w:rPr>
      </w:pPr>
      <w:r>
        <w:rPr>
          <w:rFonts w:ascii="宋体" w:hAnsi="宋体" w:cs="楷体_GB2312"/>
          <w:b/>
          <w:bCs/>
        </w:rPr>
        <w:t>6.</w:t>
      </w:r>
      <w:r>
        <w:rPr>
          <w:rFonts w:hint="eastAsia" w:ascii="宋体" w:hAnsi="宋体" w:cs="楷体_GB2312"/>
          <w:b/>
          <w:bCs/>
        </w:rPr>
        <w:t>评标</w:t>
      </w:r>
    </w:p>
    <w:p>
      <w:pPr>
        <w:spacing w:line="360" w:lineRule="auto"/>
        <w:rPr>
          <w:rFonts w:ascii="宋体" w:hAnsi="宋体" w:cs="仿宋_GB2312"/>
          <w:b/>
          <w:bCs/>
        </w:rPr>
      </w:pPr>
      <w:r>
        <w:rPr>
          <w:rFonts w:ascii="宋体" w:hAnsi="宋体" w:cs="仿宋_GB2312"/>
          <w:b/>
          <w:bCs/>
        </w:rPr>
        <w:t>6.1</w:t>
      </w:r>
      <w:r>
        <w:rPr>
          <w:rFonts w:hint="eastAsia" w:ascii="宋体" w:hAnsi="宋体" w:cs="仿宋_GB2312"/>
          <w:b/>
          <w:bCs/>
        </w:rPr>
        <w:t>评标委员会</w:t>
      </w:r>
    </w:p>
    <w:p>
      <w:pPr>
        <w:spacing w:line="360" w:lineRule="auto"/>
        <w:ind w:firstLine="420" w:firstLineChars="200"/>
        <w:jc w:val="left"/>
        <w:rPr>
          <w:rFonts w:ascii="宋体" w:hAnsi="宋体"/>
        </w:rPr>
      </w:pPr>
      <w:r>
        <w:rPr>
          <w:rFonts w:ascii="宋体" w:hAnsi="宋体"/>
        </w:rPr>
        <w:t>6.1.1</w:t>
      </w:r>
      <w:r>
        <w:rPr>
          <w:rFonts w:hint="eastAsia" w:ascii="宋体" w:hAnsi="宋体" w:cs="宋体"/>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jc w:val="left"/>
        <w:rPr>
          <w:rFonts w:ascii="宋体" w:hAnsi="宋体"/>
        </w:rPr>
      </w:pPr>
      <w:r>
        <w:rPr>
          <w:rFonts w:ascii="宋体" w:hAnsi="宋体"/>
        </w:rPr>
        <w:t>6.1.2</w:t>
      </w:r>
      <w:r>
        <w:rPr>
          <w:rFonts w:hint="eastAsia" w:ascii="宋体" w:hAnsi="宋体" w:cs="宋体"/>
        </w:rPr>
        <w:t>评标委员会成员有下列情形之一的，应当回避：</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）投标人或投标人主要负责人的近亲属；</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）项目主管部门或者行政监督部门的人员；</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）与投标人有经济利益关系，可能影响对投标公正评审的；</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）曾因在招标、评标以及其他与招标投标有关活动中从事违法行为而受过行政处罚或刑事处罚的；</w:t>
      </w:r>
    </w:p>
    <w:p>
      <w:pPr>
        <w:spacing w:line="360" w:lineRule="auto"/>
        <w:ind w:firstLine="420" w:firstLineChars="200"/>
        <w:jc w:val="left"/>
        <w:rPr>
          <w:rFonts w:ascii="宋体" w:hAnsi="宋体"/>
        </w:rPr>
      </w:pPr>
      <w:r>
        <w:rPr>
          <w:rFonts w:hint="eastAsia" w:ascii="宋体" w:hAnsi="宋体" w:cs="宋体"/>
        </w:rPr>
        <w:t>（</w:t>
      </w:r>
      <w:r>
        <w:rPr>
          <w:rFonts w:ascii="宋体" w:hAnsi="宋体"/>
        </w:rPr>
        <w:t>5</w:t>
      </w:r>
      <w:r>
        <w:rPr>
          <w:rFonts w:hint="eastAsia" w:ascii="宋体" w:hAnsi="宋体" w:cs="宋体"/>
        </w:rPr>
        <w:t>）与投标人有其他利害关系。</w:t>
      </w:r>
    </w:p>
    <w:p>
      <w:pPr>
        <w:spacing w:line="360" w:lineRule="auto"/>
        <w:ind w:firstLine="420" w:firstLineChars="200"/>
        <w:jc w:val="left"/>
        <w:rPr>
          <w:rFonts w:ascii="宋体" w:hAnsi="宋体"/>
        </w:rPr>
      </w:pPr>
      <w:r>
        <w:rPr>
          <w:rFonts w:ascii="宋体" w:hAnsi="宋体"/>
        </w:rPr>
        <w:t>6.1.3</w:t>
      </w:r>
      <w:r>
        <w:rPr>
          <w:rFonts w:hint="eastAsia" w:ascii="宋体" w:hAnsi="宋体" w:cs="宋体"/>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宋体" w:hAnsi="宋体" w:cs="仿宋_GB2312"/>
          <w:b/>
          <w:bCs/>
        </w:rPr>
      </w:pPr>
      <w:r>
        <w:rPr>
          <w:rFonts w:ascii="宋体" w:hAnsi="宋体" w:cs="仿宋_GB2312"/>
          <w:b/>
          <w:bCs/>
        </w:rPr>
        <w:t>6.2</w:t>
      </w:r>
      <w:r>
        <w:rPr>
          <w:rFonts w:hint="eastAsia" w:ascii="宋体" w:hAnsi="宋体" w:cs="仿宋_GB2312"/>
          <w:b/>
          <w:bCs/>
        </w:rPr>
        <w:t>评标原则</w:t>
      </w:r>
    </w:p>
    <w:p>
      <w:pPr>
        <w:spacing w:line="360" w:lineRule="auto"/>
        <w:ind w:firstLine="420" w:firstLineChars="200"/>
        <w:jc w:val="left"/>
        <w:rPr>
          <w:rFonts w:ascii="宋体" w:hAnsi="宋体"/>
        </w:rPr>
      </w:pPr>
      <w:r>
        <w:rPr>
          <w:rFonts w:hint="eastAsia" w:ascii="宋体" w:hAnsi="宋体" w:cs="宋体"/>
        </w:rPr>
        <w:t>评标活动遵循公平、公正、科学和择优的原则。</w:t>
      </w:r>
    </w:p>
    <w:p>
      <w:pPr>
        <w:spacing w:line="360" w:lineRule="auto"/>
        <w:rPr>
          <w:rFonts w:ascii="宋体" w:hAnsi="宋体" w:cs="仿宋_GB2312"/>
          <w:b/>
          <w:bCs/>
        </w:rPr>
      </w:pPr>
      <w:bookmarkStart w:id="40" w:name="page33"/>
      <w:bookmarkEnd w:id="40"/>
      <w:r>
        <w:rPr>
          <w:rFonts w:ascii="宋体" w:hAnsi="宋体" w:cs="仿宋_GB2312"/>
          <w:b/>
          <w:bCs/>
        </w:rPr>
        <w:t>6.3</w:t>
      </w:r>
      <w:r>
        <w:rPr>
          <w:rFonts w:hint="eastAsia" w:ascii="宋体" w:hAnsi="宋体" w:cs="仿宋_GB2312"/>
          <w:b/>
          <w:bCs/>
        </w:rPr>
        <w:t>评标</w:t>
      </w:r>
    </w:p>
    <w:p>
      <w:pPr>
        <w:spacing w:line="360" w:lineRule="auto"/>
        <w:ind w:firstLine="420" w:firstLineChars="200"/>
        <w:jc w:val="left"/>
        <w:rPr>
          <w:rFonts w:ascii="宋体" w:hAnsi="宋体"/>
        </w:rPr>
      </w:pPr>
      <w:r>
        <w:rPr>
          <w:rFonts w:ascii="宋体" w:hAnsi="宋体"/>
        </w:rPr>
        <w:t>6.3.1</w:t>
      </w:r>
      <w:r>
        <w:rPr>
          <w:rFonts w:hint="eastAsia" w:ascii="宋体" w:hAnsi="宋体" w:cs="宋体"/>
        </w:rPr>
        <w:t>评标委员会按照第三章</w:t>
      </w:r>
      <w:r>
        <w:rPr>
          <w:rFonts w:hint="eastAsia" w:ascii="宋体" w:hAnsi="宋体"/>
        </w:rPr>
        <w:t>“</w:t>
      </w:r>
      <w:r>
        <w:rPr>
          <w:rFonts w:hint="eastAsia" w:ascii="宋体" w:hAnsi="宋体" w:cs="宋体"/>
        </w:rPr>
        <w:t>评标办法</w:t>
      </w:r>
      <w:r>
        <w:rPr>
          <w:rFonts w:hint="eastAsia" w:ascii="宋体" w:hAnsi="宋体"/>
        </w:rPr>
        <w:t>”</w:t>
      </w:r>
      <w:r>
        <w:rPr>
          <w:rFonts w:hint="eastAsia" w:ascii="宋体" w:hAnsi="宋体" w:cs="宋体"/>
        </w:rPr>
        <w:t>规定的方法、评审因素、标准和程序对投标文件进行评审。第三章</w:t>
      </w:r>
      <w:r>
        <w:rPr>
          <w:rFonts w:hint="eastAsia" w:ascii="宋体" w:hAnsi="宋体"/>
        </w:rPr>
        <w:t>“</w:t>
      </w:r>
      <w:r>
        <w:rPr>
          <w:rFonts w:hint="eastAsia" w:ascii="宋体" w:hAnsi="宋体" w:cs="宋体"/>
        </w:rPr>
        <w:t>评标办法</w:t>
      </w:r>
      <w:r>
        <w:rPr>
          <w:rFonts w:hint="eastAsia" w:ascii="宋体" w:hAnsi="宋体"/>
        </w:rPr>
        <w:t>”</w:t>
      </w:r>
      <w:r>
        <w:rPr>
          <w:rFonts w:hint="eastAsia" w:ascii="宋体" w:hAnsi="宋体" w:cs="宋体"/>
        </w:rPr>
        <w:t>没有规定的方法、评审因素和标准，不作为评标依据。</w:t>
      </w:r>
    </w:p>
    <w:p>
      <w:pPr>
        <w:spacing w:line="360" w:lineRule="auto"/>
        <w:ind w:firstLine="420" w:firstLineChars="200"/>
        <w:jc w:val="left"/>
        <w:rPr>
          <w:rFonts w:ascii="宋体" w:hAnsi="宋体"/>
        </w:rPr>
      </w:pPr>
      <w:r>
        <w:rPr>
          <w:rFonts w:ascii="宋体" w:hAnsi="宋体"/>
        </w:rPr>
        <w:t>6.3.2</w:t>
      </w:r>
      <w:r>
        <w:rPr>
          <w:rFonts w:hint="eastAsia" w:ascii="宋体" w:hAnsi="宋体" w:cs="宋体"/>
        </w:rPr>
        <w:t>评标完成后，评标委员会应当向招标人提交书面评标报告和中标候选人名单。评标委员会推荐中标候选人的人数见投标人须知前附表。</w:t>
      </w:r>
    </w:p>
    <w:p>
      <w:pPr>
        <w:spacing w:line="360" w:lineRule="auto"/>
        <w:jc w:val="left"/>
        <w:outlineLvl w:val="1"/>
        <w:rPr>
          <w:rFonts w:ascii="宋体" w:hAnsi="宋体" w:cs="楷体_GB2312"/>
          <w:b/>
          <w:bCs/>
        </w:rPr>
      </w:pPr>
      <w:r>
        <w:rPr>
          <w:rFonts w:ascii="宋体" w:hAnsi="宋体" w:cs="楷体_GB2312"/>
          <w:b/>
          <w:bCs/>
        </w:rPr>
        <w:t>7.</w:t>
      </w:r>
      <w:r>
        <w:rPr>
          <w:rFonts w:hint="eastAsia" w:ascii="宋体" w:hAnsi="宋体" w:cs="楷体_GB2312"/>
          <w:b/>
          <w:bCs/>
        </w:rPr>
        <w:t>合同授予</w:t>
      </w:r>
    </w:p>
    <w:p>
      <w:pPr>
        <w:spacing w:line="360" w:lineRule="auto"/>
        <w:rPr>
          <w:rFonts w:ascii="宋体" w:hAnsi="宋体" w:cs="仿宋_GB2312"/>
          <w:b/>
          <w:bCs/>
        </w:rPr>
      </w:pPr>
      <w:r>
        <w:rPr>
          <w:rFonts w:ascii="宋体" w:hAnsi="宋体" w:cs="仿宋_GB2312"/>
          <w:b/>
          <w:bCs/>
        </w:rPr>
        <w:t>7.1</w:t>
      </w:r>
      <w:r>
        <w:rPr>
          <w:rFonts w:hint="eastAsia" w:ascii="宋体" w:hAnsi="宋体" w:cs="仿宋_GB2312"/>
          <w:b/>
          <w:bCs/>
        </w:rPr>
        <w:t>中标候选人公示</w:t>
      </w:r>
    </w:p>
    <w:p>
      <w:pPr>
        <w:spacing w:line="360" w:lineRule="auto"/>
        <w:ind w:firstLine="420" w:firstLineChars="200"/>
        <w:jc w:val="left"/>
        <w:rPr>
          <w:rFonts w:ascii="宋体" w:hAnsi="宋体"/>
        </w:rPr>
      </w:pPr>
      <w:r>
        <w:rPr>
          <w:rFonts w:hint="eastAsia" w:ascii="宋体" w:hAnsi="宋体" w:cs="宋体"/>
        </w:rPr>
        <w:t>招标人在收到评标报告之日起</w:t>
      </w:r>
      <w:r>
        <w:rPr>
          <w:rFonts w:ascii="宋体" w:hAnsi="宋体"/>
        </w:rPr>
        <w:t>3</w:t>
      </w:r>
      <w:r>
        <w:rPr>
          <w:rFonts w:hint="eastAsia" w:ascii="宋体" w:hAnsi="宋体" w:cs="宋体"/>
        </w:rPr>
        <w:t>日内，按照投标人须知前附表规定的公示媒介和期限公示中标候选人，公示期不得少于</w:t>
      </w:r>
      <w:r>
        <w:rPr>
          <w:rFonts w:hint="eastAsia" w:ascii="宋体" w:hAnsi="宋体"/>
        </w:rPr>
        <w:t>1个工作日</w:t>
      </w:r>
      <w:r>
        <w:rPr>
          <w:rFonts w:hint="eastAsia" w:ascii="宋体" w:hAnsi="宋体" w:cs="宋体"/>
        </w:rPr>
        <w:t>。</w:t>
      </w:r>
    </w:p>
    <w:p>
      <w:pPr>
        <w:spacing w:line="360" w:lineRule="auto"/>
        <w:rPr>
          <w:rFonts w:ascii="宋体" w:hAnsi="宋体" w:cs="仿宋_GB2312"/>
          <w:b/>
          <w:bCs/>
        </w:rPr>
      </w:pPr>
      <w:r>
        <w:rPr>
          <w:rFonts w:ascii="宋体" w:hAnsi="宋体" w:cs="仿宋_GB2312"/>
          <w:b/>
          <w:bCs/>
        </w:rPr>
        <w:t>7.2</w:t>
      </w:r>
      <w:r>
        <w:rPr>
          <w:rFonts w:hint="eastAsia" w:ascii="宋体" w:hAnsi="宋体" w:cs="仿宋_GB2312"/>
          <w:b/>
          <w:bCs/>
        </w:rPr>
        <w:t>评标结果异议</w:t>
      </w:r>
    </w:p>
    <w:p>
      <w:pPr>
        <w:spacing w:line="360" w:lineRule="auto"/>
        <w:ind w:firstLine="420" w:firstLineChars="200"/>
        <w:jc w:val="left"/>
        <w:rPr>
          <w:rFonts w:ascii="宋体" w:hAnsi="宋体"/>
        </w:rPr>
      </w:pPr>
      <w:r>
        <w:rPr>
          <w:rFonts w:hint="eastAsia" w:ascii="宋体" w:hAnsi="宋体" w:cs="宋体"/>
        </w:rPr>
        <w:t>投标人或者其他利害关系人对评标结果有异议的，应当在中标候选人公示期间提出。招标人将在收到异议之日起</w:t>
      </w:r>
      <w:r>
        <w:rPr>
          <w:rFonts w:ascii="宋体" w:hAnsi="宋体"/>
        </w:rPr>
        <w:t>3</w:t>
      </w:r>
      <w:r>
        <w:rPr>
          <w:rFonts w:hint="eastAsia" w:ascii="宋体" w:hAnsi="宋体" w:cs="宋体"/>
        </w:rPr>
        <w:t>日内作出答复；作出答复前，将暂停招标投标活动。</w:t>
      </w:r>
    </w:p>
    <w:p>
      <w:pPr>
        <w:spacing w:line="360" w:lineRule="auto"/>
        <w:rPr>
          <w:rFonts w:ascii="宋体" w:hAnsi="宋体" w:cs="仿宋_GB2312"/>
          <w:b/>
          <w:bCs/>
        </w:rPr>
      </w:pPr>
      <w:r>
        <w:rPr>
          <w:rFonts w:ascii="宋体" w:hAnsi="宋体" w:cs="仿宋_GB2312"/>
          <w:b/>
          <w:bCs/>
        </w:rPr>
        <w:t>7.3</w:t>
      </w:r>
      <w:r>
        <w:rPr>
          <w:rFonts w:hint="eastAsia" w:ascii="宋体" w:hAnsi="宋体" w:cs="仿宋_GB2312"/>
          <w:b/>
          <w:bCs/>
        </w:rPr>
        <w:t>中标候选人履约能力审查</w:t>
      </w:r>
    </w:p>
    <w:p>
      <w:pPr>
        <w:spacing w:line="360" w:lineRule="auto"/>
        <w:ind w:firstLine="420" w:firstLineChars="200"/>
        <w:jc w:val="left"/>
        <w:rPr>
          <w:rFonts w:ascii="宋体" w:hAnsi="宋体" w:cs="宋体"/>
        </w:rPr>
      </w:pPr>
      <w:r>
        <w:rPr>
          <w:rFonts w:hint="eastAsia" w:ascii="宋体" w:hAnsi="宋体" w:cs="宋体"/>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jc w:val="left"/>
        <w:rPr>
          <w:rFonts w:ascii="宋体" w:hAnsi="宋体" w:cs="仿宋_GB2312"/>
          <w:b/>
          <w:bCs/>
        </w:rPr>
      </w:pPr>
      <w:r>
        <w:rPr>
          <w:rFonts w:ascii="宋体" w:hAnsi="宋体" w:cs="仿宋_GB2312"/>
          <w:b/>
          <w:bCs/>
        </w:rPr>
        <w:t>7.4</w:t>
      </w:r>
      <w:r>
        <w:rPr>
          <w:rFonts w:hint="eastAsia" w:ascii="宋体" w:hAnsi="宋体" w:cs="仿宋_GB2312"/>
          <w:b/>
          <w:bCs/>
        </w:rPr>
        <w:t>定标</w:t>
      </w:r>
    </w:p>
    <w:p>
      <w:pPr>
        <w:spacing w:line="360" w:lineRule="auto"/>
        <w:ind w:firstLine="420" w:firstLineChars="200"/>
        <w:jc w:val="left"/>
        <w:rPr>
          <w:rFonts w:ascii="宋体" w:hAnsi="宋体" w:cs="宋体"/>
        </w:rPr>
      </w:pPr>
      <w:r>
        <w:rPr>
          <w:rFonts w:hint="eastAsia" w:ascii="宋体" w:hAnsi="宋体" w:cs="宋体"/>
        </w:rPr>
        <w:t>按照投标人须知前附表的规定，招标人或招标人授权的评标委员会依法确定中标人。</w:t>
      </w:r>
    </w:p>
    <w:p>
      <w:pPr>
        <w:spacing w:line="360" w:lineRule="auto"/>
        <w:ind w:firstLine="420" w:firstLineChars="200"/>
        <w:jc w:val="left"/>
        <w:rPr>
          <w:rFonts w:ascii="宋体" w:hAnsi="宋体" w:cs="宋体"/>
        </w:rPr>
      </w:pPr>
      <w:r>
        <w:rPr>
          <w:rFonts w:hint="eastAsia" w:ascii="宋体" w:hAnsi="宋体" w:cs="宋体"/>
        </w:rPr>
        <w:t>招标人定标前应按照投标人须知1.4.3要求对中标候选人进行信用查询，如中标候选人存在不能成为中标人情形的，招标人应取消中标候选人资格，并按规定予以处理。</w:t>
      </w:r>
    </w:p>
    <w:p>
      <w:pPr>
        <w:spacing w:line="360" w:lineRule="auto"/>
        <w:jc w:val="left"/>
        <w:rPr>
          <w:rFonts w:ascii="宋体" w:hAnsi="宋体" w:cs="仿宋_GB2312"/>
          <w:b/>
          <w:bCs/>
        </w:rPr>
      </w:pPr>
      <w:r>
        <w:rPr>
          <w:rFonts w:ascii="宋体" w:hAnsi="宋体" w:cs="仿宋_GB2312"/>
          <w:b/>
          <w:bCs/>
        </w:rPr>
        <w:t>7.</w:t>
      </w:r>
      <w:r>
        <w:rPr>
          <w:rFonts w:hint="eastAsia" w:ascii="宋体" w:hAnsi="宋体" w:cs="仿宋_GB2312"/>
          <w:b/>
          <w:bCs/>
        </w:rPr>
        <w:t>5中标通知</w:t>
      </w:r>
    </w:p>
    <w:p>
      <w:pPr>
        <w:spacing w:line="360" w:lineRule="auto"/>
        <w:ind w:firstLine="420" w:firstLineChars="200"/>
        <w:jc w:val="left"/>
        <w:rPr>
          <w:rFonts w:ascii="宋体" w:hAnsi="宋体"/>
        </w:rPr>
      </w:pPr>
      <w:r>
        <w:rPr>
          <w:rFonts w:hint="eastAsia" w:ascii="宋体" w:hAnsi="宋体" w:cs="宋体"/>
        </w:rPr>
        <w:t>在本章第</w:t>
      </w:r>
      <w:r>
        <w:rPr>
          <w:rFonts w:ascii="宋体" w:hAnsi="宋体"/>
        </w:rPr>
        <w:t>3.3</w:t>
      </w:r>
      <w:r>
        <w:rPr>
          <w:rFonts w:hint="eastAsia" w:ascii="宋体" w:hAnsi="宋体" w:cs="宋体"/>
        </w:rPr>
        <w:t>款规定的投标有效期内，招标人以书面形式向中标人发出中标通知书，同时将中标结果通知未中标的投标人。</w:t>
      </w:r>
    </w:p>
    <w:p>
      <w:pPr>
        <w:spacing w:line="360" w:lineRule="auto"/>
        <w:rPr>
          <w:rFonts w:ascii="宋体" w:hAnsi="宋体" w:cs="仿宋_GB2312"/>
          <w:b/>
          <w:bCs/>
        </w:rPr>
      </w:pPr>
      <w:r>
        <w:rPr>
          <w:rFonts w:ascii="宋体" w:hAnsi="宋体" w:cs="仿宋_GB2312"/>
          <w:b/>
          <w:bCs/>
        </w:rPr>
        <w:t>7.</w:t>
      </w:r>
      <w:r>
        <w:rPr>
          <w:rFonts w:hint="eastAsia" w:ascii="宋体" w:hAnsi="宋体" w:cs="仿宋_GB2312"/>
          <w:b/>
          <w:bCs/>
        </w:rPr>
        <w:t>6技术成果经济补偿</w:t>
      </w:r>
    </w:p>
    <w:p>
      <w:pPr>
        <w:spacing w:line="360" w:lineRule="auto"/>
        <w:ind w:firstLine="420" w:firstLineChars="200"/>
        <w:jc w:val="left"/>
        <w:rPr>
          <w:rFonts w:ascii="宋体" w:hAnsi="宋体"/>
        </w:rPr>
      </w:pPr>
      <w:r>
        <w:rPr>
          <w:rFonts w:hint="eastAsia" w:ascii="宋体" w:hAnsi="宋体" w:cs="宋体"/>
        </w:rPr>
        <w:t>招标人对符合招标文件规定的未中标人的技术成果进行补偿的，招标人将按投标人须知前</w:t>
      </w:r>
      <w:bookmarkStart w:id="41" w:name="page34"/>
      <w:bookmarkEnd w:id="41"/>
      <w:r>
        <w:rPr>
          <w:rFonts w:hint="eastAsia" w:ascii="宋体" w:hAnsi="宋体" w:cs="宋体"/>
        </w:rPr>
        <w:t>附表规定的标准给予经济补偿，未中标人在投标文件中声明放弃技术成果经济补偿费的除外。招标人将于中标通知书发出后</w:t>
      </w:r>
      <w:r>
        <w:rPr>
          <w:rFonts w:ascii="宋体" w:hAnsi="宋体"/>
        </w:rPr>
        <w:t>30</w:t>
      </w:r>
      <w:r>
        <w:rPr>
          <w:rFonts w:hint="eastAsia" w:ascii="宋体" w:hAnsi="宋体" w:cs="宋体"/>
        </w:rPr>
        <w:t>日内向未中标人支付技术成果经济补偿费。</w:t>
      </w:r>
    </w:p>
    <w:p>
      <w:pPr>
        <w:spacing w:line="360" w:lineRule="auto"/>
        <w:rPr>
          <w:rFonts w:ascii="宋体" w:hAnsi="宋体" w:cs="仿宋_GB2312"/>
          <w:b/>
          <w:bCs/>
        </w:rPr>
      </w:pPr>
      <w:r>
        <w:rPr>
          <w:rFonts w:ascii="宋体" w:hAnsi="宋体" w:cs="仿宋_GB2312"/>
          <w:b/>
          <w:bCs/>
        </w:rPr>
        <w:t>7.</w:t>
      </w:r>
      <w:r>
        <w:rPr>
          <w:rFonts w:hint="eastAsia" w:ascii="宋体" w:hAnsi="宋体" w:cs="仿宋_GB2312"/>
          <w:b/>
          <w:bCs/>
        </w:rPr>
        <w:t>7履约保证金</w:t>
      </w:r>
    </w:p>
    <w:p>
      <w:pPr>
        <w:spacing w:line="360" w:lineRule="auto"/>
        <w:ind w:firstLine="420" w:firstLineChars="200"/>
        <w:jc w:val="left"/>
        <w:rPr>
          <w:rFonts w:ascii="宋体" w:hAnsi="宋体"/>
        </w:rPr>
      </w:pPr>
      <w:r>
        <w:rPr>
          <w:rFonts w:ascii="宋体" w:hAnsi="宋体"/>
        </w:rPr>
        <w:t>7.</w:t>
      </w:r>
      <w:r>
        <w:rPr>
          <w:rFonts w:hint="eastAsia" w:ascii="宋体" w:hAnsi="宋体"/>
        </w:rPr>
        <w:t>7</w:t>
      </w:r>
      <w:r>
        <w:rPr>
          <w:rFonts w:ascii="宋体" w:hAnsi="宋体"/>
        </w:rPr>
        <w:t>.1</w:t>
      </w:r>
      <w:r>
        <w:rPr>
          <w:rFonts w:hint="eastAsia" w:ascii="宋体" w:hAnsi="宋体" w:cs="宋体"/>
        </w:rPr>
        <w:t>在签订合同前，中标人应按投标人须知前附表规定的形式、金额和招标文件第四章</w:t>
      </w:r>
      <w:r>
        <w:rPr>
          <w:rFonts w:hint="eastAsia" w:ascii="宋体" w:hAnsi="宋体"/>
        </w:rPr>
        <w:t>“</w:t>
      </w:r>
      <w:r>
        <w:rPr>
          <w:rFonts w:hint="eastAsia" w:ascii="宋体" w:hAnsi="宋体" w:cs="宋体"/>
        </w:rPr>
        <w:t>合同条款及格式</w:t>
      </w:r>
      <w:r>
        <w:rPr>
          <w:rFonts w:hint="eastAsia" w:ascii="宋体" w:hAnsi="宋体"/>
        </w:rPr>
        <w:t>”</w:t>
      </w:r>
      <w:r>
        <w:rPr>
          <w:rFonts w:hint="eastAsia" w:ascii="宋体" w:hAnsi="宋体" w:cs="宋体"/>
        </w:rPr>
        <w:t>规定的或者事先经过招标人书面认可的履约保证金格式向招标人提交履约保证金。除投标人须知前附表另有规定外，履约保证金为中标合同金额的</w:t>
      </w:r>
      <w:r>
        <w:rPr>
          <w:rFonts w:ascii="宋体" w:hAnsi="宋体"/>
        </w:rPr>
        <w:t>10%</w:t>
      </w:r>
      <w:r>
        <w:rPr>
          <w:rFonts w:hint="eastAsia" w:ascii="宋体" w:hAnsi="宋体" w:cs="宋体"/>
        </w:rPr>
        <w:t>。联合体中标的，其履约保证金以联合体各方或者联合体中牵头人的名义提交。</w:t>
      </w:r>
    </w:p>
    <w:p>
      <w:pPr>
        <w:spacing w:line="360" w:lineRule="auto"/>
        <w:ind w:firstLine="420" w:firstLineChars="200"/>
        <w:jc w:val="left"/>
        <w:rPr>
          <w:rFonts w:ascii="宋体" w:hAnsi="宋体"/>
        </w:rPr>
      </w:pPr>
      <w:r>
        <w:rPr>
          <w:rFonts w:ascii="宋体" w:hAnsi="宋体"/>
        </w:rPr>
        <w:t>7.</w:t>
      </w:r>
      <w:r>
        <w:rPr>
          <w:rFonts w:hint="eastAsia" w:ascii="宋体" w:hAnsi="宋体"/>
        </w:rPr>
        <w:t>7</w:t>
      </w:r>
      <w:r>
        <w:rPr>
          <w:rFonts w:ascii="宋体" w:hAnsi="宋体"/>
        </w:rPr>
        <w:t>.2</w:t>
      </w:r>
      <w:r>
        <w:rPr>
          <w:rFonts w:hint="eastAsia" w:ascii="宋体" w:hAnsi="宋体" w:cs="宋体"/>
        </w:rPr>
        <w:t>中标人不能按本章第</w:t>
      </w:r>
      <w:r>
        <w:rPr>
          <w:rFonts w:ascii="宋体" w:hAnsi="宋体"/>
        </w:rPr>
        <w:t>7.7.1</w:t>
      </w:r>
      <w:r>
        <w:rPr>
          <w:rFonts w:hint="eastAsia" w:ascii="宋体" w:hAnsi="宋体" w:cs="宋体"/>
        </w:rPr>
        <w:t>项要求提交履约保证金的，视为放弃中标，其投标保证金不予退还，给招标人造成的损失超过投标保证金数额的，中标人还应当对超过部分予以赔偿。</w:t>
      </w:r>
    </w:p>
    <w:p>
      <w:pPr>
        <w:spacing w:line="360" w:lineRule="auto"/>
        <w:rPr>
          <w:rFonts w:ascii="宋体" w:hAnsi="宋体" w:cs="仿宋_GB2312"/>
          <w:b/>
          <w:bCs/>
        </w:rPr>
      </w:pPr>
      <w:r>
        <w:rPr>
          <w:rFonts w:ascii="宋体" w:hAnsi="宋体" w:cs="仿宋_GB2312"/>
          <w:b/>
          <w:bCs/>
        </w:rPr>
        <w:t>7.</w:t>
      </w:r>
      <w:r>
        <w:rPr>
          <w:rFonts w:hint="eastAsia" w:ascii="宋体" w:hAnsi="宋体" w:cs="仿宋_GB2312"/>
          <w:b/>
          <w:bCs/>
        </w:rPr>
        <w:t>8签订合同</w:t>
      </w:r>
    </w:p>
    <w:p>
      <w:pPr>
        <w:spacing w:line="360" w:lineRule="auto"/>
        <w:ind w:firstLine="420" w:firstLineChars="200"/>
        <w:jc w:val="left"/>
        <w:rPr>
          <w:rFonts w:ascii="宋体" w:hAnsi="宋体"/>
        </w:rPr>
      </w:pPr>
      <w:r>
        <w:rPr>
          <w:rFonts w:ascii="宋体" w:hAnsi="宋体"/>
        </w:rPr>
        <w:t>7.</w:t>
      </w:r>
      <w:r>
        <w:rPr>
          <w:rFonts w:hint="eastAsia" w:ascii="宋体" w:hAnsi="宋体"/>
        </w:rPr>
        <w:t>8</w:t>
      </w:r>
      <w:r>
        <w:rPr>
          <w:rFonts w:ascii="宋体" w:hAnsi="宋体"/>
        </w:rPr>
        <w:t>.1</w:t>
      </w:r>
      <w:r>
        <w:rPr>
          <w:rFonts w:hint="eastAsia" w:ascii="宋体" w:hAnsi="宋体" w:cs="宋体"/>
        </w:rPr>
        <w:t>招标人和中标人应当在中标通知书发出之日起</w:t>
      </w:r>
      <w:r>
        <w:rPr>
          <w:rFonts w:ascii="宋体" w:hAnsi="宋体"/>
        </w:rPr>
        <w:t>30</w:t>
      </w:r>
      <w:r>
        <w:rPr>
          <w:rFonts w:hint="eastAsia" w:ascii="宋体" w:hAnsi="宋体" w:cs="宋体"/>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jc w:val="left"/>
        <w:rPr>
          <w:rFonts w:ascii="宋体" w:hAnsi="宋体" w:cs="宋体"/>
        </w:rPr>
      </w:pPr>
      <w:r>
        <w:rPr>
          <w:rFonts w:ascii="宋体" w:hAnsi="宋体"/>
        </w:rPr>
        <w:t>7.</w:t>
      </w:r>
      <w:r>
        <w:rPr>
          <w:rFonts w:hint="eastAsia" w:ascii="宋体" w:hAnsi="宋体"/>
        </w:rPr>
        <w:t>8</w:t>
      </w:r>
      <w:r>
        <w:rPr>
          <w:rFonts w:ascii="宋体" w:hAnsi="宋体"/>
        </w:rPr>
        <w:t>.2</w:t>
      </w:r>
      <w:r>
        <w:rPr>
          <w:rFonts w:hint="eastAsia" w:ascii="宋体" w:hAnsi="宋体" w:cs="宋体"/>
        </w:rPr>
        <w:t xml:space="preserve">发出中标通知书后，招标人无正当理由拒签合同或者在签订合同时向中标人提出附加条件的，招标人向中标人退还投标保证金；给中标人造成损失的，还应当赔偿损失。     </w:t>
      </w:r>
    </w:p>
    <w:p>
      <w:pPr>
        <w:spacing w:line="360" w:lineRule="auto"/>
        <w:ind w:firstLine="420" w:firstLineChars="200"/>
        <w:jc w:val="left"/>
        <w:rPr>
          <w:rFonts w:ascii="宋体" w:hAnsi="宋体" w:cs="宋体"/>
        </w:rPr>
      </w:pPr>
      <w:r>
        <w:rPr>
          <w:rFonts w:ascii="宋体" w:hAnsi="宋体"/>
        </w:rPr>
        <w:t>7.</w:t>
      </w:r>
      <w:r>
        <w:rPr>
          <w:rFonts w:hint="eastAsia" w:ascii="宋体" w:hAnsi="宋体"/>
        </w:rPr>
        <w:t>8</w:t>
      </w:r>
      <w:r>
        <w:rPr>
          <w:rFonts w:ascii="宋体" w:hAnsi="宋体"/>
        </w:rPr>
        <w:t>.3</w:t>
      </w:r>
      <w:r>
        <w:rPr>
          <w:rFonts w:hint="eastAsia" w:ascii="宋体" w:hAnsi="宋体" w:cs="宋体"/>
        </w:rPr>
        <w:t>联合体中标的，联合体各方应当共同与招标人签订合同，就中标项目向招标人承担连带责任。</w:t>
      </w:r>
    </w:p>
    <w:p>
      <w:pPr>
        <w:spacing w:line="360" w:lineRule="auto"/>
        <w:jc w:val="left"/>
        <w:outlineLvl w:val="1"/>
        <w:rPr>
          <w:rFonts w:ascii="宋体" w:hAnsi="宋体" w:cs="楷体_GB2312"/>
          <w:b/>
          <w:bCs/>
        </w:rPr>
      </w:pPr>
      <w:r>
        <w:rPr>
          <w:rFonts w:ascii="宋体" w:hAnsi="宋体" w:cs="楷体_GB2312"/>
          <w:b/>
          <w:bCs/>
        </w:rPr>
        <w:t>8.</w:t>
      </w:r>
      <w:r>
        <w:rPr>
          <w:rFonts w:hint="eastAsia" w:ascii="宋体" w:hAnsi="宋体" w:cs="楷体_GB2312"/>
          <w:b/>
          <w:bCs/>
        </w:rPr>
        <w:t>纪律和监督</w:t>
      </w:r>
    </w:p>
    <w:p>
      <w:pPr>
        <w:spacing w:line="360" w:lineRule="auto"/>
        <w:rPr>
          <w:rFonts w:ascii="宋体" w:hAnsi="宋体" w:cs="仿宋_GB2312"/>
          <w:b/>
          <w:bCs/>
        </w:rPr>
      </w:pPr>
      <w:r>
        <w:rPr>
          <w:rFonts w:ascii="宋体" w:hAnsi="宋体" w:cs="仿宋_GB2312"/>
          <w:b/>
          <w:bCs/>
        </w:rPr>
        <w:t>8.1</w:t>
      </w:r>
      <w:r>
        <w:rPr>
          <w:rFonts w:hint="eastAsia" w:ascii="宋体" w:hAnsi="宋体" w:cs="仿宋_GB2312"/>
          <w:b/>
          <w:bCs/>
        </w:rPr>
        <w:t>对招标人的纪律要求</w:t>
      </w:r>
    </w:p>
    <w:p>
      <w:pPr>
        <w:spacing w:line="360" w:lineRule="auto"/>
        <w:ind w:firstLine="420" w:firstLineChars="200"/>
        <w:jc w:val="left"/>
        <w:rPr>
          <w:rFonts w:ascii="宋体" w:hAnsi="宋体"/>
        </w:rPr>
      </w:pPr>
      <w:r>
        <w:rPr>
          <w:rFonts w:hint="eastAsia" w:ascii="宋体" w:hAnsi="宋体" w:cs="宋体"/>
        </w:rPr>
        <w:t>招标人不得泄露招标投标活动中应当保密的情况和资料，不得与投标人串通损害国家利益、社会公共利益或者他人合法权益。</w:t>
      </w:r>
    </w:p>
    <w:p>
      <w:pPr>
        <w:spacing w:line="360" w:lineRule="auto"/>
        <w:rPr>
          <w:rFonts w:ascii="宋体" w:hAnsi="宋体" w:cs="仿宋_GB2312"/>
          <w:b/>
          <w:bCs/>
        </w:rPr>
      </w:pPr>
      <w:r>
        <w:rPr>
          <w:rFonts w:ascii="宋体" w:hAnsi="宋体" w:cs="仿宋_GB2312"/>
          <w:b/>
          <w:bCs/>
        </w:rPr>
        <w:t>8.2</w:t>
      </w:r>
      <w:r>
        <w:rPr>
          <w:rFonts w:hint="eastAsia" w:ascii="宋体" w:hAnsi="宋体" w:cs="仿宋_GB2312"/>
          <w:b/>
          <w:bCs/>
        </w:rPr>
        <w:t>对投标人的纪律要求</w:t>
      </w:r>
    </w:p>
    <w:p>
      <w:pPr>
        <w:spacing w:line="360" w:lineRule="auto"/>
        <w:ind w:firstLine="420" w:firstLineChars="200"/>
        <w:jc w:val="left"/>
        <w:rPr>
          <w:rFonts w:ascii="宋体" w:hAnsi="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cs="仿宋_GB2312"/>
          <w:b/>
          <w:bCs/>
        </w:rPr>
      </w:pPr>
      <w:bookmarkStart w:id="42" w:name="page35"/>
      <w:bookmarkEnd w:id="42"/>
      <w:r>
        <w:rPr>
          <w:rFonts w:ascii="宋体" w:hAnsi="宋体" w:cs="仿宋_GB2312"/>
          <w:b/>
          <w:bCs/>
        </w:rPr>
        <w:t>8.3</w:t>
      </w:r>
      <w:r>
        <w:rPr>
          <w:rFonts w:hint="eastAsia" w:ascii="宋体" w:hAnsi="宋体" w:cs="仿宋_GB2312"/>
          <w:b/>
          <w:bCs/>
        </w:rPr>
        <w:t>对评标委员会成员的纪律要求</w:t>
      </w:r>
    </w:p>
    <w:p>
      <w:pPr>
        <w:spacing w:line="360" w:lineRule="auto"/>
        <w:ind w:firstLine="420" w:firstLineChars="200"/>
        <w:jc w:val="left"/>
        <w:rPr>
          <w:rFonts w:ascii="宋体" w:hAnsi="宋体"/>
        </w:rPr>
      </w:pPr>
      <w:r>
        <w:rPr>
          <w:rFonts w:hint="eastAsia" w:ascii="宋体" w:hAnsi="宋体" w:cs="宋体"/>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hAnsi="宋体"/>
        </w:rPr>
        <w:t>“</w:t>
      </w:r>
      <w:r>
        <w:rPr>
          <w:rFonts w:hint="eastAsia" w:ascii="宋体" w:hAnsi="宋体" w:cs="宋体"/>
        </w:rPr>
        <w:t>评标办法</w:t>
      </w:r>
      <w:r>
        <w:rPr>
          <w:rFonts w:hint="eastAsia" w:ascii="宋体" w:hAnsi="宋体"/>
        </w:rPr>
        <w:t>”</w:t>
      </w:r>
      <w:r>
        <w:rPr>
          <w:rFonts w:hint="eastAsia" w:ascii="宋体" w:hAnsi="宋体" w:cs="宋体"/>
        </w:rPr>
        <w:t>没有规定的评审因素和标准进行评标。</w:t>
      </w:r>
    </w:p>
    <w:p>
      <w:pPr>
        <w:spacing w:line="360" w:lineRule="auto"/>
        <w:rPr>
          <w:rFonts w:ascii="宋体" w:hAnsi="宋体" w:cs="仿宋_GB2312"/>
          <w:b/>
          <w:bCs/>
        </w:rPr>
      </w:pPr>
      <w:r>
        <w:rPr>
          <w:rFonts w:ascii="宋体" w:hAnsi="宋体" w:cs="仿宋_GB2312"/>
          <w:b/>
          <w:bCs/>
        </w:rPr>
        <w:t>8.4</w:t>
      </w:r>
      <w:r>
        <w:rPr>
          <w:rFonts w:hint="eastAsia" w:ascii="宋体" w:hAnsi="宋体" w:cs="仿宋_GB2312"/>
          <w:b/>
          <w:bCs/>
        </w:rPr>
        <w:t>对与评标活动有关的工作人员的纪律要求</w:t>
      </w:r>
    </w:p>
    <w:p>
      <w:pPr>
        <w:spacing w:line="360" w:lineRule="auto"/>
        <w:ind w:firstLine="420" w:firstLineChars="200"/>
        <w:jc w:val="left"/>
        <w:rPr>
          <w:rFonts w:ascii="宋体" w:hAnsi="宋体"/>
        </w:rPr>
      </w:pPr>
      <w:r>
        <w:rPr>
          <w:rFonts w:hint="eastAsia" w:ascii="宋体" w:hAnsi="宋体" w:cs="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keepLines/>
        <w:tabs>
          <w:tab w:val="left" w:pos="2620"/>
        </w:tabs>
        <w:spacing w:line="360" w:lineRule="auto"/>
        <w:rPr>
          <w:rFonts w:ascii="宋体" w:hAnsi="宋体" w:cs="仿宋_GB2312"/>
          <w:b/>
          <w:bCs/>
        </w:rPr>
      </w:pPr>
      <w:r>
        <w:rPr>
          <w:rFonts w:ascii="宋体" w:hAnsi="宋体" w:cs="仿宋_GB2312"/>
          <w:b/>
          <w:bCs/>
        </w:rPr>
        <w:t xml:space="preserve">8.5 </w:t>
      </w:r>
      <w:r>
        <w:rPr>
          <w:rFonts w:hint="eastAsia" w:ascii="宋体" w:hAnsi="宋体" w:cs="仿宋_GB2312"/>
          <w:b/>
          <w:bCs/>
        </w:rPr>
        <w:t>投诉、争议的解决</w:t>
      </w:r>
    </w:p>
    <w:p>
      <w:pPr>
        <w:spacing w:line="360" w:lineRule="auto"/>
        <w:ind w:firstLine="420" w:firstLineChars="200"/>
        <w:rPr>
          <w:rFonts w:ascii="宋体" w:hAnsi="宋体" w:cs="宋体"/>
        </w:rPr>
      </w:pPr>
      <w:r>
        <w:rPr>
          <w:rFonts w:hint="eastAsia" w:ascii="宋体" w:hAnsi="宋体" w:cs="宋体"/>
        </w:rPr>
        <w:t>招标人不受理投标人逾期提出的异议（质疑）。招标人收到异议（质疑）后，应当在</w:t>
      </w:r>
      <w:r>
        <w:rPr>
          <w:rFonts w:ascii="宋体" w:hAnsi="宋体" w:cs="宋体"/>
        </w:rPr>
        <w:t>3</w:t>
      </w:r>
      <w:r>
        <w:rPr>
          <w:rFonts w:hint="eastAsia" w:ascii="宋体" w:hAnsi="宋体" w:cs="宋体"/>
        </w:rPr>
        <w:t>日内作出答复，招标人不予答复或对招标人答复不满意的，投标人可在异议（质疑）答复期满后，向监管部门提起投诉。</w:t>
      </w:r>
    </w:p>
    <w:p>
      <w:pPr>
        <w:spacing w:line="360" w:lineRule="auto"/>
        <w:ind w:firstLine="420" w:firstLineChars="200"/>
        <w:rPr>
          <w:rFonts w:ascii="宋体" w:hAnsi="宋体" w:cs="宋体"/>
        </w:rPr>
      </w:pPr>
      <w:r>
        <w:rPr>
          <w:rFonts w:hint="eastAsia" w:ascii="宋体" w:hAnsi="宋体" w:cs="宋体"/>
        </w:rPr>
        <w:t>投标人和其他利害关系人认为招标投标活动不符合法律、行政法规和规章规定的</w:t>
      </w:r>
      <w:r>
        <w:rPr>
          <w:rFonts w:ascii="宋体" w:hAnsi="宋体" w:cs="宋体"/>
        </w:rPr>
        <w:t>,</w:t>
      </w:r>
      <w:r>
        <w:rPr>
          <w:rFonts w:hint="eastAsia" w:ascii="宋体" w:hAnsi="宋体" w:cs="宋体"/>
        </w:rPr>
        <w:t>可按照《中华人民共和国招标投标法实施条例》和《工程建设项目招标投标活动投诉处理办法》等相关规定向招标人提出异议或向有关行政监督部门投诉，投诉应当有明确的请求和必要的证明材料。</w:t>
      </w:r>
    </w:p>
    <w:p>
      <w:pPr>
        <w:spacing w:line="360" w:lineRule="auto"/>
        <w:ind w:firstLine="420" w:firstLineChars="200"/>
        <w:rPr>
          <w:rFonts w:ascii="宋体" w:hAnsi="宋体" w:cs="宋体"/>
        </w:rPr>
      </w:pPr>
      <w:r>
        <w:rPr>
          <w:rFonts w:hint="eastAsia" w:ascii="宋体" w:hAnsi="宋体" w:cs="宋体"/>
        </w:rPr>
        <w:t>投标人和其他利害关系人对违反招标文件约定但不违反行政法律法规行为的异议、招标人不予答复或对招标人答复不满意的，应向项目所在地仲裁委员会申请仲裁或向人民法院提起诉讼。</w:t>
      </w:r>
    </w:p>
    <w:p>
      <w:pPr>
        <w:spacing w:line="360" w:lineRule="auto"/>
        <w:ind w:firstLine="420" w:firstLineChars="200"/>
        <w:rPr>
          <w:rFonts w:ascii="宋体" w:hAnsi="宋体" w:cs="宋体"/>
        </w:rPr>
      </w:pPr>
      <w:r>
        <w:rPr>
          <w:rFonts w:hint="eastAsia" w:ascii="宋体" w:hAnsi="宋体" w:cs="宋体"/>
        </w:rPr>
        <w:t>投诉书应按照《阜阳市工程建设项目招标投标活动投诉书范本》格式进行投诉。</w:t>
      </w:r>
    </w:p>
    <w:p>
      <w:pPr>
        <w:spacing w:line="360" w:lineRule="auto"/>
        <w:ind w:firstLine="420" w:firstLineChars="200"/>
        <w:rPr>
          <w:rFonts w:ascii="宋体" w:hAnsi="宋体" w:cs="宋体"/>
        </w:rPr>
      </w:pPr>
      <w:r>
        <w:rPr>
          <w:rFonts w:hint="eastAsia" w:ascii="宋体" w:hAnsi="宋体" w:cs="宋体"/>
        </w:rPr>
        <w:t>招投标过程中发生的任何诉讼，</w:t>
      </w:r>
      <w:r>
        <w:rPr>
          <w:rFonts w:hint="eastAsia" w:ascii="宋体" w:hAnsi="宋体" w:cs="宋体"/>
          <w:b/>
        </w:rPr>
        <w:t>均由项目交易地人民法院管辖处理。</w:t>
      </w:r>
    </w:p>
    <w:p>
      <w:pPr>
        <w:spacing w:line="360" w:lineRule="auto"/>
        <w:jc w:val="left"/>
        <w:outlineLvl w:val="1"/>
        <w:rPr>
          <w:rFonts w:ascii="宋体" w:hAnsi="宋体" w:cs="楷体_GB2312"/>
          <w:b/>
          <w:bCs/>
        </w:rPr>
      </w:pPr>
      <w:r>
        <w:rPr>
          <w:rFonts w:ascii="宋体" w:hAnsi="宋体" w:cs="楷体_GB2312"/>
          <w:b/>
          <w:bCs/>
        </w:rPr>
        <w:t>9.</w:t>
      </w:r>
      <w:r>
        <w:rPr>
          <w:rFonts w:hint="eastAsia" w:ascii="宋体" w:hAnsi="宋体" w:cs="楷体_GB2312"/>
          <w:b/>
          <w:bCs/>
        </w:rPr>
        <w:t>是否采用电子招标投标</w:t>
      </w:r>
    </w:p>
    <w:p>
      <w:pPr>
        <w:spacing w:line="360" w:lineRule="auto"/>
        <w:ind w:firstLine="420" w:firstLineChars="200"/>
        <w:jc w:val="left"/>
        <w:rPr>
          <w:rFonts w:ascii="宋体" w:hAnsi="宋体"/>
        </w:rPr>
      </w:pPr>
      <w:r>
        <w:rPr>
          <w:rFonts w:hint="eastAsia" w:ascii="宋体" w:hAnsi="宋体" w:cs="宋体"/>
        </w:rPr>
        <w:t>本招标项目是否采用电子招标投标方式，见投标人须知前附表。</w:t>
      </w:r>
    </w:p>
    <w:p>
      <w:pPr>
        <w:spacing w:line="360" w:lineRule="auto"/>
        <w:jc w:val="left"/>
        <w:outlineLvl w:val="1"/>
        <w:rPr>
          <w:rFonts w:ascii="宋体" w:hAnsi="宋体" w:cs="楷体_GB2312"/>
          <w:b/>
          <w:bCs/>
        </w:rPr>
      </w:pPr>
      <w:r>
        <w:rPr>
          <w:rFonts w:ascii="宋体" w:hAnsi="宋体" w:cs="楷体_GB2312"/>
          <w:b/>
          <w:bCs/>
        </w:rPr>
        <w:t>10.</w:t>
      </w:r>
      <w:r>
        <w:rPr>
          <w:rFonts w:hint="eastAsia" w:ascii="宋体" w:hAnsi="宋体" w:cs="楷体_GB2312"/>
          <w:b/>
          <w:bCs/>
        </w:rPr>
        <w:t>需要补充的其他内容</w:t>
      </w:r>
    </w:p>
    <w:p>
      <w:pPr>
        <w:spacing w:line="360" w:lineRule="auto"/>
        <w:ind w:firstLine="420" w:firstLineChars="200"/>
        <w:jc w:val="left"/>
        <w:rPr>
          <w:rFonts w:ascii="宋体" w:hAnsi="宋体" w:cs="宋体"/>
        </w:rPr>
      </w:pPr>
      <w:r>
        <w:rPr>
          <w:rFonts w:hint="eastAsia" w:ascii="宋体" w:hAnsi="宋体" w:cs="宋体"/>
        </w:rPr>
        <w:t>需要补充的其他内容：见投标人须知前附表。</w:t>
      </w:r>
    </w:p>
    <w:p>
      <w:pPr>
        <w:spacing w:before="204" w:line="360" w:lineRule="auto"/>
        <w:ind w:left="1230"/>
        <w:jc w:val="center"/>
        <w:outlineLvl w:val="0"/>
        <w:rPr>
          <w:rFonts w:ascii="黑体" w:hAnsi="黑体" w:eastAsia="黑体" w:cs="黑体"/>
          <w:sz w:val="32"/>
          <w:szCs w:val="32"/>
        </w:rPr>
      </w:pPr>
      <w:r>
        <w:rPr>
          <w:rFonts w:ascii="宋体" w:hAnsi="宋体"/>
          <w:u w:val="single"/>
        </w:rPr>
        <w:br w:type="page"/>
      </w:r>
      <w:bookmarkStart w:id="43" w:name="_Toc13197"/>
      <w:r>
        <w:rPr>
          <w:rFonts w:hint="eastAsia" w:ascii="黑体" w:hAnsi="黑体" w:eastAsia="黑体" w:cs="黑体"/>
          <w:b/>
          <w:bCs/>
          <w:sz w:val="32"/>
          <w:szCs w:val="32"/>
        </w:rPr>
        <w:t>第三章</w:t>
      </w:r>
      <w:r>
        <w:rPr>
          <w:rFonts w:ascii="黑体" w:hAnsi="黑体" w:eastAsia="黑体" w:cs="黑体"/>
          <w:b/>
          <w:bCs/>
          <w:sz w:val="32"/>
          <w:szCs w:val="32"/>
        </w:rPr>
        <w:t xml:space="preserve"> </w:t>
      </w:r>
      <w:r>
        <w:rPr>
          <w:rFonts w:hint="eastAsia" w:ascii="黑体" w:hAnsi="黑体" w:eastAsia="黑体" w:cs="黑体"/>
          <w:b/>
          <w:bCs/>
          <w:sz w:val="32"/>
          <w:szCs w:val="32"/>
        </w:rPr>
        <w:t>评标办法（综合评估法）</w:t>
      </w:r>
      <w:bookmarkEnd w:id="43"/>
    </w:p>
    <w:p>
      <w:pPr>
        <w:spacing w:line="200" w:lineRule="exact"/>
        <w:jc w:val="left"/>
        <w:rPr>
          <w:sz w:val="24"/>
          <w:szCs w:val="24"/>
        </w:rPr>
      </w:pPr>
    </w:p>
    <w:p>
      <w:pPr>
        <w:spacing w:before="217" w:line="360" w:lineRule="auto"/>
        <w:jc w:val="center"/>
        <w:outlineLvl w:val="1"/>
        <w:rPr>
          <w:rFonts w:ascii="宋体" w:hAnsi="宋体" w:cs="楷体_GB2312"/>
          <w:b/>
          <w:bCs/>
        </w:rPr>
      </w:pPr>
      <w:r>
        <w:rPr>
          <w:rFonts w:hint="eastAsia" w:ascii="宋体" w:hAnsi="宋体" w:cs="楷体_GB2312"/>
          <w:b/>
          <w:bCs/>
        </w:rPr>
        <w:t>评标办法前附表</w:t>
      </w:r>
    </w:p>
    <w:p>
      <w:pPr>
        <w:spacing w:line="360" w:lineRule="auto"/>
        <w:jc w:val="left"/>
        <w:rPr>
          <w:rFonts w:ascii="宋体" w:hAnsi="宋体"/>
        </w:rPr>
      </w:pPr>
    </w:p>
    <w:tbl>
      <w:tblPr>
        <w:tblStyle w:val="20"/>
        <w:tblW w:w="8804" w:type="dxa"/>
        <w:tblInd w:w="0" w:type="dxa"/>
        <w:tblLayout w:type="fixed"/>
        <w:tblCellMar>
          <w:top w:w="15" w:type="dxa"/>
          <w:left w:w="15" w:type="dxa"/>
          <w:bottom w:w="15" w:type="dxa"/>
          <w:right w:w="15" w:type="dxa"/>
        </w:tblCellMar>
      </w:tblPr>
      <w:tblGrid>
        <w:gridCol w:w="555"/>
        <w:gridCol w:w="582"/>
        <w:gridCol w:w="1572"/>
        <w:gridCol w:w="6095"/>
      </w:tblGrid>
      <w:tr>
        <w:tblPrEx>
          <w:tblCellMar>
            <w:top w:w="15" w:type="dxa"/>
            <w:left w:w="15" w:type="dxa"/>
            <w:bottom w:w="15" w:type="dxa"/>
            <w:right w:w="15" w:type="dxa"/>
          </w:tblCellMar>
        </w:tblPrEx>
        <w:trPr>
          <w:trHeight w:val="680" w:hRule="atLeast"/>
        </w:trPr>
        <w:tc>
          <w:tcPr>
            <w:tcW w:w="11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b/>
                <w:bCs/>
                <w:color w:val="auto"/>
              </w:rPr>
              <w:t>条款号</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b/>
                <w:bCs/>
                <w:color w:val="auto"/>
              </w:rPr>
              <w:t>评审因素</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b/>
                <w:bCs/>
                <w:color w:val="auto"/>
              </w:rPr>
              <w:t>评审标准</w:t>
            </w:r>
          </w:p>
        </w:tc>
      </w:tr>
      <w:tr>
        <w:tblPrEx>
          <w:tblCellMar>
            <w:top w:w="15" w:type="dxa"/>
            <w:left w:w="15" w:type="dxa"/>
            <w:bottom w:w="15" w:type="dxa"/>
            <w:right w:w="15" w:type="dxa"/>
          </w:tblCellMar>
        </w:tblPrEx>
        <w:trPr>
          <w:trHeight w:val="680" w:hRule="atLeast"/>
        </w:trPr>
        <w:tc>
          <w:tcPr>
            <w:tcW w:w="5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ascii="宋体" w:hAnsi="宋体"/>
                <w:color w:val="auto"/>
              </w:rPr>
              <w:t>1</w:t>
            </w:r>
          </w:p>
        </w:tc>
        <w:tc>
          <w:tcPr>
            <w:tcW w:w="5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评标方法</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中标候选人排序方法</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 xml:space="preserve">  按得分由高到低顺序推荐中标候选人，但投标报价低于其成</w:t>
            </w:r>
          </w:p>
          <w:p>
            <w:pPr>
              <w:spacing w:line="360" w:lineRule="auto"/>
              <w:jc w:val="left"/>
              <w:rPr>
                <w:rFonts w:ascii="宋体" w:hAnsi="宋体" w:cs="宋体"/>
                <w:b/>
                <w:bCs/>
                <w:color w:val="auto"/>
              </w:rPr>
            </w:pPr>
            <w:r>
              <w:rPr>
                <w:rFonts w:hint="eastAsia" w:ascii="宋体" w:hAnsi="宋体" w:cs="宋体"/>
                <w:b/>
                <w:bCs/>
                <w:color w:val="auto"/>
              </w:rPr>
              <w:t>本的除外。综合评分相等时，以设计方案得分高的优先；设计方案得分也相等的，以投标报价低的优先；如果投标报价也相等，</w:t>
            </w:r>
          </w:p>
          <w:p>
            <w:pPr>
              <w:spacing w:line="360" w:lineRule="auto"/>
              <w:jc w:val="left"/>
              <w:rPr>
                <w:rFonts w:ascii="宋体" w:hAnsi="宋体" w:cs="宋体"/>
                <w:b/>
                <w:bCs/>
                <w:color w:val="auto"/>
              </w:rPr>
            </w:pPr>
            <w:r>
              <w:rPr>
                <w:rFonts w:hint="eastAsia" w:ascii="宋体" w:hAnsi="宋体" w:cs="宋体"/>
                <w:b/>
                <w:bCs/>
                <w:color w:val="auto"/>
              </w:rPr>
              <w:t>由评标委员会组长在评标委员会全体成员和现场行政监督人员</w:t>
            </w:r>
          </w:p>
          <w:p>
            <w:pPr>
              <w:spacing w:line="360" w:lineRule="auto"/>
              <w:jc w:val="left"/>
              <w:rPr>
                <w:rFonts w:ascii="宋体" w:hAnsi="宋体" w:cs="宋体"/>
                <w:b/>
                <w:bCs/>
                <w:color w:val="auto"/>
              </w:rPr>
            </w:pPr>
            <w:r>
              <w:rPr>
                <w:rFonts w:hint="eastAsia" w:ascii="宋体" w:hAnsi="宋体" w:cs="宋体"/>
                <w:b/>
                <w:bCs/>
                <w:color w:val="auto"/>
              </w:rPr>
              <w:t>监督下抽签确定名次</w:t>
            </w:r>
          </w:p>
        </w:tc>
      </w:tr>
      <w:tr>
        <w:tblPrEx>
          <w:tblCellMar>
            <w:top w:w="15" w:type="dxa"/>
            <w:left w:w="15" w:type="dxa"/>
            <w:bottom w:w="15" w:type="dxa"/>
            <w:right w:w="15" w:type="dxa"/>
          </w:tblCellMar>
        </w:tblPrEx>
        <w:trPr>
          <w:trHeight w:val="680" w:hRule="atLeast"/>
        </w:trPr>
        <w:tc>
          <w:tcPr>
            <w:tcW w:w="555" w:type="dxa"/>
            <w:vMerge w:val="restar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cs="宋体"/>
                <w:b/>
                <w:bCs/>
                <w:color w:val="auto"/>
              </w:rPr>
            </w:pPr>
            <w:r>
              <w:rPr>
                <w:rFonts w:ascii="宋体" w:hAnsi="宋体"/>
                <w:color w:val="auto"/>
              </w:rPr>
              <w:t>2.1.1</w:t>
            </w:r>
          </w:p>
        </w:tc>
        <w:tc>
          <w:tcPr>
            <w:tcW w:w="582" w:type="dxa"/>
            <w:vMerge w:val="restar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形式评审标准</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投标人名称</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与营业执照、资质证书一致</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b/>
                <w:bCs/>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b/>
                <w:bCs/>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投标函及投标函附录签字盖章</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有法定代表人或其委托代理人签字或加盖单位章。由法定代表人签字的，应附法定代表人身份证明，由代理人签字的，应附授权委托书，身份证明或授权委托书应符合第六章</w:t>
            </w:r>
            <w:r>
              <w:rPr>
                <w:rFonts w:ascii="宋体" w:hAnsi="宋体"/>
                <w:color w:val="auto"/>
              </w:rPr>
              <w:t>“</w:t>
            </w:r>
            <w:r>
              <w:rPr>
                <w:rFonts w:hint="eastAsia" w:ascii="宋体" w:hAnsi="宋体" w:cs="宋体"/>
                <w:color w:val="auto"/>
              </w:rPr>
              <w:t>投标文件格式</w:t>
            </w:r>
            <w:r>
              <w:rPr>
                <w:rFonts w:ascii="宋体" w:hAnsi="宋体"/>
                <w:color w:val="auto"/>
              </w:rPr>
              <w:t>”</w:t>
            </w:r>
            <w:r>
              <w:rPr>
                <w:rFonts w:hint="eastAsia" w:ascii="宋体" w:hAnsi="宋体" w:cs="宋体"/>
                <w:color w:val="auto"/>
              </w:rPr>
              <w:t>的规定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b/>
                <w:bCs/>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b/>
                <w:bCs/>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投标文件格式</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符合第六章</w:t>
            </w:r>
            <w:r>
              <w:rPr>
                <w:rFonts w:ascii="宋体" w:hAnsi="宋体"/>
                <w:color w:val="auto"/>
              </w:rPr>
              <w:t>“</w:t>
            </w:r>
            <w:r>
              <w:rPr>
                <w:rFonts w:hint="eastAsia" w:ascii="宋体" w:hAnsi="宋体" w:cs="宋体"/>
                <w:color w:val="auto"/>
              </w:rPr>
              <w:t>投标文件格式</w:t>
            </w:r>
            <w:r>
              <w:rPr>
                <w:rFonts w:ascii="宋体" w:hAnsi="宋体"/>
                <w:color w:val="auto"/>
              </w:rPr>
              <w:t>”</w:t>
            </w:r>
            <w:r>
              <w:rPr>
                <w:rFonts w:hint="eastAsia" w:ascii="宋体" w:hAnsi="宋体" w:cs="宋体"/>
                <w:color w:val="auto"/>
              </w:rPr>
              <w:t>的规定</w:t>
            </w:r>
          </w:p>
        </w:tc>
      </w:tr>
      <w:tr>
        <w:tblPrEx>
          <w:tblCellMar>
            <w:top w:w="15" w:type="dxa"/>
            <w:left w:w="15" w:type="dxa"/>
            <w:bottom w:w="15" w:type="dxa"/>
            <w:right w:w="15" w:type="dxa"/>
          </w:tblCellMar>
        </w:tblPrEx>
        <w:trPr>
          <w:trHeight w:val="680" w:hRule="atLeast"/>
        </w:trPr>
        <w:tc>
          <w:tcPr>
            <w:tcW w:w="555"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b/>
                <w:bCs/>
                <w:color w:val="auto"/>
              </w:rPr>
            </w:pPr>
            <w:r>
              <w:rPr>
                <w:rFonts w:ascii="宋体" w:hAnsi="宋体"/>
                <w:color w:val="auto"/>
              </w:rPr>
              <w:t>2.1.2</w:t>
            </w:r>
          </w:p>
        </w:tc>
        <w:tc>
          <w:tcPr>
            <w:tcW w:w="582"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b/>
                <w:bCs/>
                <w:color w:val="auto"/>
              </w:rPr>
            </w:pPr>
            <w:r>
              <w:rPr>
                <w:rFonts w:hint="eastAsia" w:ascii="宋体" w:hAnsi="宋体" w:cs="宋体"/>
                <w:color w:val="auto"/>
              </w:rPr>
              <w:t>资格评审标准</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营业执照和组织机构代码证</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3.5.1</w:t>
            </w:r>
            <w:r>
              <w:rPr>
                <w:rFonts w:hint="eastAsia" w:ascii="宋体" w:hAnsi="宋体" w:cs="宋体"/>
                <w:color w:val="auto"/>
              </w:rPr>
              <w:t>项规定，具备有效的营业执照和组织机构代码证（按照“三证合一”或“五证合一”登记制度进行登记的，可仅提供营业执照复印件）</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000000" w:sz="4" w:space="0"/>
            </w:tcBorders>
            <w:vAlign w:val="center"/>
          </w:tcPr>
          <w:p>
            <w:pPr>
              <w:spacing w:line="360" w:lineRule="auto"/>
              <w:jc w:val="center"/>
              <w:rPr>
                <w:rFonts w:ascii="宋体" w:hAnsi="宋体"/>
                <w:color w:val="auto"/>
              </w:rPr>
            </w:pPr>
          </w:p>
        </w:tc>
        <w:tc>
          <w:tcPr>
            <w:tcW w:w="582" w:type="dxa"/>
            <w:vMerge w:val="continue"/>
            <w:tcBorders>
              <w:left w:val="single" w:color="000000" w:sz="4" w:space="0"/>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资质要求</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1.4.1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000000" w:sz="4" w:space="0"/>
            </w:tcBorders>
            <w:vAlign w:val="center"/>
          </w:tcPr>
          <w:p>
            <w:pPr>
              <w:spacing w:line="360" w:lineRule="auto"/>
              <w:jc w:val="center"/>
              <w:rPr>
                <w:rFonts w:ascii="宋体" w:hAnsi="宋体"/>
                <w:color w:val="auto"/>
              </w:rPr>
            </w:pPr>
          </w:p>
        </w:tc>
        <w:tc>
          <w:tcPr>
            <w:tcW w:w="582" w:type="dxa"/>
            <w:vMerge w:val="continue"/>
            <w:tcBorders>
              <w:left w:val="single" w:color="000000" w:sz="4" w:space="0"/>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项目负责人</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1.4.1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000000" w:sz="4" w:space="0"/>
            </w:tcBorders>
            <w:vAlign w:val="center"/>
          </w:tcPr>
          <w:p>
            <w:pPr>
              <w:spacing w:line="360" w:lineRule="auto"/>
              <w:jc w:val="center"/>
              <w:rPr>
                <w:rFonts w:ascii="宋体" w:hAnsi="宋体"/>
                <w:color w:val="auto"/>
              </w:rPr>
            </w:pPr>
          </w:p>
        </w:tc>
        <w:tc>
          <w:tcPr>
            <w:tcW w:w="582" w:type="dxa"/>
            <w:vMerge w:val="continue"/>
            <w:tcBorders>
              <w:left w:val="single" w:color="000000" w:sz="4" w:space="0"/>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其他主要人员</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1.4.1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000000" w:sz="4" w:space="0"/>
            </w:tcBorders>
            <w:vAlign w:val="center"/>
          </w:tcPr>
          <w:p>
            <w:pPr>
              <w:spacing w:line="360" w:lineRule="auto"/>
              <w:jc w:val="center"/>
              <w:rPr>
                <w:rFonts w:ascii="宋体" w:hAnsi="宋体"/>
                <w:color w:val="auto"/>
              </w:rPr>
            </w:pPr>
          </w:p>
        </w:tc>
        <w:tc>
          <w:tcPr>
            <w:tcW w:w="582" w:type="dxa"/>
            <w:vMerge w:val="continue"/>
            <w:tcBorders>
              <w:left w:val="single" w:color="000000" w:sz="4" w:space="0"/>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rPr>
            </w:pPr>
            <w:r>
              <w:rPr>
                <w:rFonts w:hint="eastAsia" w:ascii="宋体" w:hAnsi="宋体" w:cs="宋体"/>
                <w:color w:val="auto"/>
              </w:rPr>
              <w:t>其他要求</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1.4.1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restart"/>
            <w:tcBorders>
              <w:top w:val="single" w:color="auto" w:sz="4" w:space="0"/>
              <w:left w:val="single" w:color="000000" w:sz="4" w:space="0"/>
              <w:bottom w:val="nil"/>
              <w:right w:val="single" w:color="000000" w:sz="4" w:space="0"/>
            </w:tcBorders>
            <w:vAlign w:val="center"/>
          </w:tcPr>
          <w:p>
            <w:pPr>
              <w:spacing w:line="360" w:lineRule="auto"/>
              <w:jc w:val="center"/>
              <w:rPr>
                <w:rFonts w:ascii="宋体" w:hAnsi="宋体"/>
                <w:color w:val="auto"/>
              </w:rPr>
            </w:pPr>
            <w:r>
              <w:rPr>
                <w:rFonts w:ascii="宋体" w:hAnsi="宋体"/>
                <w:color w:val="auto"/>
              </w:rPr>
              <w:t>2.1.3</w:t>
            </w:r>
          </w:p>
        </w:tc>
        <w:tc>
          <w:tcPr>
            <w:tcW w:w="582" w:type="dxa"/>
            <w:vMerge w:val="restart"/>
            <w:tcBorders>
              <w:top w:val="single" w:color="auto" w:sz="4" w:space="0"/>
              <w:left w:val="single" w:color="000000" w:sz="4" w:space="0"/>
              <w:bottom w:val="nil"/>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响应性评审标准</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rPr>
            </w:pPr>
            <w:r>
              <w:rPr>
                <w:rFonts w:hint="eastAsia" w:ascii="宋体" w:hAnsi="宋体" w:cs="宋体"/>
                <w:color w:val="auto"/>
              </w:rPr>
              <w:t>投标报价</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3.2</w:t>
            </w:r>
            <w:r>
              <w:rPr>
                <w:rFonts w:hint="eastAsia" w:ascii="宋体" w:hAnsi="宋体" w:cs="宋体"/>
                <w:color w:val="auto"/>
              </w:rPr>
              <w:t>款规定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投标内容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1.3.1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设计服务期限</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1.3.2</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质量标准</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1.3.3</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投标有效期</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3.3.1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olor w:val="auto"/>
              </w:rPr>
            </w:pPr>
          </w:p>
        </w:tc>
        <w:tc>
          <w:tcPr>
            <w:tcW w:w="582" w:type="dxa"/>
            <w:vMerge w:val="continue"/>
            <w:tcBorders>
              <w:top w:val="nil"/>
              <w:left w:val="single" w:color="000000"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投标保证金</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符合第二章</w:t>
            </w:r>
            <w:r>
              <w:rPr>
                <w:rFonts w:ascii="宋体" w:hAnsi="宋体"/>
                <w:color w:val="auto"/>
              </w:rPr>
              <w:t>“</w:t>
            </w:r>
            <w:r>
              <w:rPr>
                <w:rFonts w:hint="eastAsia" w:ascii="宋体" w:hAnsi="宋体" w:cs="宋体"/>
                <w:color w:val="auto"/>
              </w:rPr>
              <w:t>投标人须知</w:t>
            </w:r>
            <w:r>
              <w:rPr>
                <w:rFonts w:ascii="宋体" w:hAnsi="宋体"/>
                <w:color w:val="auto"/>
              </w:rPr>
              <w:t>”</w:t>
            </w:r>
            <w:r>
              <w:rPr>
                <w:rFonts w:hint="eastAsia" w:ascii="宋体" w:hAnsi="宋体" w:cs="宋体"/>
                <w:color w:val="auto"/>
              </w:rPr>
              <w:t>第</w:t>
            </w:r>
            <w:r>
              <w:rPr>
                <w:rFonts w:ascii="宋体" w:hAnsi="宋体"/>
                <w:color w:val="auto"/>
              </w:rPr>
              <w:t>3.4.1</w:t>
            </w:r>
            <w:r>
              <w:rPr>
                <w:rFonts w:hint="eastAsia" w:ascii="宋体" w:hAnsi="宋体" w:cs="宋体"/>
                <w:color w:val="auto"/>
              </w:rPr>
              <w:t>项规定</w:t>
            </w:r>
          </w:p>
        </w:tc>
      </w:tr>
      <w:tr>
        <w:tblPrEx>
          <w:tblCellMar>
            <w:top w:w="15" w:type="dxa"/>
            <w:left w:w="15" w:type="dxa"/>
            <w:bottom w:w="15" w:type="dxa"/>
            <w:right w:w="15" w:type="dxa"/>
          </w:tblCellMar>
        </w:tblPrEx>
        <w:trPr>
          <w:trHeight w:val="680" w:hRule="atLeast"/>
        </w:trPr>
        <w:tc>
          <w:tcPr>
            <w:tcW w:w="1137"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color w:val="auto"/>
              </w:rPr>
            </w:pPr>
            <w:r>
              <w:rPr>
                <w:rFonts w:hint="eastAsia" w:ascii="宋体" w:hAnsi="宋体" w:cs="宋体"/>
                <w:b/>
                <w:bCs/>
                <w:color w:val="auto"/>
              </w:rPr>
              <w:t>条款号</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rPr>
            </w:pPr>
            <w:r>
              <w:rPr>
                <w:rFonts w:hint="eastAsia" w:ascii="宋体" w:hAnsi="宋体" w:cs="宋体"/>
                <w:b/>
                <w:bCs/>
                <w:color w:val="auto"/>
              </w:rPr>
              <w:t>条款内容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b/>
                <w:bCs/>
                <w:color w:val="auto"/>
              </w:rPr>
              <w:t>编列内容</w:t>
            </w:r>
          </w:p>
        </w:tc>
      </w:tr>
      <w:tr>
        <w:tblPrEx>
          <w:tblCellMar>
            <w:top w:w="15" w:type="dxa"/>
            <w:left w:w="15" w:type="dxa"/>
            <w:bottom w:w="15" w:type="dxa"/>
            <w:right w:w="15" w:type="dxa"/>
          </w:tblCellMar>
        </w:tblPrEx>
        <w:trPr>
          <w:trHeight w:val="680" w:hRule="atLeast"/>
        </w:trPr>
        <w:tc>
          <w:tcPr>
            <w:tcW w:w="1137"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color w:val="auto"/>
              </w:rPr>
            </w:pPr>
            <w:r>
              <w:rPr>
                <w:rFonts w:ascii="宋体" w:hAnsi="宋体"/>
                <w:color w:val="auto"/>
              </w:rPr>
              <w:t>2.2.1</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分值构成</w:t>
            </w:r>
          </w:p>
          <w:p>
            <w:pPr>
              <w:spacing w:line="360" w:lineRule="auto"/>
              <w:jc w:val="center"/>
              <w:rPr>
                <w:rFonts w:ascii="宋体" w:hAnsi="宋体"/>
                <w:b/>
                <w:bCs/>
                <w:color w:val="auto"/>
              </w:rPr>
            </w:pPr>
            <w:r>
              <w:rPr>
                <w:rFonts w:ascii="宋体" w:hAnsi="宋体"/>
                <w:color w:val="auto"/>
              </w:rPr>
              <w:t>(</w:t>
            </w:r>
            <w:r>
              <w:rPr>
                <w:rFonts w:hint="eastAsia" w:ascii="宋体" w:hAnsi="宋体" w:cs="宋体"/>
                <w:color w:val="auto"/>
              </w:rPr>
              <w:t>总分</w:t>
            </w:r>
            <w:r>
              <w:rPr>
                <w:rFonts w:ascii="宋体" w:hAnsi="宋体"/>
                <w:color w:val="auto"/>
              </w:rPr>
              <w:t>100</w:t>
            </w:r>
            <w:r>
              <w:rPr>
                <w:rFonts w:hint="eastAsia" w:ascii="宋体" w:hAnsi="宋体" w:cs="宋体"/>
                <w:color w:val="auto"/>
              </w:rPr>
              <w:t>分</w:t>
            </w:r>
            <w:r>
              <w:rPr>
                <w:rFonts w:ascii="宋体" w:hAnsi="宋体"/>
                <w:color w:val="auto"/>
              </w:rPr>
              <w:t>)</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rPr>
            </w:pPr>
            <w:r>
              <w:rPr>
                <w:rFonts w:hint="eastAsia" w:ascii="宋体" w:hAnsi="宋体" w:cs="宋体"/>
                <w:color w:val="auto"/>
              </w:rPr>
              <w:t>资信业绩部分：</w:t>
            </w:r>
            <w:r>
              <w:rPr>
                <w:rFonts w:ascii="宋体" w:hAnsi="宋体" w:cs="宋体"/>
                <w:color w:val="auto"/>
                <w:u w:val="single"/>
              </w:rPr>
              <w:t xml:space="preserve"> </w:t>
            </w:r>
            <w:r>
              <w:rPr>
                <w:rFonts w:hint="eastAsia" w:ascii="宋体" w:hAnsi="宋体" w:cs="宋体"/>
                <w:color w:val="auto"/>
                <w:u w:val="single"/>
              </w:rPr>
              <w:t>20</w:t>
            </w:r>
            <w:r>
              <w:rPr>
                <w:rFonts w:ascii="宋体" w:hAnsi="宋体" w:cs="宋体"/>
                <w:color w:val="auto"/>
                <w:u w:val="single"/>
              </w:rPr>
              <w:t xml:space="preserve"> </w:t>
            </w:r>
            <w:r>
              <w:rPr>
                <w:rFonts w:hint="eastAsia" w:ascii="宋体" w:hAnsi="宋体" w:cs="宋体"/>
                <w:color w:val="auto"/>
              </w:rPr>
              <w:t>分</w:t>
            </w:r>
          </w:p>
          <w:p>
            <w:pPr>
              <w:spacing w:line="360" w:lineRule="auto"/>
              <w:rPr>
                <w:rFonts w:ascii="宋体" w:hAnsi="宋体" w:cs="宋体"/>
                <w:color w:val="auto"/>
              </w:rPr>
            </w:pPr>
            <w:r>
              <w:rPr>
                <w:rFonts w:hint="eastAsia" w:ascii="宋体" w:hAnsi="宋体" w:cs="宋体"/>
                <w:color w:val="auto"/>
              </w:rPr>
              <w:t>设计方案部分：</w:t>
            </w:r>
            <w:r>
              <w:rPr>
                <w:rFonts w:ascii="宋体" w:hAnsi="宋体" w:cs="宋体"/>
                <w:color w:val="auto"/>
                <w:u w:val="single"/>
              </w:rPr>
              <w:t xml:space="preserve"> </w:t>
            </w:r>
            <w:r>
              <w:rPr>
                <w:rFonts w:hint="eastAsia" w:ascii="宋体" w:hAnsi="宋体" w:cs="宋体"/>
                <w:color w:val="auto"/>
                <w:u w:val="single"/>
              </w:rPr>
              <w:t>60</w:t>
            </w:r>
            <w:r>
              <w:rPr>
                <w:rFonts w:ascii="宋体" w:hAnsi="宋体" w:cs="宋体"/>
                <w:color w:val="auto"/>
                <w:u w:val="single"/>
              </w:rPr>
              <w:t xml:space="preserve"> </w:t>
            </w:r>
            <w:r>
              <w:rPr>
                <w:rFonts w:hint="eastAsia" w:ascii="宋体" w:hAnsi="宋体" w:cs="宋体"/>
                <w:color w:val="auto"/>
              </w:rPr>
              <w:t>分</w:t>
            </w:r>
          </w:p>
          <w:p>
            <w:pPr>
              <w:spacing w:line="360" w:lineRule="auto"/>
              <w:rPr>
                <w:rFonts w:ascii="宋体" w:hAnsi="宋体" w:cs="宋体"/>
                <w:color w:val="auto"/>
              </w:rPr>
            </w:pPr>
            <w:r>
              <w:rPr>
                <w:rFonts w:hint="eastAsia" w:ascii="宋体" w:hAnsi="宋体" w:cs="宋体"/>
                <w:color w:val="auto"/>
              </w:rPr>
              <w:t>投标报价：</w:t>
            </w:r>
            <w:r>
              <w:rPr>
                <w:rFonts w:hint="eastAsia" w:ascii="宋体" w:hAnsi="宋体" w:cs="宋体"/>
                <w:color w:val="auto"/>
                <w:u w:val="single"/>
              </w:rPr>
              <w:t>20</w:t>
            </w:r>
            <w:r>
              <w:rPr>
                <w:rFonts w:hint="eastAsia" w:ascii="宋体" w:hAnsi="宋体" w:cs="宋体"/>
                <w:color w:val="auto"/>
              </w:rPr>
              <w:t>分</w:t>
            </w:r>
          </w:p>
        </w:tc>
      </w:tr>
      <w:tr>
        <w:tblPrEx>
          <w:tblCellMar>
            <w:top w:w="15" w:type="dxa"/>
            <w:left w:w="15" w:type="dxa"/>
            <w:bottom w:w="15" w:type="dxa"/>
            <w:right w:w="15" w:type="dxa"/>
          </w:tblCellMar>
        </w:tblPrEx>
        <w:trPr>
          <w:trHeight w:val="680" w:hRule="atLeast"/>
        </w:trPr>
        <w:tc>
          <w:tcPr>
            <w:tcW w:w="1137"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b/>
                <w:bCs/>
                <w:color w:val="auto"/>
              </w:rPr>
              <w:t>条款号</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评分因素（偏差率）</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评分标准</w:t>
            </w:r>
          </w:p>
        </w:tc>
      </w:tr>
      <w:tr>
        <w:tblPrEx>
          <w:tblCellMar>
            <w:top w:w="15" w:type="dxa"/>
            <w:left w:w="15" w:type="dxa"/>
            <w:bottom w:w="15" w:type="dxa"/>
            <w:right w:w="15" w:type="dxa"/>
          </w:tblCellMar>
        </w:tblPrEx>
        <w:trPr>
          <w:trHeight w:val="680" w:hRule="atLeast"/>
        </w:trPr>
        <w:tc>
          <w:tcPr>
            <w:tcW w:w="555" w:type="dxa"/>
            <w:vMerge w:val="restart"/>
            <w:tcBorders>
              <w:top w:val="single" w:color="auto" w:sz="4" w:space="0"/>
              <w:left w:val="single" w:color="000000" w:sz="4" w:space="0"/>
              <w:bottom w:val="nil"/>
              <w:right w:val="single" w:color="auto" w:sz="4" w:space="0"/>
            </w:tcBorders>
            <w:vAlign w:val="center"/>
          </w:tcPr>
          <w:p>
            <w:pPr>
              <w:spacing w:line="360" w:lineRule="auto"/>
              <w:jc w:val="center"/>
              <w:rPr>
                <w:rFonts w:ascii="宋体" w:hAnsi="宋体"/>
                <w:color w:val="auto"/>
              </w:rPr>
            </w:pPr>
            <w:r>
              <w:rPr>
                <w:rFonts w:ascii="宋体" w:hAnsi="宋体"/>
                <w:color w:val="auto"/>
              </w:rPr>
              <w:t>2.2.4</w:t>
            </w:r>
          </w:p>
          <w:p>
            <w:pPr>
              <w:spacing w:line="360" w:lineRule="auto"/>
              <w:jc w:val="center"/>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w:t>
            </w:r>
          </w:p>
        </w:tc>
        <w:tc>
          <w:tcPr>
            <w:tcW w:w="582" w:type="dxa"/>
            <w:vMerge w:val="restart"/>
            <w:tcBorders>
              <w:top w:val="single" w:color="auto" w:sz="4" w:space="0"/>
              <w:left w:val="single" w:color="auto" w:sz="4" w:space="0"/>
              <w:bottom w:val="nil"/>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资信业绩评分标准</w:t>
            </w:r>
          </w:p>
          <w:p>
            <w:pPr>
              <w:spacing w:line="360" w:lineRule="auto"/>
              <w:jc w:val="center"/>
              <w:rPr>
                <w:rFonts w:ascii="宋体" w:hAnsi="宋体"/>
                <w:color w:val="auto"/>
              </w:rPr>
            </w:pPr>
            <w:r>
              <w:rPr>
                <w:rFonts w:hint="eastAsia" w:ascii="宋体" w:hAnsi="宋体" w:cs="宋体"/>
                <w:color w:val="auto"/>
              </w:rPr>
              <w:t xml:space="preserve">（20分）  </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hint="eastAsia" w:ascii="宋体" w:hAnsi="宋体"/>
                <w:b/>
                <w:color w:val="auto"/>
              </w:rPr>
              <w:t>企业奖项</w:t>
            </w:r>
          </w:p>
          <w:p>
            <w:pPr>
              <w:jc w:val="center"/>
              <w:rPr>
                <w:b/>
                <w:color w:val="auto"/>
              </w:rPr>
            </w:pPr>
            <w:r>
              <w:rPr>
                <w:rFonts w:hint="eastAsia" w:ascii="宋体" w:hAnsi="宋体"/>
                <w:b/>
                <w:color w:val="auto"/>
              </w:rPr>
              <w:t>（满分5分）</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企业近3年（自招标公告发布之日起向前追溯3年，以奖项颁发时间为准）：</w:t>
            </w:r>
          </w:p>
          <w:p>
            <w:pPr>
              <w:spacing w:line="360" w:lineRule="auto"/>
              <w:jc w:val="left"/>
              <w:rPr>
                <w:rFonts w:ascii="宋体" w:hAnsi="宋体" w:cs="宋体"/>
                <w:b/>
                <w:bCs/>
                <w:color w:val="auto"/>
              </w:rPr>
            </w:pPr>
            <w:r>
              <w:rPr>
                <w:rFonts w:hint="eastAsia" w:ascii="宋体" w:hAnsi="宋体" w:cs="宋体"/>
                <w:b/>
                <w:bCs/>
                <w:color w:val="auto"/>
              </w:rPr>
              <w:t>获得过由国家住房和城乡建设部颁发的“优秀工程勘察设计奖”或中国勘察设计协会颁发的“优秀勘察设计奖”的 (获奖证书中含“优秀工程勘察设计”字样即可)，每提供一项得 5 分；获得由省级及以上建设行政主管部门或设计协会颁发“优秀工程设计奖”，得3分。（同一项目不累计计分，以获奖证书为准，提供扫描件或复印件，须能体现投标人名称，如无法体现，须另附颁奖单位的相关证明材料，未提供或提供不全的不得分。）</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auto" w:sz="4" w:space="0"/>
            </w:tcBorders>
            <w:vAlign w:val="center"/>
          </w:tcPr>
          <w:p>
            <w:pPr>
              <w:spacing w:line="360" w:lineRule="auto"/>
              <w:jc w:val="center"/>
              <w:rPr>
                <w:rFonts w:ascii="宋体" w:hAnsi="宋体" w:cs="宋体"/>
                <w:color w:val="auto"/>
              </w:rPr>
            </w:pPr>
          </w:p>
        </w:tc>
        <w:tc>
          <w:tcPr>
            <w:tcW w:w="582" w:type="dxa"/>
            <w:vMerge w:val="continue"/>
            <w:tcBorders>
              <w:top w:val="nil"/>
              <w:left w:val="single" w:color="auto"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hint="eastAsia" w:ascii="宋体" w:hAnsi="宋体"/>
                <w:b/>
                <w:color w:val="auto"/>
              </w:rPr>
              <w:t>企业业绩</w:t>
            </w:r>
          </w:p>
          <w:p>
            <w:pPr>
              <w:jc w:val="center"/>
              <w:rPr>
                <w:rFonts w:ascii="宋体" w:hAnsi="宋体" w:cs="宋体"/>
                <w:b/>
                <w:color w:val="auto"/>
              </w:rPr>
            </w:pPr>
            <w:r>
              <w:rPr>
                <w:rFonts w:hint="eastAsia" w:ascii="宋体" w:hAnsi="宋体"/>
                <w:b/>
                <w:color w:val="auto"/>
              </w:rPr>
              <w:t>（满分5分）</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近3年（自招标公告发布之日起向前追溯3年）每提供1个房屋建筑工程总投资额≥1100万元或设计合同金额≥35万元的得2.5分。（须提供中标通知书或合同协议书）</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auto" w:sz="4" w:space="0"/>
            </w:tcBorders>
            <w:vAlign w:val="center"/>
          </w:tcPr>
          <w:p>
            <w:pPr>
              <w:spacing w:line="360" w:lineRule="auto"/>
              <w:jc w:val="center"/>
              <w:rPr>
                <w:rFonts w:ascii="宋体" w:hAnsi="宋体" w:cs="宋体"/>
                <w:color w:val="auto"/>
              </w:rPr>
            </w:pPr>
          </w:p>
        </w:tc>
        <w:tc>
          <w:tcPr>
            <w:tcW w:w="582" w:type="dxa"/>
            <w:vMerge w:val="continue"/>
            <w:tcBorders>
              <w:top w:val="nil"/>
              <w:left w:val="single" w:color="auto"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rPr>
            </w:pPr>
            <w:r>
              <w:rPr>
                <w:rFonts w:hint="eastAsia" w:ascii="宋体" w:hAnsi="宋体"/>
                <w:b/>
                <w:color w:val="auto"/>
              </w:rPr>
              <w:t>项目负责人</w:t>
            </w:r>
          </w:p>
          <w:p>
            <w:pPr>
              <w:jc w:val="center"/>
              <w:rPr>
                <w:rFonts w:ascii="宋体" w:hAnsi="宋体"/>
                <w:b/>
                <w:color w:val="auto"/>
              </w:rPr>
            </w:pPr>
            <w:r>
              <w:rPr>
                <w:rFonts w:hint="eastAsia" w:ascii="宋体" w:hAnsi="宋体"/>
                <w:b/>
                <w:color w:val="auto"/>
              </w:rPr>
              <w:t>业绩</w:t>
            </w:r>
          </w:p>
          <w:p>
            <w:pPr>
              <w:jc w:val="center"/>
              <w:rPr>
                <w:rFonts w:ascii="宋体" w:hAnsi="宋体" w:cs="宋体"/>
                <w:b/>
                <w:color w:val="auto"/>
              </w:rPr>
            </w:pPr>
            <w:r>
              <w:rPr>
                <w:rFonts w:hint="eastAsia" w:ascii="宋体" w:hAnsi="宋体"/>
                <w:b/>
                <w:color w:val="auto"/>
              </w:rPr>
              <w:t>（满分5分）</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近3年（自招标公告发布之日起向前追溯3年）：获得过由国家住房和城乡建设部颁发的“优秀工程勘察设计奖”或中国勘察设计协会颁发的“优秀勘察设计奖”的(获奖证书中含“优秀工程勘察设计”字样即可)，每提供一项得 5 分；获得过由省级住房和城乡建设厅（直辖市等同于省级）颁发的“优秀工程勘察设计奖”的(获奖证书中含“优秀工程勘察设计”字样即可)，每提供一项得 3 分；每提供1个房屋建筑工程总投资额≥900万元或设计合同金额≥30万元的得3分。（须提供中标通知书或合同协议书。若中标通知书或合同协议书中不能体现项目负责人，建设单位需出具证明）（同一项目不累计计分，以得分最高的为准）</w:t>
            </w:r>
          </w:p>
        </w:tc>
      </w:tr>
      <w:tr>
        <w:tblPrEx>
          <w:tblCellMar>
            <w:top w:w="15" w:type="dxa"/>
            <w:left w:w="15" w:type="dxa"/>
            <w:bottom w:w="15" w:type="dxa"/>
            <w:right w:w="15" w:type="dxa"/>
          </w:tblCellMar>
        </w:tblPrEx>
        <w:trPr>
          <w:trHeight w:val="680" w:hRule="atLeast"/>
        </w:trPr>
        <w:tc>
          <w:tcPr>
            <w:tcW w:w="555" w:type="dxa"/>
            <w:vMerge w:val="continue"/>
            <w:tcBorders>
              <w:top w:val="nil"/>
              <w:left w:val="single" w:color="000000" w:sz="4" w:space="0"/>
              <w:bottom w:val="nil"/>
              <w:right w:val="single" w:color="auto" w:sz="4" w:space="0"/>
            </w:tcBorders>
            <w:vAlign w:val="center"/>
          </w:tcPr>
          <w:p>
            <w:pPr>
              <w:spacing w:line="360" w:lineRule="auto"/>
              <w:jc w:val="center"/>
              <w:rPr>
                <w:rFonts w:ascii="宋体" w:hAnsi="宋体" w:cs="宋体"/>
                <w:color w:val="auto"/>
              </w:rPr>
            </w:pPr>
          </w:p>
        </w:tc>
        <w:tc>
          <w:tcPr>
            <w:tcW w:w="582" w:type="dxa"/>
            <w:vMerge w:val="continue"/>
            <w:tcBorders>
              <w:top w:val="nil"/>
              <w:left w:val="single" w:color="auto" w:sz="4" w:space="0"/>
              <w:bottom w:val="nil"/>
              <w:right w:val="single" w:color="000000" w:sz="4" w:space="0"/>
            </w:tcBorders>
            <w:vAlign w:val="center"/>
          </w:tcPr>
          <w:p>
            <w:pPr>
              <w:spacing w:line="360" w:lineRule="auto"/>
              <w:jc w:val="center"/>
              <w:rPr>
                <w:rFonts w:ascii="宋体" w:hAnsi="宋体" w:cs="宋体"/>
                <w:color w:val="auto"/>
              </w:rPr>
            </w:pPr>
          </w:p>
        </w:tc>
        <w:tc>
          <w:tcPr>
            <w:tcW w:w="1572" w:type="dxa"/>
            <w:tcBorders>
              <w:top w:val="single" w:color="000000" w:sz="4" w:space="0"/>
              <w:left w:val="single" w:color="000000" w:sz="4" w:space="0"/>
              <w:bottom w:val="single" w:color="000000" w:sz="4" w:space="0"/>
              <w:right w:val="single" w:color="000000" w:sz="4" w:space="0"/>
            </w:tcBorders>
            <w:vAlign w:val="center"/>
          </w:tcPr>
          <w:p>
            <w:pPr>
              <w:tabs>
                <w:tab w:val="left" w:pos="855"/>
                <w:tab w:val="left" w:pos="2025"/>
              </w:tabs>
              <w:spacing w:line="360" w:lineRule="auto"/>
              <w:jc w:val="center"/>
              <w:rPr>
                <w:rFonts w:ascii="宋体" w:hAnsi="宋体" w:cs="宋体"/>
                <w:b/>
                <w:color w:val="auto"/>
              </w:rPr>
            </w:pPr>
            <w:r>
              <w:rPr>
                <w:rFonts w:hint="eastAsia" w:ascii="宋体" w:hAnsi="宋体" w:cs="宋体"/>
                <w:b/>
                <w:color w:val="auto"/>
              </w:rPr>
              <w:t>设计团队</w:t>
            </w:r>
          </w:p>
          <w:p>
            <w:pPr>
              <w:tabs>
                <w:tab w:val="left" w:pos="855"/>
                <w:tab w:val="left" w:pos="2025"/>
              </w:tabs>
              <w:spacing w:line="360" w:lineRule="auto"/>
              <w:jc w:val="center"/>
              <w:rPr>
                <w:rFonts w:ascii="宋体" w:hAnsi="宋体" w:cs="宋体"/>
                <w:b/>
                <w:color w:val="auto"/>
              </w:rPr>
            </w:pPr>
            <w:r>
              <w:rPr>
                <w:rFonts w:hint="eastAsia" w:ascii="宋体" w:hAnsi="宋体" w:cs="宋体"/>
                <w:b/>
                <w:color w:val="auto"/>
              </w:rPr>
              <w:t>资历（满分5分）</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拟派本项目的项目负责人及各专业设计负责人（建筑、结构、暖通、电气、造价）均具备高级工程师及以上职称的得 5 分，每缺少一个扣 1 分，没有的不得分。（须提供职称证书）</w:t>
            </w:r>
          </w:p>
        </w:tc>
      </w:tr>
      <w:tr>
        <w:tblPrEx>
          <w:tblCellMar>
            <w:top w:w="15" w:type="dxa"/>
            <w:left w:w="15" w:type="dxa"/>
            <w:bottom w:w="15" w:type="dxa"/>
            <w:right w:w="15" w:type="dxa"/>
          </w:tblCellMar>
        </w:tblPrEx>
        <w:trPr>
          <w:trHeight w:val="680" w:hRule="atLeast"/>
        </w:trPr>
        <w:tc>
          <w:tcPr>
            <w:tcW w:w="555" w:type="dxa"/>
            <w:vMerge w:val="restart"/>
            <w:tcBorders>
              <w:top w:val="single" w:color="auto" w:sz="4" w:space="0"/>
              <w:left w:val="single" w:color="000000" w:sz="4" w:space="0"/>
              <w:right w:val="single" w:color="auto" w:sz="4" w:space="0"/>
            </w:tcBorders>
            <w:vAlign w:val="center"/>
          </w:tcPr>
          <w:p>
            <w:pPr>
              <w:spacing w:line="360" w:lineRule="auto"/>
              <w:jc w:val="center"/>
              <w:rPr>
                <w:rFonts w:ascii="宋体" w:hAnsi="宋体"/>
                <w:color w:val="auto"/>
              </w:rPr>
            </w:pPr>
            <w:r>
              <w:rPr>
                <w:rFonts w:ascii="宋体" w:hAnsi="宋体"/>
                <w:color w:val="auto"/>
              </w:rPr>
              <w:t>2.2.4</w:t>
            </w:r>
          </w:p>
          <w:p>
            <w:pPr>
              <w:spacing w:line="360" w:lineRule="auto"/>
              <w:jc w:val="center"/>
              <w:rPr>
                <w:rFonts w:ascii="宋体" w:hAnsi="宋体" w:cs="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w:t>
            </w:r>
          </w:p>
        </w:tc>
        <w:tc>
          <w:tcPr>
            <w:tcW w:w="582" w:type="dxa"/>
            <w:vMerge w:val="restart"/>
            <w:tcBorders>
              <w:top w:val="single" w:color="auto" w:sz="4" w:space="0"/>
              <w:left w:val="single" w:color="auto" w:sz="4" w:space="0"/>
              <w:right w:val="single" w:color="000000" w:sz="4" w:space="0"/>
            </w:tcBorders>
            <w:vAlign w:val="center"/>
          </w:tcPr>
          <w:p>
            <w:pPr>
              <w:spacing w:line="360" w:lineRule="auto"/>
              <w:jc w:val="center"/>
              <w:rPr>
                <w:rFonts w:ascii="宋体" w:hAnsi="宋体" w:cs="宋体"/>
                <w:color w:val="auto"/>
              </w:rPr>
            </w:pPr>
            <w:r>
              <w:rPr>
                <w:rFonts w:hint="eastAsia" w:ascii="宋体" w:hAnsi="宋体" w:cs="宋体"/>
                <w:color w:val="auto"/>
              </w:rPr>
              <w:t>设计方案评分标准（60分）</w:t>
            </w: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总体方案设计深度应包含规划总平面图、南、北、西立面效果图、夜景效果图、鸟瞰图、单体效果图、演艺厅、室内标准教室布局装饰效果图、建筑方案平、立、剖面图及设计人员认为更能体现创意的效果图。（根据满足招标文件及国家现行设计规范要求）</w:t>
            </w:r>
          </w:p>
          <w:p>
            <w:pPr>
              <w:spacing w:line="360" w:lineRule="auto"/>
              <w:jc w:val="left"/>
              <w:rPr>
                <w:rFonts w:ascii="宋体" w:hAnsi="宋体" w:cs="宋体"/>
                <w:b/>
                <w:bCs/>
                <w:color w:val="auto"/>
              </w:rPr>
            </w:pPr>
            <w:r>
              <w:rPr>
                <w:rFonts w:hint="eastAsia" w:ascii="宋体" w:hAnsi="宋体" w:cs="宋体"/>
                <w:b/>
                <w:bCs/>
                <w:color w:val="auto"/>
              </w:rPr>
              <w:t>一般：得0-15（不含）分；良好：得15-30（不含）分；优秀：得30-40分。（满分40分）</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auto" w:sz="4" w:space="0"/>
            </w:tcBorders>
            <w:vAlign w:val="center"/>
          </w:tcPr>
          <w:p>
            <w:pPr>
              <w:spacing w:line="360" w:lineRule="auto"/>
              <w:jc w:val="center"/>
              <w:rPr>
                <w:rFonts w:ascii="宋体" w:hAnsi="宋体" w:cs="宋体"/>
                <w:color w:val="auto"/>
              </w:rPr>
            </w:pPr>
          </w:p>
        </w:tc>
        <w:tc>
          <w:tcPr>
            <w:tcW w:w="582" w:type="dxa"/>
            <w:vMerge w:val="continue"/>
            <w:tcBorders>
              <w:left w:val="single" w:color="auto" w:sz="4" w:space="0"/>
              <w:right w:val="single" w:color="000000" w:sz="4" w:space="0"/>
            </w:tcBorders>
            <w:vAlign w:val="center"/>
          </w:tcPr>
          <w:p>
            <w:pPr>
              <w:spacing w:line="360" w:lineRule="auto"/>
              <w:jc w:val="center"/>
              <w:rPr>
                <w:rFonts w:ascii="宋体" w:hAnsi="宋体" w:cs="宋体"/>
                <w:color w:val="auto"/>
              </w:rPr>
            </w:pP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设计总体布局与周边环境及建筑物的协调性。并将1#初中教学楼、2#初中实验楼融入到本次规划总平面图、鸟瞰图中。</w:t>
            </w:r>
          </w:p>
          <w:p>
            <w:pPr>
              <w:spacing w:line="360" w:lineRule="auto"/>
              <w:jc w:val="left"/>
              <w:rPr>
                <w:rFonts w:ascii="宋体" w:hAnsi="宋体" w:cs="宋体"/>
                <w:b/>
                <w:bCs/>
                <w:color w:val="auto"/>
              </w:rPr>
            </w:pPr>
            <w:r>
              <w:rPr>
                <w:rFonts w:hint="eastAsia" w:ascii="宋体" w:hAnsi="宋体" w:cs="宋体"/>
                <w:b/>
                <w:bCs/>
                <w:color w:val="auto"/>
              </w:rPr>
              <w:t>一般：得0-2（不含）分；良好：得2-4（不含）分；优秀：得4分。（满分4分）</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auto" w:sz="4" w:space="0"/>
            </w:tcBorders>
            <w:vAlign w:val="center"/>
          </w:tcPr>
          <w:p>
            <w:pPr>
              <w:spacing w:line="360" w:lineRule="auto"/>
              <w:jc w:val="center"/>
              <w:rPr>
                <w:rFonts w:ascii="宋体" w:hAnsi="宋体" w:cs="宋体"/>
                <w:color w:val="auto"/>
              </w:rPr>
            </w:pPr>
          </w:p>
        </w:tc>
        <w:tc>
          <w:tcPr>
            <w:tcW w:w="582" w:type="dxa"/>
            <w:vMerge w:val="continue"/>
            <w:tcBorders>
              <w:left w:val="single" w:color="auto" w:sz="4" w:space="0"/>
              <w:right w:val="single" w:color="000000" w:sz="4" w:space="0"/>
            </w:tcBorders>
            <w:vAlign w:val="center"/>
          </w:tcPr>
          <w:p>
            <w:pPr>
              <w:spacing w:line="360" w:lineRule="auto"/>
              <w:jc w:val="center"/>
              <w:rPr>
                <w:rFonts w:ascii="宋体" w:hAnsi="宋体" w:cs="宋体"/>
                <w:color w:val="auto"/>
              </w:rPr>
            </w:pP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针对本工程设计的重点、难点所提供的合理化建议是否具体、可行。</w:t>
            </w:r>
          </w:p>
          <w:p>
            <w:pPr>
              <w:spacing w:line="360" w:lineRule="auto"/>
              <w:jc w:val="left"/>
              <w:rPr>
                <w:rFonts w:ascii="宋体" w:hAnsi="宋体" w:cs="宋体"/>
                <w:b/>
                <w:bCs/>
                <w:color w:val="auto"/>
              </w:rPr>
            </w:pPr>
            <w:r>
              <w:rPr>
                <w:rFonts w:hint="eastAsia" w:ascii="宋体" w:hAnsi="宋体" w:cs="宋体"/>
                <w:b/>
                <w:bCs/>
                <w:color w:val="auto"/>
              </w:rPr>
              <w:t>合理：得0-2（不含）分；优秀：得2-3分。（满分3分）</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auto" w:sz="4" w:space="0"/>
            </w:tcBorders>
            <w:vAlign w:val="center"/>
          </w:tcPr>
          <w:p>
            <w:pPr>
              <w:spacing w:line="360" w:lineRule="auto"/>
              <w:jc w:val="center"/>
              <w:rPr>
                <w:rFonts w:ascii="宋体" w:hAnsi="宋体" w:cs="宋体"/>
                <w:color w:val="auto"/>
              </w:rPr>
            </w:pPr>
          </w:p>
        </w:tc>
        <w:tc>
          <w:tcPr>
            <w:tcW w:w="582" w:type="dxa"/>
            <w:vMerge w:val="continue"/>
            <w:tcBorders>
              <w:left w:val="single" w:color="auto" w:sz="4" w:space="0"/>
              <w:right w:val="single" w:color="000000" w:sz="4" w:space="0"/>
            </w:tcBorders>
            <w:vAlign w:val="center"/>
          </w:tcPr>
          <w:p>
            <w:pPr>
              <w:spacing w:line="360" w:lineRule="auto"/>
              <w:jc w:val="center"/>
              <w:rPr>
                <w:rFonts w:ascii="宋体" w:hAnsi="宋体" w:cs="宋体"/>
                <w:color w:val="auto"/>
              </w:rPr>
            </w:pP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概算编制的完整性、准确性，总概算控制资料是否齐全，总造价是否满足招标文件要求，计算是否正确。</w:t>
            </w:r>
          </w:p>
          <w:p>
            <w:pPr>
              <w:spacing w:line="360" w:lineRule="auto"/>
              <w:jc w:val="left"/>
              <w:rPr>
                <w:rFonts w:ascii="宋体" w:hAnsi="宋体" w:cs="宋体"/>
                <w:b/>
                <w:bCs/>
                <w:color w:val="auto"/>
              </w:rPr>
            </w:pPr>
            <w:r>
              <w:rPr>
                <w:rFonts w:hint="eastAsia" w:ascii="宋体" w:hAnsi="宋体" w:cs="宋体"/>
                <w:b/>
                <w:bCs/>
                <w:color w:val="auto"/>
              </w:rPr>
              <w:t>合理：得0-3（不含）分；优秀：得3-4分。（满分4分）</w:t>
            </w:r>
          </w:p>
        </w:tc>
      </w:tr>
      <w:tr>
        <w:tblPrEx>
          <w:tblCellMar>
            <w:top w:w="15" w:type="dxa"/>
            <w:left w:w="15" w:type="dxa"/>
            <w:bottom w:w="15" w:type="dxa"/>
            <w:right w:w="15" w:type="dxa"/>
          </w:tblCellMar>
        </w:tblPrEx>
        <w:trPr>
          <w:trHeight w:val="480" w:hRule="atLeast"/>
        </w:trPr>
        <w:tc>
          <w:tcPr>
            <w:tcW w:w="555" w:type="dxa"/>
            <w:vMerge w:val="continue"/>
            <w:tcBorders>
              <w:left w:val="single" w:color="000000" w:sz="4" w:space="0"/>
              <w:right w:val="single" w:color="auto" w:sz="4" w:space="0"/>
            </w:tcBorders>
            <w:vAlign w:val="center"/>
          </w:tcPr>
          <w:p>
            <w:pPr>
              <w:spacing w:line="360" w:lineRule="auto"/>
              <w:jc w:val="center"/>
              <w:rPr>
                <w:rFonts w:ascii="宋体" w:hAnsi="宋体" w:cs="宋体"/>
                <w:color w:val="auto"/>
              </w:rPr>
            </w:pPr>
          </w:p>
        </w:tc>
        <w:tc>
          <w:tcPr>
            <w:tcW w:w="582" w:type="dxa"/>
            <w:vMerge w:val="continue"/>
            <w:tcBorders>
              <w:left w:val="single" w:color="auto" w:sz="4" w:space="0"/>
              <w:right w:val="single" w:color="000000" w:sz="4" w:space="0"/>
            </w:tcBorders>
            <w:vAlign w:val="center"/>
          </w:tcPr>
          <w:p>
            <w:pPr>
              <w:spacing w:line="360" w:lineRule="auto"/>
              <w:jc w:val="center"/>
              <w:rPr>
                <w:rFonts w:ascii="宋体" w:hAnsi="宋体" w:cs="宋体"/>
                <w:color w:val="auto"/>
              </w:rPr>
            </w:pP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设计方案采用视频（不少于3分钟）演示汇报并能充分体现设计理念、通过不同视角展示总体方案设计的科学性、合理性、安全性，满足设计任务书总体要求和功能组成。</w:t>
            </w:r>
          </w:p>
          <w:p>
            <w:pPr>
              <w:spacing w:line="360" w:lineRule="auto"/>
              <w:jc w:val="left"/>
              <w:rPr>
                <w:rFonts w:ascii="宋体" w:hAnsi="宋体" w:cs="宋体"/>
                <w:b/>
                <w:bCs/>
                <w:color w:val="auto"/>
              </w:rPr>
            </w:pPr>
            <w:r>
              <w:rPr>
                <w:rFonts w:hint="eastAsia" w:ascii="宋体" w:hAnsi="宋体" w:cs="宋体"/>
                <w:b/>
                <w:bCs/>
                <w:color w:val="auto"/>
              </w:rPr>
              <w:t>合理：得0-3（不含）分；优秀：得3-5分。（满分5分）</w:t>
            </w:r>
          </w:p>
        </w:tc>
      </w:tr>
      <w:tr>
        <w:tblPrEx>
          <w:tblCellMar>
            <w:top w:w="15" w:type="dxa"/>
            <w:left w:w="15" w:type="dxa"/>
            <w:bottom w:w="15" w:type="dxa"/>
            <w:right w:w="15" w:type="dxa"/>
          </w:tblCellMar>
        </w:tblPrEx>
        <w:trPr>
          <w:trHeight w:val="680" w:hRule="atLeast"/>
        </w:trPr>
        <w:tc>
          <w:tcPr>
            <w:tcW w:w="555" w:type="dxa"/>
            <w:vMerge w:val="continue"/>
            <w:tcBorders>
              <w:left w:val="single" w:color="000000" w:sz="4" w:space="0"/>
              <w:right w:val="single" w:color="auto" w:sz="4" w:space="0"/>
            </w:tcBorders>
            <w:vAlign w:val="center"/>
          </w:tcPr>
          <w:p>
            <w:pPr>
              <w:spacing w:line="360" w:lineRule="auto"/>
              <w:jc w:val="center"/>
              <w:rPr>
                <w:rFonts w:ascii="宋体" w:hAnsi="宋体" w:cs="宋体"/>
                <w:color w:val="auto"/>
              </w:rPr>
            </w:pPr>
          </w:p>
        </w:tc>
        <w:tc>
          <w:tcPr>
            <w:tcW w:w="582" w:type="dxa"/>
            <w:vMerge w:val="continue"/>
            <w:tcBorders>
              <w:left w:val="single" w:color="auto" w:sz="4" w:space="0"/>
              <w:right w:val="single" w:color="000000" w:sz="4" w:space="0"/>
            </w:tcBorders>
            <w:vAlign w:val="center"/>
          </w:tcPr>
          <w:p>
            <w:pPr>
              <w:spacing w:line="360" w:lineRule="auto"/>
              <w:jc w:val="center"/>
              <w:rPr>
                <w:rFonts w:ascii="宋体" w:hAnsi="宋体" w:cs="宋体"/>
                <w:color w:val="auto"/>
              </w:rPr>
            </w:pPr>
          </w:p>
        </w:tc>
        <w:tc>
          <w:tcPr>
            <w:tcW w:w="766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auto"/>
              </w:rPr>
            </w:pPr>
            <w:r>
              <w:rPr>
                <w:rFonts w:hint="eastAsia" w:ascii="宋体" w:hAnsi="宋体" w:cs="宋体"/>
                <w:b/>
                <w:bCs/>
                <w:color w:val="auto"/>
              </w:rPr>
              <w:t>设计文本的编制质量：是否全面，能满足设计任务书的要求，文字说明是否简洁、清晰、图表表述是否明了、确切。</w:t>
            </w:r>
          </w:p>
          <w:p>
            <w:pPr>
              <w:spacing w:line="360" w:lineRule="auto"/>
              <w:jc w:val="left"/>
              <w:rPr>
                <w:rFonts w:ascii="宋体" w:hAnsi="宋体" w:cs="宋体"/>
                <w:b/>
                <w:bCs/>
                <w:color w:val="auto"/>
              </w:rPr>
            </w:pPr>
            <w:r>
              <w:rPr>
                <w:rFonts w:hint="eastAsia" w:ascii="宋体" w:hAnsi="宋体" w:cs="宋体"/>
                <w:b/>
                <w:bCs/>
                <w:color w:val="auto"/>
              </w:rPr>
              <w:t>一般：得0-2（不含）分；良好：得2-4（不含）分；优秀：得4分。（满分4分）</w:t>
            </w:r>
          </w:p>
        </w:tc>
      </w:tr>
      <w:tr>
        <w:tblPrEx>
          <w:tblCellMar>
            <w:top w:w="15" w:type="dxa"/>
            <w:left w:w="15" w:type="dxa"/>
            <w:bottom w:w="15" w:type="dxa"/>
            <w:right w:w="15" w:type="dxa"/>
          </w:tblCellMar>
        </w:tblPrEx>
        <w:trPr>
          <w:trHeight w:val="684" w:hRule="atLeast"/>
        </w:trPr>
        <w:tc>
          <w:tcPr>
            <w:tcW w:w="5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ascii="宋体" w:hAnsi="宋体"/>
                <w:color w:val="auto"/>
              </w:rPr>
              <w:t>2.2.4</w:t>
            </w:r>
          </w:p>
          <w:p>
            <w:pPr>
              <w:spacing w:line="360" w:lineRule="auto"/>
              <w:jc w:val="center"/>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w:t>
            </w:r>
          </w:p>
        </w:tc>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rPr>
            </w:pPr>
            <w:r>
              <w:rPr>
                <w:rFonts w:hint="eastAsia" w:ascii="宋体" w:hAnsi="宋体" w:cs="宋体"/>
                <w:color w:val="auto"/>
              </w:rPr>
              <w:t>投标报价得分（20分）</w:t>
            </w:r>
          </w:p>
        </w:tc>
        <w:tc>
          <w:tcPr>
            <w:tcW w:w="76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strike/>
                <w:color w:val="auto"/>
              </w:rPr>
            </w:pPr>
            <w:r>
              <w:rPr>
                <w:rFonts w:hint="eastAsia" w:ascii="宋体" w:hAnsi="宋体" w:cs="宋体"/>
                <w:b/>
                <w:bCs/>
                <w:color w:val="auto"/>
              </w:rPr>
              <w:t>满足招标文件要求且投标价格最低的投标报价为评标基准价，其价格为满分20分，其他投标人的价格分按照下列公式计算：投标报价得分=（评标基准价/投标报价）×价格权值（20%）×100，四舍五入小数点后保留两位。</w:t>
            </w:r>
          </w:p>
        </w:tc>
      </w:tr>
    </w:tbl>
    <w:p>
      <w:pPr>
        <w:spacing w:line="360" w:lineRule="auto"/>
        <w:jc w:val="left"/>
        <w:rPr>
          <w:rFonts w:ascii="宋体" w:hAnsi="宋体" w:cs="宋体"/>
          <w:b/>
          <w:bCs/>
        </w:rPr>
      </w:pPr>
      <w:bookmarkStart w:id="44" w:name="page45"/>
      <w:bookmarkEnd w:id="44"/>
      <w:r>
        <w:rPr>
          <w:rFonts w:hint="eastAsia" w:ascii="宋体" w:hAnsi="宋体" w:cs="宋体"/>
          <w:b/>
          <w:bCs/>
        </w:rPr>
        <w:t>注：以上证书、证件等资料提供加盖公章的复印件，投标人的方案设计得分，取所有评委打分的平均值。</w:t>
      </w:r>
    </w:p>
    <w:p>
      <w:pPr>
        <w:spacing w:before="50"/>
        <w:jc w:val="left"/>
        <w:rPr>
          <w:rFonts w:ascii="宋体" w:hAnsi="宋体" w:cs="楷体_GB2312"/>
          <w:b/>
          <w:bCs/>
        </w:rPr>
      </w:pPr>
      <w:r>
        <w:rPr>
          <w:rFonts w:hint="eastAsia"/>
        </w:rPr>
        <w:t xml:space="preserve"> </w:t>
      </w:r>
    </w:p>
    <w:p>
      <w:pPr>
        <w:spacing w:line="360" w:lineRule="auto"/>
        <w:jc w:val="left"/>
        <w:outlineLvl w:val="1"/>
        <w:rPr>
          <w:rFonts w:ascii="宋体" w:hAnsi="宋体" w:cs="楷体_GB2312"/>
          <w:b/>
          <w:bCs/>
        </w:rPr>
      </w:pPr>
      <w:r>
        <w:rPr>
          <w:rFonts w:ascii="宋体" w:hAnsi="宋体" w:cs="楷体_GB2312"/>
          <w:b/>
          <w:bCs/>
        </w:rPr>
        <w:br w:type="page"/>
      </w:r>
      <w:r>
        <w:rPr>
          <w:rFonts w:ascii="宋体" w:hAnsi="宋体" w:cs="楷体_GB2312"/>
          <w:b/>
          <w:bCs/>
        </w:rPr>
        <w:t>1.</w:t>
      </w:r>
      <w:r>
        <w:rPr>
          <w:rFonts w:hint="eastAsia" w:ascii="宋体" w:hAnsi="宋体" w:cs="楷体_GB2312"/>
          <w:b/>
          <w:bCs/>
        </w:rPr>
        <w:t>评标方法</w:t>
      </w:r>
    </w:p>
    <w:p>
      <w:pPr>
        <w:spacing w:line="360" w:lineRule="auto"/>
        <w:ind w:firstLine="420" w:firstLineChars="200"/>
        <w:jc w:val="left"/>
        <w:rPr>
          <w:rFonts w:ascii="宋体" w:hAnsi="宋体"/>
        </w:rPr>
      </w:pPr>
      <w:r>
        <w:rPr>
          <w:rFonts w:hint="eastAsia" w:ascii="宋体" w:hAnsi="宋体" w:cs="宋体"/>
        </w:rPr>
        <w:t>本次评标采用综合评估法。评标委员会对满足招标文件实质性要求的投标文件，按照本章第</w:t>
      </w:r>
      <w:r>
        <w:rPr>
          <w:rFonts w:ascii="宋体" w:hAnsi="宋体"/>
        </w:rPr>
        <w:t>2.2</w:t>
      </w:r>
      <w:r>
        <w:rPr>
          <w:rFonts w:hint="eastAsia" w:ascii="宋体" w:hAnsi="宋体" w:cs="宋体"/>
        </w:rPr>
        <w:t>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p>
    <w:p>
      <w:pPr>
        <w:spacing w:line="360" w:lineRule="auto"/>
        <w:jc w:val="left"/>
        <w:outlineLvl w:val="1"/>
        <w:rPr>
          <w:rFonts w:ascii="宋体" w:hAnsi="宋体" w:cs="楷体_GB2312"/>
          <w:b/>
          <w:bCs/>
        </w:rPr>
      </w:pPr>
      <w:r>
        <w:rPr>
          <w:rFonts w:ascii="宋体" w:hAnsi="宋体" w:cs="楷体_GB2312"/>
          <w:b/>
          <w:bCs/>
        </w:rPr>
        <w:t>2.</w:t>
      </w:r>
      <w:r>
        <w:rPr>
          <w:rFonts w:hint="eastAsia" w:ascii="宋体" w:hAnsi="宋体" w:cs="楷体_GB2312"/>
          <w:b/>
          <w:bCs/>
        </w:rPr>
        <w:t>评审标准</w:t>
      </w:r>
    </w:p>
    <w:p>
      <w:pPr>
        <w:spacing w:line="360" w:lineRule="auto"/>
        <w:ind w:firstLine="422" w:firstLineChars="200"/>
        <w:rPr>
          <w:rFonts w:ascii="宋体" w:hAnsi="宋体" w:cs="仿宋_GB2312"/>
          <w:b/>
          <w:bCs/>
        </w:rPr>
      </w:pPr>
      <w:r>
        <w:rPr>
          <w:rFonts w:ascii="宋体" w:hAnsi="宋体" w:cs="仿宋_GB2312"/>
          <w:b/>
          <w:bCs/>
        </w:rPr>
        <w:t>2.1</w:t>
      </w:r>
      <w:r>
        <w:rPr>
          <w:rFonts w:hint="eastAsia" w:ascii="宋体" w:hAnsi="宋体" w:cs="仿宋_GB2312"/>
          <w:b/>
          <w:bCs/>
        </w:rPr>
        <w:t>初步评审标准</w:t>
      </w:r>
    </w:p>
    <w:p>
      <w:pPr>
        <w:spacing w:line="360" w:lineRule="auto"/>
        <w:ind w:firstLine="420" w:firstLineChars="200"/>
        <w:jc w:val="left"/>
        <w:rPr>
          <w:rFonts w:ascii="宋体" w:hAnsi="宋体"/>
        </w:rPr>
      </w:pPr>
      <w:r>
        <w:rPr>
          <w:rFonts w:ascii="宋体" w:hAnsi="宋体"/>
        </w:rPr>
        <w:t>2.1.1</w:t>
      </w:r>
      <w:r>
        <w:rPr>
          <w:rFonts w:hint="eastAsia" w:ascii="宋体" w:hAnsi="宋体" w:cs="宋体"/>
        </w:rPr>
        <w:t>形式评审标准：见评标办法前附表。</w:t>
      </w:r>
    </w:p>
    <w:p>
      <w:pPr>
        <w:spacing w:line="360" w:lineRule="auto"/>
        <w:ind w:firstLine="420" w:firstLineChars="200"/>
        <w:jc w:val="left"/>
        <w:rPr>
          <w:rFonts w:ascii="宋体" w:hAnsi="宋体"/>
        </w:rPr>
      </w:pPr>
      <w:r>
        <w:rPr>
          <w:rFonts w:ascii="宋体" w:hAnsi="宋体"/>
        </w:rPr>
        <w:t>2.1.2</w:t>
      </w:r>
      <w:r>
        <w:rPr>
          <w:rFonts w:hint="eastAsia" w:ascii="宋体" w:hAnsi="宋体" w:cs="宋体"/>
        </w:rPr>
        <w:t>资格评审标准：见评标办法前附表。</w:t>
      </w:r>
    </w:p>
    <w:p>
      <w:pPr>
        <w:spacing w:line="360" w:lineRule="auto"/>
        <w:ind w:firstLine="420" w:firstLineChars="200"/>
        <w:jc w:val="left"/>
        <w:rPr>
          <w:rFonts w:ascii="宋体" w:hAnsi="宋体"/>
        </w:rPr>
      </w:pPr>
      <w:r>
        <w:rPr>
          <w:rFonts w:ascii="宋体" w:hAnsi="宋体"/>
        </w:rPr>
        <w:t>2.1.3</w:t>
      </w:r>
      <w:r>
        <w:rPr>
          <w:rFonts w:hint="eastAsia" w:ascii="宋体" w:hAnsi="宋体" w:cs="宋体"/>
        </w:rPr>
        <w:t>响应性评审标准：见评标办法前附表。</w:t>
      </w:r>
    </w:p>
    <w:p>
      <w:pPr>
        <w:spacing w:line="360" w:lineRule="auto"/>
        <w:ind w:firstLine="422" w:firstLineChars="200"/>
        <w:rPr>
          <w:rFonts w:ascii="宋体" w:hAnsi="宋体" w:cs="仿宋_GB2312"/>
          <w:b/>
          <w:bCs/>
        </w:rPr>
      </w:pPr>
      <w:r>
        <w:rPr>
          <w:rFonts w:ascii="宋体" w:hAnsi="宋体" w:cs="仿宋_GB2312"/>
          <w:b/>
          <w:bCs/>
        </w:rPr>
        <w:t>2.2</w:t>
      </w:r>
      <w:r>
        <w:rPr>
          <w:rFonts w:hint="eastAsia" w:ascii="宋体" w:hAnsi="宋体" w:cs="仿宋_GB2312"/>
          <w:b/>
          <w:bCs/>
        </w:rPr>
        <w:t>分值构成与评分标准</w:t>
      </w:r>
    </w:p>
    <w:p>
      <w:pPr>
        <w:spacing w:line="360" w:lineRule="auto"/>
        <w:ind w:firstLine="420" w:firstLineChars="200"/>
        <w:jc w:val="left"/>
        <w:rPr>
          <w:rFonts w:ascii="宋体" w:hAnsi="宋体"/>
        </w:rPr>
      </w:pPr>
      <w:r>
        <w:rPr>
          <w:rFonts w:ascii="宋体" w:hAnsi="宋体"/>
        </w:rPr>
        <w:t>2.2.1</w:t>
      </w:r>
      <w:r>
        <w:rPr>
          <w:rFonts w:hint="eastAsia" w:ascii="宋体" w:hAnsi="宋体" w:cs="宋体"/>
        </w:rPr>
        <w:t>分值构成</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）资信业绩部分：见评标办法前附表；</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）设计方案部分：见评标办法前附表；</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）投标报价：见评标办法前附表；</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）其他评分因素：见评标办法前附表。</w:t>
      </w:r>
    </w:p>
    <w:p>
      <w:pPr>
        <w:spacing w:line="360" w:lineRule="auto"/>
        <w:ind w:firstLine="420" w:firstLineChars="200"/>
        <w:jc w:val="left"/>
        <w:rPr>
          <w:rFonts w:ascii="宋体" w:hAnsi="宋体"/>
        </w:rPr>
      </w:pPr>
      <w:r>
        <w:rPr>
          <w:rFonts w:ascii="宋体" w:hAnsi="宋体"/>
        </w:rPr>
        <w:t>2.2.2</w:t>
      </w:r>
      <w:r>
        <w:rPr>
          <w:rFonts w:hint="eastAsia" w:ascii="宋体" w:hAnsi="宋体" w:cs="宋体"/>
        </w:rPr>
        <w:t>评标基准价计算</w:t>
      </w:r>
    </w:p>
    <w:p>
      <w:pPr>
        <w:spacing w:line="360" w:lineRule="auto"/>
        <w:ind w:firstLine="420" w:firstLineChars="200"/>
        <w:jc w:val="left"/>
        <w:rPr>
          <w:rFonts w:ascii="宋体" w:hAnsi="宋体"/>
        </w:rPr>
      </w:pPr>
      <w:r>
        <w:rPr>
          <w:rFonts w:hint="eastAsia" w:ascii="宋体" w:hAnsi="宋体" w:cs="宋体"/>
        </w:rPr>
        <w:t>评标基准价计算方法：见评标办法前附表。</w:t>
      </w:r>
    </w:p>
    <w:p>
      <w:pPr>
        <w:spacing w:line="360" w:lineRule="auto"/>
        <w:ind w:firstLine="420" w:firstLineChars="200"/>
        <w:jc w:val="left"/>
        <w:rPr>
          <w:rFonts w:ascii="宋体" w:hAnsi="宋体"/>
        </w:rPr>
      </w:pPr>
      <w:r>
        <w:rPr>
          <w:rFonts w:ascii="宋体" w:hAnsi="宋体"/>
        </w:rPr>
        <w:t>2.2.3</w:t>
      </w:r>
      <w:r>
        <w:rPr>
          <w:rFonts w:hint="eastAsia" w:ascii="宋体" w:hAnsi="宋体" w:cs="宋体"/>
        </w:rPr>
        <w:t>投标报价的偏差率计算</w:t>
      </w:r>
    </w:p>
    <w:p>
      <w:pPr>
        <w:spacing w:line="360" w:lineRule="auto"/>
        <w:ind w:firstLine="420" w:firstLineChars="200"/>
        <w:jc w:val="left"/>
        <w:rPr>
          <w:rFonts w:ascii="宋体" w:hAnsi="宋体"/>
        </w:rPr>
      </w:pPr>
      <w:r>
        <w:rPr>
          <w:rFonts w:hint="eastAsia" w:ascii="宋体" w:hAnsi="宋体" w:cs="宋体"/>
        </w:rPr>
        <w:t>投标报价的偏差率计算公式：见评标办法前附表。</w:t>
      </w:r>
    </w:p>
    <w:p>
      <w:pPr>
        <w:spacing w:line="360" w:lineRule="auto"/>
        <w:ind w:firstLine="420" w:firstLineChars="200"/>
        <w:jc w:val="left"/>
        <w:rPr>
          <w:rFonts w:ascii="宋体" w:hAnsi="宋体"/>
        </w:rPr>
      </w:pPr>
      <w:r>
        <w:rPr>
          <w:rFonts w:ascii="宋体" w:hAnsi="宋体"/>
        </w:rPr>
        <w:t>2.2.4</w:t>
      </w:r>
      <w:r>
        <w:rPr>
          <w:rFonts w:hint="eastAsia" w:ascii="宋体" w:hAnsi="宋体" w:cs="宋体"/>
        </w:rPr>
        <w:t>评分标准</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）资信业绩评分标准：见评标办法前附表；</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）设计方案评分标准：见评标办法前附表；</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）投标报价评分标准：见评标办法前附表；</w:t>
      </w:r>
    </w:p>
    <w:p>
      <w:pPr>
        <w:spacing w:line="360" w:lineRule="auto"/>
        <w:ind w:firstLine="420" w:firstLineChars="200"/>
        <w:jc w:val="left"/>
        <w:rPr>
          <w:rFonts w:ascii="宋体" w:hAnsi="宋体"/>
        </w:rPr>
      </w:pPr>
      <w:bookmarkStart w:id="45" w:name="page46"/>
      <w:bookmarkEnd w:id="45"/>
      <w:r>
        <w:rPr>
          <w:rFonts w:hint="eastAsia" w:ascii="宋体" w:hAnsi="宋体" w:cs="宋体"/>
        </w:rPr>
        <w:t>（</w:t>
      </w:r>
      <w:r>
        <w:rPr>
          <w:rFonts w:ascii="宋体" w:hAnsi="宋体"/>
        </w:rPr>
        <w:t>4</w:t>
      </w:r>
      <w:r>
        <w:rPr>
          <w:rFonts w:hint="eastAsia" w:ascii="宋体" w:hAnsi="宋体" w:cs="宋体"/>
        </w:rPr>
        <w:t>）其他因素评分标准：见评标办法前附表。</w:t>
      </w:r>
    </w:p>
    <w:p>
      <w:pPr>
        <w:spacing w:line="360" w:lineRule="auto"/>
        <w:jc w:val="left"/>
        <w:outlineLvl w:val="1"/>
        <w:rPr>
          <w:rFonts w:ascii="宋体" w:hAnsi="宋体" w:cs="楷体_GB2312"/>
          <w:b/>
          <w:bCs/>
        </w:rPr>
      </w:pPr>
      <w:r>
        <w:rPr>
          <w:rFonts w:ascii="宋体" w:hAnsi="宋体" w:cs="楷体_GB2312"/>
          <w:b/>
          <w:bCs/>
        </w:rPr>
        <w:t>3.</w:t>
      </w:r>
      <w:r>
        <w:rPr>
          <w:rFonts w:hint="eastAsia" w:ascii="宋体" w:hAnsi="宋体" w:cs="楷体_GB2312"/>
          <w:b/>
          <w:bCs/>
        </w:rPr>
        <w:t>评标程序</w:t>
      </w:r>
    </w:p>
    <w:p>
      <w:pPr>
        <w:spacing w:line="360" w:lineRule="auto"/>
        <w:ind w:firstLine="422" w:firstLineChars="200"/>
        <w:rPr>
          <w:rFonts w:ascii="宋体" w:hAnsi="宋体" w:cs="仿宋_GB2312"/>
          <w:b/>
          <w:bCs/>
        </w:rPr>
      </w:pPr>
      <w:r>
        <w:rPr>
          <w:rFonts w:ascii="宋体" w:hAnsi="宋体" w:cs="仿宋_GB2312"/>
          <w:b/>
          <w:bCs/>
        </w:rPr>
        <w:t>3.1</w:t>
      </w:r>
      <w:r>
        <w:rPr>
          <w:rFonts w:hint="eastAsia" w:ascii="宋体" w:hAnsi="宋体" w:cs="仿宋_GB2312"/>
          <w:b/>
          <w:bCs/>
        </w:rPr>
        <w:t>初步评审</w:t>
      </w:r>
    </w:p>
    <w:p>
      <w:pPr>
        <w:spacing w:line="360" w:lineRule="auto"/>
        <w:ind w:firstLine="420" w:firstLineChars="200"/>
        <w:jc w:val="left"/>
        <w:rPr>
          <w:rFonts w:ascii="宋体" w:hAnsi="宋体"/>
        </w:rPr>
      </w:pPr>
      <w:r>
        <w:rPr>
          <w:rFonts w:ascii="宋体" w:hAnsi="宋体"/>
        </w:rPr>
        <w:t>3.1.1</w:t>
      </w:r>
      <w:r>
        <w:rPr>
          <w:rFonts w:hint="eastAsia" w:ascii="宋体" w:hAnsi="宋体" w:cs="宋体"/>
        </w:rPr>
        <w:t>评标委员会可以要求投标人提交第二章</w:t>
      </w:r>
      <w:r>
        <w:rPr>
          <w:rFonts w:hint="eastAsia" w:ascii="宋体" w:hAnsi="宋体"/>
        </w:rPr>
        <w:t>“</w:t>
      </w:r>
      <w:r>
        <w:rPr>
          <w:rFonts w:hint="eastAsia" w:ascii="宋体" w:hAnsi="宋体" w:cs="宋体"/>
        </w:rPr>
        <w:t>投标人须知</w:t>
      </w:r>
      <w:r>
        <w:rPr>
          <w:rFonts w:hint="eastAsia" w:ascii="宋体" w:hAnsi="宋体"/>
        </w:rPr>
        <w:t>”</w:t>
      </w:r>
      <w:r>
        <w:rPr>
          <w:rFonts w:hint="eastAsia" w:ascii="宋体" w:hAnsi="宋体" w:cs="宋体"/>
        </w:rPr>
        <w:t>规定的有关证明和证件的原件，以便核验。评标委员会依据本章第</w:t>
      </w:r>
      <w:r>
        <w:rPr>
          <w:rFonts w:ascii="宋体" w:hAnsi="宋体"/>
        </w:rPr>
        <w:t>2.1</w:t>
      </w:r>
      <w:r>
        <w:rPr>
          <w:rFonts w:hint="eastAsia" w:ascii="宋体" w:hAnsi="宋体" w:cs="宋体"/>
        </w:rPr>
        <w:t>款规定的标准对投标文件进行初步评审。有一项不符合评审标准的，评标委员会应当否决其投标。</w:t>
      </w:r>
    </w:p>
    <w:p>
      <w:pPr>
        <w:spacing w:line="360" w:lineRule="auto"/>
        <w:ind w:firstLine="420" w:firstLineChars="200"/>
        <w:jc w:val="left"/>
        <w:rPr>
          <w:rFonts w:ascii="宋体" w:hAnsi="宋体"/>
        </w:rPr>
      </w:pPr>
      <w:r>
        <w:rPr>
          <w:rFonts w:ascii="宋体" w:hAnsi="宋体"/>
        </w:rPr>
        <w:t>3.1.2</w:t>
      </w:r>
      <w:r>
        <w:rPr>
          <w:rFonts w:hint="eastAsia" w:ascii="宋体" w:hAnsi="宋体" w:cs="宋体"/>
        </w:rPr>
        <w:t>投标人有以下情形之一的，评标委员会应当否决其投标：</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）投标文件没有对招标文件的实质性要求和条件作出响应，或者对招标文件的偏差超出招标文件规定的偏差范围或最高项数；</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）有串通投标、弄虚作假、行贿等违法行为。</w:t>
      </w:r>
    </w:p>
    <w:p>
      <w:pPr>
        <w:spacing w:line="360" w:lineRule="auto"/>
        <w:ind w:firstLine="420" w:firstLineChars="200"/>
        <w:jc w:val="left"/>
        <w:rPr>
          <w:rFonts w:ascii="宋体" w:hAnsi="宋体"/>
        </w:rPr>
      </w:pPr>
      <w:r>
        <w:rPr>
          <w:rFonts w:ascii="宋体" w:hAnsi="宋体"/>
        </w:rPr>
        <w:t>3.1.3</w:t>
      </w:r>
      <w:r>
        <w:rPr>
          <w:rFonts w:hint="eastAsia" w:ascii="宋体" w:hAnsi="宋体" w:cs="宋体"/>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）投标文件中的大写金额与小写金额不一致的，以大写金额为准；</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）总价金额与单价金额不一致的，以单价金额为准，但单价金额小数点有明显错误的除外。</w:t>
      </w:r>
    </w:p>
    <w:p>
      <w:pPr>
        <w:spacing w:line="360" w:lineRule="auto"/>
        <w:ind w:firstLine="422" w:firstLineChars="200"/>
        <w:rPr>
          <w:rFonts w:ascii="宋体" w:hAnsi="宋体" w:cs="仿宋_GB2312"/>
          <w:b/>
          <w:bCs/>
        </w:rPr>
      </w:pPr>
      <w:r>
        <w:rPr>
          <w:rFonts w:ascii="宋体" w:hAnsi="宋体" w:cs="仿宋_GB2312"/>
          <w:b/>
          <w:bCs/>
        </w:rPr>
        <w:t>3.2</w:t>
      </w:r>
      <w:r>
        <w:rPr>
          <w:rFonts w:hint="eastAsia" w:ascii="宋体" w:hAnsi="宋体" w:cs="仿宋_GB2312"/>
          <w:b/>
          <w:bCs/>
        </w:rPr>
        <w:t>详细评审</w:t>
      </w:r>
    </w:p>
    <w:p>
      <w:pPr>
        <w:spacing w:line="360" w:lineRule="auto"/>
        <w:ind w:firstLine="420" w:firstLineChars="200"/>
        <w:jc w:val="left"/>
        <w:rPr>
          <w:rFonts w:ascii="宋体" w:hAnsi="宋体"/>
        </w:rPr>
      </w:pPr>
      <w:r>
        <w:rPr>
          <w:rFonts w:ascii="宋体" w:hAnsi="宋体"/>
        </w:rPr>
        <w:t>3.2.1</w:t>
      </w:r>
      <w:r>
        <w:rPr>
          <w:rFonts w:hint="eastAsia" w:ascii="宋体" w:hAnsi="宋体" w:cs="宋体"/>
        </w:rPr>
        <w:t>评标委员会按本章第</w:t>
      </w:r>
      <w:r>
        <w:rPr>
          <w:rFonts w:ascii="宋体" w:hAnsi="宋体"/>
        </w:rPr>
        <w:t>2.2</w:t>
      </w:r>
      <w:r>
        <w:rPr>
          <w:rFonts w:hint="eastAsia" w:ascii="宋体" w:hAnsi="宋体" w:cs="宋体"/>
        </w:rPr>
        <w:t>款规定的量化因素和分值进行打分，并计算出综合评估得分。</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）按本章第</w:t>
      </w:r>
      <w:r>
        <w:rPr>
          <w:rFonts w:ascii="宋体" w:hAnsi="宋体"/>
        </w:rPr>
        <w:t>2.2.4</w:t>
      </w:r>
      <w:r>
        <w:rPr>
          <w:rFonts w:hint="eastAsia" w:ascii="宋体" w:hAnsi="宋体" w:cs="宋体"/>
        </w:rPr>
        <w:t>（</w:t>
      </w:r>
      <w:r>
        <w:rPr>
          <w:rFonts w:ascii="宋体" w:hAnsi="宋体"/>
        </w:rPr>
        <w:t>1</w:t>
      </w:r>
      <w:r>
        <w:rPr>
          <w:rFonts w:hint="eastAsia" w:ascii="宋体" w:hAnsi="宋体" w:cs="宋体"/>
        </w:rPr>
        <w:t>）目规定的评审因素和分值对资信业绩部分计算出得分</w:t>
      </w:r>
      <w:r>
        <w:rPr>
          <w:rFonts w:ascii="宋体" w:hAnsi="宋体"/>
        </w:rPr>
        <w:t>A</w:t>
      </w:r>
      <w:r>
        <w:rPr>
          <w:rFonts w:hint="eastAsia" w:ascii="宋体" w:hAnsi="宋体" w:cs="宋体"/>
        </w:rPr>
        <w:t>；</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）按本章第</w:t>
      </w:r>
      <w:r>
        <w:rPr>
          <w:rFonts w:ascii="宋体" w:hAnsi="宋体"/>
        </w:rPr>
        <w:t>2.2.4</w:t>
      </w:r>
      <w:r>
        <w:rPr>
          <w:rFonts w:hint="eastAsia" w:ascii="宋体" w:hAnsi="宋体" w:cs="宋体"/>
        </w:rPr>
        <w:t>（</w:t>
      </w:r>
      <w:r>
        <w:rPr>
          <w:rFonts w:ascii="宋体" w:hAnsi="宋体"/>
        </w:rPr>
        <w:t>2</w:t>
      </w:r>
      <w:r>
        <w:rPr>
          <w:rFonts w:hint="eastAsia" w:ascii="宋体" w:hAnsi="宋体" w:cs="宋体"/>
        </w:rPr>
        <w:t>）目规定的评审因素和分值对设计方案部分计算出得分</w:t>
      </w:r>
      <w:r>
        <w:rPr>
          <w:rFonts w:ascii="宋体" w:hAnsi="宋体"/>
        </w:rPr>
        <w:t>B</w:t>
      </w:r>
      <w:r>
        <w:rPr>
          <w:rFonts w:hint="eastAsia" w:ascii="宋体" w:hAnsi="宋体" w:cs="宋体"/>
        </w:rPr>
        <w:t>；</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）按本章第</w:t>
      </w:r>
      <w:r>
        <w:rPr>
          <w:rFonts w:ascii="宋体" w:hAnsi="宋体"/>
        </w:rPr>
        <w:t>2.2.4</w:t>
      </w:r>
      <w:r>
        <w:rPr>
          <w:rFonts w:hint="eastAsia" w:ascii="宋体" w:hAnsi="宋体" w:cs="宋体"/>
        </w:rPr>
        <w:t>（</w:t>
      </w:r>
      <w:r>
        <w:rPr>
          <w:rFonts w:ascii="宋体" w:hAnsi="宋体"/>
        </w:rPr>
        <w:t>3</w:t>
      </w:r>
      <w:r>
        <w:rPr>
          <w:rFonts w:hint="eastAsia" w:ascii="宋体" w:hAnsi="宋体" w:cs="宋体"/>
        </w:rPr>
        <w:t>）目规定的评审因素和分值对投标报价计算出得分</w:t>
      </w:r>
      <w:r>
        <w:rPr>
          <w:rFonts w:ascii="宋体" w:hAnsi="宋体"/>
        </w:rPr>
        <w:t>C</w:t>
      </w:r>
      <w:r>
        <w:rPr>
          <w:rFonts w:hint="eastAsia" w:ascii="宋体" w:hAnsi="宋体" w:cs="宋体"/>
        </w:rPr>
        <w:t>；</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）按本章第</w:t>
      </w:r>
      <w:r>
        <w:rPr>
          <w:rFonts w:ascii="宋体" w:hAnsi="宋体"/>
        </w:rPr>
        <w:t>2.2.4</w:t>
      </w:r>
      <w:r>
        <w:rPr>
          <w:rFonts w:hint="eastAsia" w:ascii="宋体" w:hAnsi="宋体" w:cs="宋体"/>
        </w:rPr>
        <w:t>（</w:t>
      </w:r>
      <w:r>
        <w:rPr>
          <w:rFonts w:ascii="宋体" w:hAnsi="宋体"/>
        </w:rPr>
        <w:t>4</w:t>
      </w:r>
      <w:r>
        <w:rPr>
          <w:rFonts w:hint="eastAsia" w:ascii="宋体" w:hAnsi="宋体" w:cs="宋体"/>
        </w:rPr>
        <w:t>）目规定的评审因素和分值对其他部分计算出得分</w:t>
      </w:r>
      <w:r>
        <w:rPr>
          <w:rFonts w:ascii="宋体" w:hAnsi="宋体"/>
        </w:rPr>
        <w:t>D</w:t>
      </w:r>
      <w:r>
        <w:rPr>
          <w:rFonts w:hint="eastAsia" w:ascii="宋体" w:hAnsi="宋体" w:cs="宋体"/>
        </w:rPr>
        <w:t>。</w:t>
      </w:r>
    </w:p>
    <w:p>
      <w:pPr>
        <w:spacing w:line="360" w:lineRule="auto"/>
        <w:ind w:firstLine="420" w:firstLineChars="200"/>
        <w:jc w:val="left"/>
        <w:rPr>
          <w:rFonts w:ascii="宋体" w:hAnsi="宋体"/>
        </w:rPr>
      </w:pPr>
      <w:r>
        <w:rPr>
          <w:rFonts w:ascii="宋体" w:hAnsi="宋体"/>
        </w:rPr>
        <w:t>3.2.2</w:t>
      </w:r>
      <w:r>
        <w:rPr>
          <w:rFonts w:hint="eastAsia" w:ascii="宋体" w:hAnsi="宋体" w:cs="宋体"/>
        </w:rPr>
        <w:t>评分分值计算保留小数点后两位，小数点后第三位</w:t>
      </w:r>
      <w:r>
        <w:rPr>
          <w:rFonts w:hint="eastAsia" w:ascii="宋体" w:hAnsi="宋体"/>
        </w:rPr>
        <w:t>“</w:t>
      </w:r>
      <w:r>
        <w:rPr>
          <w:rFonts w:hint="eastAsia" w:ascii="宋体" w:hAnsi="宋体" w:cs="宋体"/>
        </w:rPr>
        <w:t>四舍五入</w:t>
      </w:r>
      <w:r>
        <w:rPr>
          <w:rFonts w:hint="eastAsia" w:ascii="宋体" w:hAnsi="宋体"/>
        </w:rPr>
        <w:t>”</w:t>
      </w:r>
      <w:r>
        <w:rPr>
          <w:rFonts w:hint="eastAsia" w:ascii="宋体" w:hAnsi="宋体" w:cs="宋体"/>
        </w:rPr>
        <w:t>。</w:t>
      </w:r>
    </w:p>
    <w:p>
      <w:pPr>
        <w:spacing w:line="360" w:lineRule="auto"/>
        <w:ind w:firstLine="420" w:firstLineChars="200"/>
        <w:jc w:val="left"/>
        <w:rPr>
          <w:rFonts w:ascii="宋体" w:hAnsi="宋体"/>
        </w:rPr>
      </w:pPr>
      <w:r>
        <w:rPr>
          <w:rFonts w:ascii="宋体" w:hAnsi="宋体"/>
        </w:rPr>
        <w:t>3.2.3</w:t>
      </w:r>
      <w:r>
        <w:rPr>
          <w:rFonts w:hint="eastAsia" w:ascii="宋体" w:hAnsi="宋体" w:cs="宋体"/>
        </w:rPr>
        <w:t>投标人得分</w:t>
      </w:r>
      <w:r>
        <w:rPr>
          <w:rFonts w:ascii="宋体" w:hAnsi="宋体"/>
        </w:rPr>
        <w:t>=A+B+C+D</w:t>
      </w:r>
      <w:r>
        <w:rPr>
          <w:rFonts w:hint="eastAsia" w:ascii="宋体" w:hAnsi="宋体" w:cs="宋体"/>
        </w:rPr>
        <w:t>。</w:t>
      </w:r>
    </w:p>
    <w:p>
      <w:pPr>
        <w:spacing w:line="360" w:lineRule="auto"/>
        <w:ind w:firstLine="420" w:firstLineChars="200"/>
        <w:jc w:val="left"/>
        <w:rPr>
          <w:rFonts w:ascii="宋体" w:hAnsi="宋体"/>
        </w:rPr>
      </w:pPr>
      <w:r>
        <w:rPr>
          <w:rFonts w:ascii="宋体" w:hAnsi="宋体"/>
        </w:rPr>
        <w:t>3.2.4</w:t>
      </w:r>
      <w:r>
        <w:rPr>
          <w:rFonts w:hint="eastAsia" w:ascii="宋体" w:hAnsi="宋体" w:cs="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46" w:name="page47"/>
      <w:bookmarkEnd w:id="46"/>
    </w:p>
    <w:p>
      <w:pPr>
        <w:spacing w:line="360" w:lineRule="auto"/>
        <w:ind w:firstLine="422" w:firstLineChars="200"/>
        <w:rPr>
          <w:rFonts w:ascii="宋体" w:hAnsi="宋体" w:cs="仿宋_GB2312"/>
          <w:b/>
          <w:bCs/>
        </w:rPr>
      </w:pPr>
      <w:r>
        <w:rPr>
          <w:rFonts w:ascii="宋体" w:hAnsi="宋体" w:cs="仿宋_GB2312"/>
          <w:b/>
          <w:bCs/>
        </w:rPr>
        <w:t>3.3</w:t>
      </w:r>
      <w:r>
        <w:rPr>
          <w:rFonts w:hint="eastAsia" w:ascii="宋体" w:hAnsi="宋体" w:cs="仿宋_GB2312"/>
          <w:b/>
          <w:bCs/>
        </w:rPr>
        <w:t>投标文件的澄清</w:t>
      </w:r>
    </w:p>
    <w:p>
      <w:pPr>
        <w:spacing w:line="360" w:lineRule="auto"/>
        <w:ind w:firstLine="420" w:firstLineChars="200"/>
        <w:jc w:val="left"/>
        <w:rPr>
          <w:rFonts w:ascii="宋体" w:hAnsi="宋体"/>
        </w:rPr>
      </w:pPr>
      <w:r>
        <w:rPr>
          <w:rFonts w:ascii="宋体" w:hAnsi="宋体"/>
        </w:rPr>
        <w:t>3.3.1</w:t>
      </w:r>
      <w:r>
        <w:rPr>
          <w:rFonts w:hint="eastAsia" w:ascii="宋体" w:hAnsi="宋体" w:cs="宋体"/>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Fonts w:ascii="宋体" w:hAnsi="宋体"/>
        </w:rPr>
      </w:pPr>
      <w:r>
        <w:rPr>
          <w:rFonts w:ascii="宋体" w:hAnsi="宋体"/>
        </w:rPr>
        <w:t>3.3.2</w:t>
      </w:r>
      <w:r>
        <w:rPr>
          <w:rFonts w:hint="eastAsia" w:ascii="宋体" w:hAnsi="宋体" w:cs="宋体"/>
        </w:rPr>
        <w:t>澄清、说明或补正不得超出投标文件的范围且不得改变投标文件的实质性内容，并构成投标文件的组成部分。</w:t>
      </w:r>
    </w:p>
    <w:p>
      <w:pPr>
        <w:spacing w:line="360" w:lineRule="auto"/>
        <w:ind w:firstLine="420" w:firstLineChars="200"/>
        <w:jc w:val="left"/>
        <w:rPr>
          <w:rFonts w:ascii="宋体" w:hAnsi="宋体"/>
        </w:rPr>
      </w:pPr>
      <w:r>
        <w:rPr>
          <w:rFonts w:ascii="宋体" w:hAnsi="宋体"/>
        </w:rPr>
        <w:t>3.3.3</w:t>
      </w:r>
      <w:r>
        <w:rPr>
          <w:rFonts w:hint="eastAsia" w:ascii="宋体" w:hAnsi="宋体" w:cs="宋体"/>
        </w:rPr>
        <w:t>评标委员会对投标人提交的澄清、说明或补正有疑问的，可以要求投标人进一步澄清、说明或补正，直至满足评标委员会的要求。</w:t>
      </w:r>
    </w:p>
    <w:p>
      <w:pPr>
        <w:spacing w:line="360" w:lineRule="auto"/>
        <w:ind w:firstLine="422" w:firstLineChars="200"/>
        <w:rPr>
          <w:rFonts w:ascii="宋体" w:hAnsi="宋体" w:cs="仿宋_GB2312"/>
          <w:b/>
          <w:bCs/>
        </w:rPr>
      </w:pPr>
      <w:r>
        <w:rPr>
          <w:rFonts w:ascii="宋体" w:hAnsi="宋体" w:cs="仿宋_GB2312"/>
          <w:b/>
          <w:bCs/>
        </w:rPr>
        <w:t>3.4</w:t>
      </w:r>
      <w:r>
        <w:rPr>
          <w:rFonts w:hint="eastAsia" w:ascii="宋体" w:hAnsi="宋体" w:cs="仿宋_GB2312"/>
          <w:b/>
          <w:bCs/>
        </w:rPr>
        <w:t>评标结果</w:t>
      </w:r>
    </w:p>
    <w:p>
      <w:pPr>
        <w:spacing w:line="360" w:lineRule="auto"/>
        <w:ind w:firstLine="420" w:firstLineChars="200"/>
        <w:jc w:val="left"/>
        <w:rPr>
          <w:rFonts w:ascii="宋体" w:hAnsi="宋体"/>
        </w:rPr>
      </w:pPr>
      <w:r>
        <w:rPr>
          <w:rFonts w:ascii="宋体" w:hAnsi="宋体"/>
        </w:rPr>
        <w:t>3.4.1</w:t>
      </w:r>
      <w:r>
        <w:rPr>
          <w:rFonts w:hint="eastAsia" w:ascii="宋体" w:hAnsi="宋体" w:cs="宋体"/>
        </w:rPr>
        <w:t>除第二章</w:t>
      </w:r>
      <w:r>
        <w:rPr>
          <w:rFonts w:hint="eastAsia" w:ascii="宋体" w:hAnsi="宋体"/>
        </w:rPr>
        <w:t>“</w:t>
      </w:r>
      <w:r>
        <w:rPr>
          <w:rFonts w:hint="eastAsia" w:ascii="宋体" w:hAnsi="宋体" w:cs="宋体"/>
        </w:rPr>
        <w:t>投标人须知</w:t>
      </w:r>
      <w:r>
        <w:rPr>
          <w:rFonts w:hint="eastAsia" w:ascii="宋体" w:hAnsi="宋体"/>
        </w:rPr>
        <w:t>”</w:t>
      </w:r>
      <w:r>
        <w:rPr>
          <w:rFonts w:hint="eastAsia" w:ascii="宋体" w:hAnsi="宋体" w:cs="宋体"/>
        </w:rPr>
        <w:t>前附表授权直接确定中标人外，评标委员会按照得分由高到低的顺序推荐中标候选人，并标明排序。</w:t>
      </w:r>
    </w:p>
    <w:p>
      <w:pPr>
        <w:spacing w:line="360" w:lineRule="auto"/>
        <w:ind w:firstLine="420" w:firstLineChars="200"/>
        <w:jc w:val="left"/>
        <w:rPr>
          <w:rFonts w:ascii="宋体" w:hAnsi="宋体"/>
        </w:rPr>
      </w:pPr>
      <w:r>
        <w:rPr>
          <w:rFonts w:ascii="宋体" w:hAnsi="宋体"/>
        </w:rPr>
        <w:t>3.4.2</w:t>
      </w:r>
      <w:r>
        <w:rPr>
          <w:rFonts w:hint="eastAsia" w:ascii="宋体" w:hAnsi="宋体" w:cs="宋体"/>
        </w:rPr>
        <w:t>评标委员会完成评标后，应当向招标人提交书面评标报告和中标候选人名单。</w:t>
      </w:r>
    </w:p>
    <w:p>
      <w:pPr>
        <w:spacing w:before="358"/>
        <w:jc w:val="center"/>
        <w:outlineLvl w:val="0"/>
        <w:rPr>
          <w:sz w:val="24"/>
          <w:szCs w:val="24"/>
        </w:rPr>
      </w:pPr>
      <w:bookmarkStart w:id="47" w:name="page48"/>
      <w:bookmarkEnd w:id="47"/>
      <w:r>
        <w:rPr>
          <w:rFonts w:ascii="宋体" w:cs="宋体"/>
          <w:b/>
          <w:bCs/>
          <w:sz w:val="43"/>
          <w:szCs w:val="43"/>
        </w:rPr>
        <w:br w:type="page"/>
      </w:r>
      <w:bookmarkStart w:id="48" w:name="_Toc7222"/>
      <w:r>
        <w:rPr>
          <w:rFonts w:hint="eastAsia" w:ascii="黑体" w:hAnsi="黑体" w:eastAsia="黑体" w:cs="黑体"/>
          <w:b/>
          <w:bCs/>
          <w:sz w:val="32"/>
          <w:szCs w:val="32"/>
        </w:rPr>
        <w:t>第四章</w:t>
      </w:r>
      <w:r>
        <w:rPr>
          <w:rFonts w:ascii="黑体" w:hAnsi="黑体" w:eastAsia="黑体" w:cs="黑体"/>
          <w:b/>
          <w:bCs/>
          <w:sz w:val="32"/>
          <w:szCs w:val="32"/>
        </w:rPr>
        <w:t xml:space="preserve"> </w:t>
      </w:r>
      <w:r>
        <w:rPr>
          <w:rFonts w:hint="eastAsia" w:ascii="黑体" w:hAnsi="黑体" w:eastAsia="黑体" w:cs="黑体"/>
          <w:b/>
          <w:bCs/>
          <w:sz w:val="32"/>
          <w:szCs w:val="32"/>
        </w:rPr>
        <w:t>合同条款及格式</w:t>
      </w:r>
      <w:bookmarkEnd w:id="48"/>
    </w:p>
    <w:p>
      <w:pPr>
        <w:spacing w:line="420" w:lineRule="exact"/>
        <w:jc w:val="left"/>
        <w:rPr>
          <w:rFonts w:ascii="宋体" w:cs="宋体"/>
          <w:sz w:val="24"/>
          <w:szCs w:val="24"/>
        </w:rPr>
      </w:pPr>
    </w:p>
    <w:p>
      <w:pPr>
        <w:spacing w:line="360" w:lineRule="auto"/>
        <w:ind w:firstLine="420" w:firstLineChars="200"/>
        <w:jc w:val="left"/>
        <w:rPr>
          <w:rFonts w:ascii="宋体" w:cs="宋体"/>
        </w:rPr>
      </w:pPr>
      <w:r>
        <w:rPr>
          <w:rFonts w:hint="eastAsia" w:ascii="宋体" w:hAnsi="宋体" w:cs="宋体"/>
        </w:rPr>
        <w:t>说明：房屋建筑和市政工程等工程设计项目招标可以使用《建设工程设计合同示范文本（房屋建筑工程）》（</w:t>
      </w:r>
      <w:r>
        <w:rPr>
          <w:rFonts w:ascii="宋体" w:hAnsi="宋体" w:cs="宋体"/>
        </w:rPr>
        <w:t>GF-2015-0209</w:t>
      </w:r>
      <w:r>
        <w:rPr>
          <w:rFonts w:hint="eastAsia" w:ascii="宋体" w:hAnsi="宋体" w:cs="宋体"/>
        </w:rPr>
        <w:t>）、《建设工程设计合同示范文本（专业建设工程）》（</w:t>
      </w:r>
      <w:r>
        <w:rPr>
          <w:rFonts w:ascii="宋体" w:hAnsi="宋体" w:cs="宋体"/>
        </w:rPr>
        <w:t>GF-2015-0210</w:t>
      </w:r>
      <w:r>
        <w:rPr>
          <w:rFonts w:hint="eastAsia" w:ascii="宋体" w:hAnsi="宋体" w:cs="宋体"/>
        </w:rPr>
        <w:t>）。</w:t>
      </w:r>
    </w:p>
    <w:p>
      <w:pPr>
        <w:spacing w:line="360" w:lineRule="auto"/>
        <w:jc w:val="left"/>
      </w:pPr>
      <w:bookmarkStart w:id="49" w:name="page49"/>
      <w:bookmarkEnd w:id="49"/>
    </w:p>
    <w:p>
      <w:pPr>
        <w:spacing w:before="330"/>
        <w:ind w:left="2875"/>
        <w:jc w:val="left"/>
        <w:rPr>
          <w:rFonts w:ascii="黑体" w:hAnsi="黑体" w:eastAsia="黑体" w:cs="黑体"/>
          <w:b/>
          <w:bCs/>
          <w:sz w:val="31"/>
          <w:szCs w:val="31"/>
        </w:rPr>
      </w:pPr>
    </w:p>
    <w:p>
      <w:pPr>
        <w:spacing w:before="330"/>
        <w:ind w:left="2875"/>
        <w:jc w:val="left"/>
        <w:outlineLvl w:val="1"/>
        <w:rPr>
          <w:sz w:val="24"/>
          <w:szCs w:val="24"/>
        </w:rPr>
      </w:pPr>
      <w:r>
        <w:rPr>
          <w:rFonts w:ascii="黑体" w:hAnsi="黑体" w:eastAsia="黑体" w:cs="黑体"/>
          <w:b/>
          <w:bCs/>
          <w:sz w:val="31"/>
          <w:szCs w:val="31"/>
        </w:rPr>
        <w:br w:type="page"/>
      </w:r>
      <w:r>
        <w:rPr>
          <w:rFonts w:hint="eastAsia" w:ascii="黑体" w:hAnsi="黑体" w:eastAsia="黑体" w:cs="黑体"/>
          <w:b/>
          <w:bCs/>
          <w:sz w:val="31"/>
          <w:szCs w:val="31"/>
        </w:rPr>
        <w:t>第一节通用合同条款</w:t>
      </w:r>
      <w:r>
        <w:rPr>
          <w:rFonts w:ascii="黑体" w:hAnsi="黑体" w:eastAsia="黑体" w:cs="黑体"/>
          <w:b/>
          <w:bCs/>
          <w:sz w:val="31"/>
          <w:szCs w:val="31"/>
        </w:rPr>
        <w:t xml:space="preserve"> </w:t>
      </w:r>
    </w:p>
    <w:p>
      <w:pPr>
        <w:jc w:val="left"/>
        <w:rPr>
          <w:sz w:val="24"/>
          <w:szCs w:val="24"/>
        </w:rPr>
      </w:pPr>
      <w:bookmarkStart w:id="50" w:name="page69"/>
      <w:bookmarkEnd w:id="50"/>
      <w:r>
        <w:rPr>
          <w:rFonts w:hint="eastAsia"/>
          <w:sz w:val="24"/>
          <w:szCs w:val="24"/>
        </w:rPr>
        <w:t xml:space="preserve">    通用合同条款全文引用住房城乡建设部和工商总局发布的《建设工程设计合同示范文本（专业建设工程）》（GF-2015-0210）的第二部分通用合同条款的全部内容，不作删减。</w:t>
      </w:r>
    </w:p>
    <w:p>
      <w:pPr>
        <w:spacing w:before="274"/>
        <w:jc w:val="center"/>
        <w:outlineLvl w:val="1"/>
        <w:rPr>
          <w:sz w:val="24"/>
          <w:szCs w:val="24"/>
        </w:rPr>
      </w:pPr>
      <w:r>
        <w:rPr>
          <w:rFonts w:ascii="黑体" w:hAnsi="黑体" w:eastAsia="黑体" w:cs="黑体"/>
          <w:b/>
          <w:bCs/>
          <w:sz w:val="31"/>
          <w:szCs w:val="31"/>
        </w:rPr>
        <w:br w:type="page"/>
      </w:r>
      <w:r>
        <w:rPr>
          <w:rFonts w:hint="eastAsia" w:ascii="黑体" w:hAnsi="黑体" w:eastAsia="黑体" w:cs="黑体"/>
          <w:b/>
          <w:bCs/>
          <w:sz w:val="31"/>
          <w:szCs w:val="31"/>
        </w:rPr>
        <w:t>第二节专用合同条款</w:t>
      </w:r>
    </w:p>
    <w:p>
      <w:pPr>
        <w:widowControl/>
        <w:spacing w:line="360" w:lineRule="auto"/>
        <w:jc w:val="left"/>
      </w:pPr>
      <w:bookmarkStart w:id="51" w:name="page70"/>
      <w:bookmarkEnd w:id="51"/>
      <w:r>
        <w:rPr>
          <w:rFonts w:hint="eastAsia"/>
          <w:sz w:val="24"/>
          <w:szCs w:val="24"/>
        </w:rPr>
        <w:t xml:space="preserve"> </w:t>
      </w:r>
      <w:r>
        <w:rPr>
          <w:rFonts w:hint="eastAsia" w:ascii="宋体" w:hAnsi="宋体" w:cs="宋体"/>
          <w:color w:val="000000"/>
          <w:kern w:val="0"/>
          <w:lang w:bidi="ar"/>
        </w:rPr>
        <w:t xml:space="preserve">1. 一般约定 </w:t>
      </w:r>
    </w:p>
    <w:p>
      <w:pPr>
        <w:widowControl/>
        <w:spacing w:line="360" w:lineRule="auto"/>
        <w:jc w:val="left"/>
      </w:pPr>
      <w:r>
        <w:rPr>
          <w:rFonts w:hint="eastAsia" w:ascii="宋体" w:hAnsi="宋体" w:cs="宋体"/>
          <w:color w:val="000000"/>
          <w:kern w:val="0"/>
          <w:lang w:bidi="ar"/>
        </w:rPr>
        <w:t xml:space="preserve">1.1 词语定义与解释 </w:t>
      </w:r>
    </w:p>
    <w:p>
      <w:pPr>
        <w:widowControl/>
        <w:spacing w:line="360" w:lineRule="auto"/>
        <w:jc w:val="left"/>
      </w:pPr>
      <w:r>
        <w:rPr>
          <w:rFonts w:hint="eastAsia" w:ascii="宋体" w:hAnsi="宋体" w:cs="宋体"/>
          <w:color w:val="000000"/>
          <w:kern w:val="0"/>
          <w:lang w:bidi="ar"/>
        </w:rPr>
        <w:t xml:space="preserve">1.1.1 合同 </w:t>
      </w:r>
    </w:p>
    <w:p>
      <w:pPr>
        <w:widowControl/>
        <w:spacing w:line="360" w:lineRule="auto"/>
        <w:jc w:val="left"/>
      </w:pPr>
      <w:r>
        <w:rPr>
          <w:rFonts w:hint="eastAsia" w:ascii="宋体" w:hAnsi="宋体" w:cs="宋体"/>
          <w:color w:val="000000"/>
          <w:kern w:val="0"/>
          <w:lang w:bidi="ar"/>
        </w:rPr>
        <w:t>1.1.1.8 其他合同文件包括：</w:t>
      </w:r>
      <w:r>
        <w:rPr>
          <w:rFonts w:hint="eastAsia" w:ascii="宋体" w:hAnsi="宋体" w:cs="宋体"/>
          <w:color w:val="000000"/>
          <w:kern w:val="0"/>
          <w:u w:val="single"/>
          <w:lang w:bidi="ar"/>
        </w:rPr>
        <w:t>国家及安徽省、阜阳市有关标准或规范</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1.3 法律 </w:t>
      </w:r>
    </w:p>
    <w:p>
      <w:pPr>
        <w:widowControl/>
        <w:spacing w:line="360" w:lineRule="auto"/>
        <w:jc w:val="left"/>
      </w:pPr>
      <w:r>
        <w:rPr>
          <w:rFonts w:hint="eastAsia" w:ascii="宋体" w:hAnsi="宋体" w:cs="宋体"/>
          <w:color w:val="000000"/>
          <w:kern w:val="0"/>
          <w:lang w:bidi="ar"/>
        </w:rPr>
        <w:t xml:space="preserve">适用于合同的其他规范性文件: </w:t>
      </w:r>
      <w:r>
        <w:rPr>
          <w:rFonts w:hint="eastAsia" w:ascii="宋体" w:hAnsi="宋体" w:cs="宋体"/>
          <w:color w:val="000000"/>
          <w:kern w:val="0"/>
          <w:u w:val="single"/>
          <w:lang w:bidi="ar"/>
        </w:rPr>
        <w:t xml:space="preserve">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1.4 技术标准 </w:t>
      </w:r>
    </w:p>
    <w:p>
      <w:pPr>
        <w:widowControl/>
        <w:spacing w:line="360" w:lineRule="auto"/>
        <w:jc w:val="left"/>
      </w:pPr>
      <w:r>
        <w:rPr>
          <w:rFonts w:hint="eastAsia" w:ascii="宋体" w:hAnsi="宋体" w:cs="宋体"/>
          <w:color w:val="000000"/>
          <w:kern w:val="0"/>
          <w:lang w:bidi="ar"/>
        </w:rPr>
        <w:t>1.4.1 适用于工程的技术标准包括：</w:t>
      </w:r>
      <w:r>
        <w:rPr>
          <w:rFonts w:hint="eastAsia" w:ascii="宋体" w:hAnsi="宋体" w:cs="宋体"/>
          <w:color w:val="000000"/>
          <w:kern w:val="0"/>
          <w:u w:val="single"/>
          <w:lang w:bidi="ar"/>
        </w:rPr>
        <w:t>执行通用条款</w:t>
      </w:r>
      <w:r>
        <w:rPr>
          <w:rFonts w:hint="eastAsia" w:ascii="宋体" w:hAnsi="宋体" w:cs="宋体"/>
          <w:color w:val="000000"/>
          <w:kern w:val="0"/>
          <w:lang w:bidi="ar"/>
        </w:rPr>
        <w:t xml:space="preserve"> 。 </w:t>
      </w:r>
    </w:p>
    <w:p>
      <w:pPr>
        <w:widowControl/>
        <w:spacing w:line="360" w:lineRule="auto"/>
        <w:jc w:val="left"/>
      </w:pPr>
      <w:r>
        <w:rPr>
          <w:rFonts w:hint="eastAsia" w:ascii="宋体" w:hAnsi="宋体" w:cs="宋体"/>
          <w:color w:val="000000"/>
          <w:kern w:val="0"/>
          <w:lang w:bidi="ar"/>
        </w:rPr>
        <w:t>1.4.2 国外技术标准原文版本和中文译本的提供方：</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提供国外技术标准的名称：</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提供国外技术标准的份数：</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提供国外技术标准的时间：</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提供国外技术标准的费用承担：</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1.4.3 发包人对工程的技术标准和功能要求的特殊要求：</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 </w:t>
      </w:r>
    </w:p>
    <w:p>
      <w:pPr>
        <w:widowControl/>
        <w:spacing w:line="360" w:lineRule="auto"/>
        <w:jc w:val="left"/>
      </w:pPr>
      <w:r>
        <w:rPr>
          <w:rFonts w:hint="eastAsia" w:ascii="宋体" w:hAnsi="宋体" w:cs="宋体"/>
          <w:color w:val="000000"/>
          <w:kern w:val="0"/>
          <w:lang w:bidi="ar"/>
        </w:rPr>
        <w:t xml:space="preserve">1.5 合同文件的优先顺序 </w:t>
      </w:r>
    </w:p>
    <w:p>
      <w:pPr>
        <w:widowControl/>
        <w:spacing w:line="360" w:lineRule="auto"/>
        <w:jc w:val="left"/>
      </w:pPr>
      <w:r>
        <w:rPr>
          <w:rFonts w:hint="eastAsia" w:ascii="宋体" w:hAnsi="宋体" w:cs="宋体"/>
          <w:color w:val="000000"/>
          <w:kern w:val="0"/>
          <w:lang w:bidi="ar"/>
        </w:rPr>
        <w:t xml:space="preserve">合同文件组成及优先顺序为：（顺序在前者优先解释） </w:t>
      </w:r>
    </w:p>
    <w:p>
      <w:pPr>
        <w:widowControl/>
        <w:spacing w:line="360" w:lineRule="auto"/>
        <w:jc w:val="left"/>
      </w:pPr>
      <w:r>
        <w:rPr>
          <w:rFonts w:hint="eastAsia" w:ascii="宋体" w:hAnsi="宋体" w:cs="宋体"/>
          <w:color w:val="000000"/>
          <w:kern w:val="0"/>
          <w:lang w:bidi="ar"/>
        </w:rPr>
        <w:t xml:space="preserve">（1）本合同协议书 </w:t>
      </w:r>
    </w:p>
    <w:p>
      <w:pPr>
        <w:widowControl/>
        <w:spacing w:line="360" w:lineRule="auto"/>
        <w:jc w:val="left"/>
      </w:pPr>
      <w:r>
        <w:rPr>
          <w:rFonts w:hint="eastAsia" w:ascii="宋体" w:hAnsi="宋体" w:cs="宋体"/>
          <w:color w:val="000000"/>
          <w:kern w:val="0"/>
          <w:lang w:bidi="ar"/>
        </w:rPr>
        <w:t xml:space="preserve">（2）中标通知书 </w:t>
      </w:r>
    </w:p>
    <w:p>
      <w:pPr>
        <w:widowControl/>
        <w:spacing w:line="360" w:lineRule="auto"/>
        <w:jc w:val="left"/>
      </w:pPr>
      <w:r>
        <w:rPr>
          <w:rFonts w:hint="eastAsia" w:ascii="宋体" w:hAnsi="宋体" w:cs="宋体"/>
          <w:color w:val="000000"/>
          <w:kern w:val="0"/>
          <w:lang w:bidi="ar"/>
        </w:rPr>
        <w:t xml:space="preserve">（3）发包人要求 </w:t>
      </w:r>
    </w:p>
    <w:p>
      <w:pPr>
        <w:widowControl/>
        <w:spacing w:line="360" w:lineRule="auto"/>
        <w:jc w:val="left"/>
      </w:pPr>
      <w:r>
        <w:rPr>
          <w:rFonts w:hint="eastAsia" w:ascii="宋体" w:hAnsi="宋体" w:cs="宋体"/>
          <w:color w:val="000000"/>
          <w:kern w:val="0"/>
          <w:lang w:bidi="ar"/>
        </w:rPr>
        <w:t xml:space="preserve">（4）招标文件（含招标文件、答疑、澄清文件、技术标准及要求等） </w:t>
      </w:r>
    </w:p>
    <w:p>
      <w:pPr>
        <w:widowControl/>
        <w:spacing w:line="360" w:lineRule="auto"/>
        <w:jc w:val="left"/>
      </w:pPr>
      <w:r>
        <w:rPr>
          <w:rFonts w:hint="eastAsia" w:ascii="宋体" w:hAnsi="宋体" w:cs="宋体"/>
          <w:color w:val="000000"/>
          <w:kern w:val="0"/>
          <w:lang w:bidi="ar"/>
        </w:rPr>
        <w:t xml:space="preserve">（5）本合同专用条款 </w:t>
      </w:r>
    </w:p>
    <w:p>
      <w:pPr>
        <w:widowControl/>
        <w:spacing w:line="360" w:lineRule="auto"/>
        <w:jc w:val="left"/>
      </w:pPr>
      <w:r>
        <w:rPr>
          <w:rFonts w:hint="eastAsia" w:ascii="宋体" w:hAnsi="宋体" w:cs="宋体"/>
          <w:color w:val="000000"/>
          <w:kern w:val="0"/>
          <w:lang w:bidi="ar"/>
        </w:rPr>
        <w:t xml:space="preserve">（6）承诺函 </w:t>
      </w:r>
    </w:p>
    <w:p>
      <w:pPr>
        <w:widowControl/>
        <w:spacing w:line="360" w:lineRule="auto"/>
        <w:jc w:val="left"/>
      </w:pPr>
      <w:r>
        <w:rPr>
          <w:rFonts w:hint="eastAsia" w:ascii="宋体" w:hAnsi="宋体" w:cs="宋体"/>
          <w:color w:val="000000"/>
          <w:kern w:val="0"/>
          <w:lang w:bidi="ar"/>
        </w:rPr>
        <w:t xml:space="preserve">（7）本合同通用条款 </w:t>
      </w:r>
    </w:p>
    <w:p>
      <w:pPr>
        <w:widowControl/>
        <w:spacing w:line="360" w:lineRule="auto"/>
        <w:jc w:val="left"/>
      </w:pPr>
      <w:r>
        <w:rPr>
          <w:rFonts w:hint="eastAsia" w:ascii="宋体" w:hAnsi="宋体" w:cs="宋体"/>
          <w:color w:val="000000"/>
          <w:kern w:val="0"/>
          <w:lang w:bidi="ar"/>
        </w:rPr>
        <w:t xml:space="preserve">（8）技术标准 </w:t>
      </w:r>
    </w:p>
    <w:p>
      <w:pPr>
        <w:widowControl/>
        <w:spacing w:line="360" w:lineRule="auto"/>
        <w:jc w:val="left"/>
      </w:pPr>
      <w:r>
        <w:rPr>
          <w:rFonts w:hint="eastAsia" w:ascii="宋体" w:hAnsi="宋体" w:cs="宋体"/>
          <w:color w:val="000000"/>
          <w:kern w:val="0"/>
          <w:lang w:bidi="ar"/>
        </w:rPr>
        <w:t xml:space="preserve">（9）发包人提供的上一阶段图纸（如果有）； </w:t>
      </w:r>
    </w:p>
    <w:p>
      <w:pPr>
        <w:widowControl/>
        <w:spacing w:line="360" w:lineRule="auto"/>
        <w:jc w:val="left"/>
      </w:pPr>
      <w:r>
        <w:rPr>
          <w:rFonts w:hint="eastAsia" w:ascii="宋体" w:hAnsi="宋体" w:cs="宋体"/>
          <w:color w:val="000000"/>
          <w:kern w:val="0"/>
          <w:lang w:bidi="ar"/>
        </w:rPr>
        <w:t xml:space="preserve">（10）其他合同文件。 </w:t>
      </w:r>
    </w:p>
    <w:p>
      <w:pPr>
        <w:widowControl/>
        <w:spacing w:line="360" w:lineRule="auto"/>
        <w:jc w:val="left"/>
      </w:pPr>
      <w:r>
        <w:rPr>
          <w:rFonts w:hint="eastAsia" w:ascii="宋体" w:hAnsi="宋体" w:cs="宋体"/>
          <w:color w:val="000000"/>
          <w:kern w:val="0"/>
          <w:lang w:bidi="ar"/>
        </w:rPr>
        <w:t xml:space="preserve">1.6 联络 </w:t>
      </w:r>
    </w:p>
    <w:p>
      <w:pPr>
        <w:widowControl/>
        <w:spacing w:line="360" w:lineRule="auto"/>
        <w:jc w:val="left"/>
      </w:pPr>
      <w:r>
        <w:rPr>
          <w:rFonts w:hint="eastAsia" w:ascii="宋体" w:hAnsi="宋体" w:cs="宋体"/>
          <w:color w:val="000000"/>
          <w:kern w:val="0"/>
          <w:lang w:bidi="ar"/>
        </w:rPr>
        <w:t xml:space="preserve">1.6.1 发包人和设计人应当在 7 天内将与合同有关的通知、批准、证明、证书、指示、指令、要求、请求、同意、确定和决定等书面函件送达对方当事人。 </w:t>
      </w:r>
    </w:p>
    <w:p>
      <w:pPr>
        <w:widowControl/>
        <w:spacing w:line="360" w:lineRule="auto"/>
        <w:jc w:val="left"/>
      </w:pPr>
      <w:r>
        <w:rPr>
          <w:rFonts w:hint="eastAsia" w:ascii="宋体" w:hAnsi="宋体" w:cs="宋体"/>
          <w:color w:val="000000"/>
          <w:kern w:val="0"/>
          <w:lang w:bidi="ar"/>
        </w:rPr>
        <w:t xml:space="preserve">1.6.2 发包人与承包人联系信息 </w:t>
      </w:r>
    </w:p>
    <w:p>
      <w:pPr>
        <w:widowControl/>
        <w:spacing w:line="360" w:lineRule="auto"/>
        <w:jc w:val="left"/>
      </w:pPr>
      <w:r>
        <w:rPr>
          <w:rFonts w:hint="eastAsia" w:ascii="宋体" w:hAnsi="宋体" w:cs="宋体"/>
          <w:color w:val="000000"/>
          <w:kern w:val="0"/>
          <w:lang w:bidi="ar"/>
        </w:rPr>
        <w:t>发包人接收文件的地点：</w:t>
      </w:r>
      <w:r>
        <w:rPr>
          <w:rFonts w:hint="eastAsia" w:ascii="宋体" w:hAnsi="宋体" w:cs="宋体"/>
          <w:color w:val="000000"/>
          <w:kern w:val="0"/>
          <w:u w:val="single"/>
          <w:lang w:bidi="ar"/>
        </w:rPr>
        <w:t>发包人代表办公室</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发包人指定的接收人为：</w:t>
      </w:r>
      <w:r>
        <w:rPr>
          <w:rFonts w:hint="eastAsia"/>
          <w:u w:val="single"/>
        </w:rPr>
        <w:t>发包人代表</w:t>
      </w:r>
      <w:r>
        <w:rPr>
          <w:rFonts w:hint="eastAsia"/>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发包人指定的联系电话及传真号码：</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发包人指定的电子邮箱：</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设计人接收文件的地点：</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设计人指定的接收人为：</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设计人指定的联系电话及传真号码：</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设计人指定的电子邮箱：</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1.8 保密 </w:t>
      </w:r>
    </w:p>
    <w:p>
      <w:pPr>
        <w:widowControl/>
        <w:spacing w:line="360" w:lineRule="auto"/>
        <w:jc w:val="left"/>
      </w:pPr>
      <w:r>
        <w:rPr>
          <w:rFonts w:hint="eastAsia" w:ascii="宋体" w:hAnsi="宋体" w:cs="宋体"/>
          <w:color w:val="000000"/>
          <w:kern w:val="0"/>
          <w:lang w:bidi="ar"/>
        </w:rPr>
        <w:t>保密期限：</w:t>
      </w:r>
      <w:r>
        <w:rPr>
          <w:rFonts w:hint="eastAsia" w:ascii="宋体" w:hAnsi="宋体" w:cs="宋体"/>
          <w:color w:val="000000"/>
          <w:kern w:val="0"/>
          <w:u w:val="single"/>
          <w:lang w:bidi="ar"/>
        </w:rPr>
        <w:t>无限期保密，直至发包人宣布解密或者秘密信息实际上已经公开</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2. 发包人 </w:t>
      </w:r>
    </w:p>
    <w:p>
      <w:pPr>
        <w:widowControl/>
        <w:spacing w:line="360" w:lineRule="auto"/>
        <w:jc w:val="left"/>
      </w:pPr>
      <w:r>
        <w:rPr>
          <w:rFonts w:hint="eastAsia" w:ascii="宋体" w:hAnsi="宋体" w:cs="宋体"/>
          <w:color w:val="000000"/>
          <w:kern w:val="0"/>
          <w:lang w:bidi="ar"/>
        </w:rPr>
        <w:t xml:space="preserve">2.1 发包人一般义务 </w:t>
      </w:r>
    </w:p>
    <w:p>
      <w:pPr>
        <w:widowControl/>
        <w:spacing w:line="360" w:lineRule="auto"/>
        <w:jc w:val="left"/>
      </w:pPr>
      <w:r>
        <w:rPr>
          <w:rFonts w:hint="eastAsia" w:ascii="宋体" w:hAnsi="宋体" w:cs="宋体"/>
          <w:color w:val="000000"/>
          <w:kern w:val="0"/>
          <w:lang w:bidi="ar"/>
        </w:rPr>
        <w:t>2.1.3 发包人其他义务：</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2.2 发包人代表 </w:t>
      </w:r>
    </w:p>
    <w:p>
      <w:pPr>
        <w:widowControl/>
        <w:spacing w:line="360" w:lineRule="auto"/>
        <w:jc w:val="left"/>
      </w:pPr>
      <w:r>
        <w:rPr>
          <w:rFonts w:hint="eastAsia" w:ascii="宋体" w:hAnsi="宋体" w:cs="宋体"/>
          <w:color w:val="000000"/>
          <w:kern w:val="0"/>
          <w:lang w:bidi="ar"/>
        </w:rPr>
        <w:t>发包人代表：</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姓 名：</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身份证号：</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职 务：</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联系电话：</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电子信箱：</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通信地址：</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rPr>
          <w:u w:val="single"/>
        </w:rPr>
      </w:pPr>
      <w:r>
        <w:rPr>
          <w:rFonts w:hint="eastAsia" w:ascii="宋体" w:hAnsi="宋体" w:cs="宋体"/>
          <w:color w:val="000000"/>
          <w:kern w:val="0"/>
          <w:lang w:bidi="ar"/>
        </w:rPr>
        <w:t>发包人对发包人代表的授权范围如下：</w:t>
      </w:r>
      <w:r>
        <w:rPr>
          <w:rFonts w:hint="eastAsia" w:ascii="宋体" w:hAnsi="宋体" w:cs="宋体"/>
          <w:color w:val="000000"/>
          <w:kern w:val="0"/>
          <w:u w:val="single"/>
          <w:lang w:bidi="ar"/>
        </w:rPr>
        <w:t xml:space="preserve">代表发包人对本项目设计过程中的设计进度及相关协 </w:t>
      </w:r>
    </w:p>
    <w:p>
      <w:pPr>
        <w:widowControl/>
        <w:spacing w:line="360" w:lineRule="auto"/>
        <w:jc w:val="left"/>
      </w:pPr>
      <w:r>
        <w:rPr>
          <w:rFonts w:hint="eastAsia" w:ascii="宋体" w:hAnsi="宋体" w:cs="宋体"/>
          <w:color w:val="000000"/>
          <w:kern w:val="0"/>
          <w:u w:val="single"/>
          <w:lang w:bidi="ar"/>
        </w:rPr>
        <w:t>调工作等进行监督和检查。但涉及工程设计费用变更的确认需发包人盖章方为有效</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发包人更换发包人代表的，应当提前</w:t>
      </w:r>
      <w:r>
        <w:rPr>
          <w:rFonts w:hint="eastAsia" w:ascii="宋体" w:hAnsi="宋体" w:cs="宋体"/>
          <w:color w:val="000000"/>
          <w:kern w:val="0"/>
          <w:u w:val="single"/>
          <w:lang w:bidi="ar"/>
        </w:rPr>
        <w:t xml:space="preserve"> 7 </w:t>
      </w:r>
      <w:r>
        <w:rPr>
          <w:rFonts w:hint="eastAsia" w:ascii="宋体" w:hAnsi="宋体" w:cs="宋体"/>
          <w:color w:val="000000"/>
          <w:kern w:val="0"/>
          <w:lang w:bidi="ar"/>
        </w:rPr>
        <w:t xml:space="preserve">天书面通知承包人。 </w:t>
      </w:r>
    </w:p>
    <w:p>
      <w:pPr>
        <w:widowControl/>
        <w:spacing w:line="360" w:lineRule="auto"/>
        <w:jc w:val="left"/>
      </w:pPr>
      <w:r>
        <w:rPr>
          <w:rFonts w:hint="eastAsia" w:ascii="宋体" w:hAnsi="宋体" w:cs="宋体"/>
          <w:color w:val="000000"/>
          <w:kern w:val="0"/>
          <w:lang w:bidi="ar"/>
        </w:rPr>
        <w:t xml:space="preserve">2.3 发包人决定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2.3.2 发包人应在 7 天内对承包人书面提出的事项作出书面决定。</w:t>
      </w:r>
    </w:p>
    <w:p>
      <w:pPr>
        <w:widowControl/>
        <w:spacing w:line="360" w:lineRule="auto"/>
        <w:jc w:val="left"/>
      </w:pPr>
      <w:r>
        <w:rPr>
          <w:rFonts w:hint="eastAsia" w:ascii="宋体" w:hAnsi="宋体" w:cs="宋体"/>
          <w:color w:val="000000"/>
          <w:kern w:val="0"/>
          <w:lang w:bidi="ar"/>
        </w:rPr>
        <w:t xml:space="preserve">3. 设计人 </w:t>
      </w:r>
    </w:p>
    <w:p>
      <w:pPr>
        <w:widowControl/>
        <w:spacing w:line="360" w:lineRule="auto"/>
        <w:jc w:val="left"/>
      </w:pPr>
      <w:r>
        <w:rPr>
          <w:rFonts w:hint="eastAsia" w:ascii="宋体" w:hAnsi="宋体" w:cs="宋体"/>
          <w:color w:val="000000"/>
          <w:kern w:val="0"/>
          <w:lang w:bidi="ar"/>
        </w:rPr>
        <w:t xml:space="preserve">3.1 设计人一般义务 </w:t>
      </w:r>
    </w:p>
    <w:p>
      <w:pPr>
        <w:widowControl/>
        <w:spacing w:line="360" w:lineRule="auto"/>
        <w:jc w:val="left"/>
      </w:pPr>
      <w:r>
        <w:rPr>
          <w:rFonts w:hint="eastAsia" w:ascii="宋体" w:hAnsi="宋体" w:cs="宋体"/>
          <w:color w:val="000000"/>
          <w:kern w:val="0"/>
          <w:lang w:bidi="ar"/>
        </w:rPr>
        <w:t xml:space="preserve">3.1.1 设计人需配合发包人办理有关许可、批准或备案手续。 </w:t>
      </w:r>
    </w:p>
    <w:p>
      <w:pPr>
        <w:widowControl/>
        <w:spacing w:line="360" w:lineRule="auto"/>
        <w:jc w:val="left"/>
      </w:pPr>
      <w:r>
        <w:rPr>
          <w:rFonts w:hint="eastAsia" w:ascii="宋体" w:hAnsi="宋体" w:cs="宋体"/>
          <w:color w:val="000000"/>
          <w:kern w:val="0"/>
          <w:lang w:bidi="ar"/>
        </w:rPr>
        <w:t xml:space="preserve">3.1.2 尽一切努力，高效、经济的按通常接受的专业技术和行业惯例履行合同，承担义务。 应遵守正确的管理惯例并使用先进的技术和安全的方法，履行合同义务、维护发包人利益。 </w:t>
      </w:r>
    </w:p>
    <w:p>
      <w:pPr>
        <w:widowControl/>
        <w:spacing w:line="360" w:lineRule="auto"/>
        <w:jc w:val="left"/>
      </w:pPr>
      <w:r>
        <w:rPr>
          <w:rFonts w:hint="eastAsia" w:ascii="宋体" w:hAnsi="宋体" w:cs="宋体"/>
          <w:color w:val="000000"/>
          <w:kern w:val="0"/>
          <w:lang w:bidi="ar"/>
        </w:rPr>
        <w:t xml:space="preserve">3.1.3 根据工程设计依据文件、国家有关的设计标准、技术规范、规程、定额，以及与发包人共同确定的有关设计方案和设计准则等进行设计，确保设计质量，并在设计风格、特点、设计要点等方面有所创新。 </w:t>
      </w:r>
    </w:p>
    <w:p>
      <w:pPr>
        <w:widowControl/>
        <w:spacing w:line="360" w:lineRule="auto"/>
        <w:jc w:val="left"/>
      </w:pPr>
      <w:r>
        <w:rPr>
          <w:rFonts w:hint="eastAsia" w:ascii="宋体" w:hAnsi="宋体" w:cs="宋体"/>
          <w:color w:val="000000"/>
          <w:kern w:val="0"/>
          <w:lang w:bidi="ar"/>
        </w:rPr>
        <w:t xml:space="preserve">3.1.4 按本合同第四条规定支付给承包人的报酬应为承包人与本合同有关的唯一报酬。在与 </w:t>
      </w:r>
    </w:p>
    <w:p>
      <w:pPr>
        <w:widowControl/>
        <w:spacing w:line="360" w:lineRule="auto"/>
        <w:jc w:val="left"/>
      </w:pPr>
      <w:r>
        <w:rPr>
          <w:rFonts w:hint="eastAsia" w:ascii="宋体" w:hAnsi="宋体" w:cs="宋体"/>
          <w:color w:val="000000"/>
          <w:kern w:val="0"/>
          <w:lang w:bidi="ar"/>
        </w:rPr>
        <w:t xml:space="preserve">本工程有关的活动中，必须公平公正，遵守职业道德，不应为私利而接受其他任何个人、单位的 佣金、回扣或类似费用。 </w:t>
      </w:r>
    </w:p>
    <w:p>
      <w:pPr>
        <w:widowControl/>
        <w:spacing w:line="360" w:lineRule="auto"/>
        <w:jc w:val="left"/>
      </w:pPr>
      <w:r>
        <w:rPr>
          <w:rFonts w:hint="eastAsia" w:ascii="宋体" w:hAnsi="宋体" w:cs="宋体"/>
          <w:color w:val="000000"/>
          <w:kern w:val="0"/>
          <w:lang w:bidi="ar"/>
        </w:rPr>
        <w:t xml:space="preserve">3.1.5 按合同规定的设计进度要求，完成本工程的全部设计工作，按期交付符合质量要求的 </w:t>
      </w:r>
    </w:p>
    <w:p>
      <w:pPr>
        <w:widowControl/>
        <w:spacing w:line="360" w:lineRule="auto"/>
        <w:jc w:val="left"/>
      </w:pPr>
      <w:r>
        <w:rPr>
          <w:rFonts w:hint="eastAsia" w:ascii="宋体" w:hAnsi="宋体" w:cs="宋体"/>
          <w:color w:val="000000"/>
          <w:kern w:val="0"/>
          <w:lang w:bidi="ar"/>
        </w:rPr>
        <w:t xml:space="preserve">设计文件，并在交付设计文件前 15 天通知发包人、准备审查的设计文件，以便发包人组织设计审查工作。 </w:t>
      </w:r>
    </w:p>
    <w:p>
      <w:pPr>
        <w:widowControl/>
        <w:spacing w:line="360" w:lineRule="auto"/>
        <w:jc w:val="left"/>
      </w:pPr>
      <w:r>
        <w:rPr>
          <w:rFonts w:hint="eastAsia" w:ascii="宋体" w:hAnsi="宋体" w:cs="宋体"/>
          <w:color w:val="000000"/>
          <w:kern w:val="0"/>
          <w:lang w:bidi="ar"/>
        </w:rPr>
        <w:t xml:space="preserve">3.1.6 设计人其他义务： </w:t>
      </w:r>
    </w:p>
    <w:p>
      <w:pPr>
        <w:widowControl/>
        <w:spacing w:line="360" w:lineRule="auto"/>
        <w:jc w:val="left"/>
      </w:pPr>
      <w:r>
        <w:rPr>
          <w:rFonts w:hint="eastAsia" w:ascii="宋体" w:hAnsi="宋体" w:cs="宋体"/>
          <w:color w:val="000000"/>
          <w:kern w:val="0"/>
          <w:lang w:bidi="ar"/>
        </w:rPr>
        <w:t>（1）</w:t>
      </w:r>
      <w:r>
        <w:rPr>
          <w:rFonts w:hint="eastAsia" w:ascii="宋体" w:hAnsi="宋体" w:cs="宋体"/>
          <w:color w:val="000000"/>
          <w:kern w:val="0"/>
          <w:u w:val="single"/>
          <w:lang w:bidi="ar"/>
        </w:rPr>
        <w:t>必须完成进阜勘察设计企业备案的所须全部手续</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（2）</w:t>
      </w:r>
      <w:r>
        <w:rPr>
          <w:rFonts w:hint="eastAsia" w:ascii="宋体" w:hAnsi="宋体" w:cs="宋体"/>
          <w:color w:val="000000"/>
          <w:kern w:val="0"/>
          <w:u w:val="single"/>
          <w:lang w:bidi="ar"/>
        </w:rPr>
        <w:t>签订设计承诺函</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（3）</w:t>
      </w:r>
      <w:r>
        <w:rPr>
          <w:rFonts w:hint="eastAsia" w:ascii="宋体" w:hAnsi="宋体" w:cs="宋体"/>
          <w:color w:val="000000"/>
          <w:kern w:val="0"/>
          <w:u w:val="single"/>
          <w:lang w:bidi="ar"/>
        </w:rPr>
        <w:t>每周按要求向发包人书面报送设计内容及设计进度</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（4）</w:t>
      </w:r>
      <w:r>
        <w:rPr>
          <w:rFonts w:hint="eastAsia" w:ascii="宋体" w:hAnsi="宋体" w:cs="宋体"/>
          <w:color w:val="000000"/>
          <w:kern w:val="0"/>
          <w:u w:val="single"/>
          <w:lang w:bidi="ar"/>
        </w:rPr>
        <w:t>接到发包人通知 48 小时内沟通解决问题做好施工配合，并提供现场服务</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（5）</w:t>
      </w:r>
      <w:r>
        <w:rPr>
          <w:rFonts w:hint="eastAsia" w:ascii="宋体" w:hAnsi="宋体" w:cs="宋体"/>
          <w:color w:val="000000"/>
          <w:kern w:val="0"/>
          <w:u w:val="single"/>
          <w:lang w:bidi="ar"/>
        </w:rPr>
        <w:t>负责联系设计咨询单位、项目相关单位；参加各项审查、论证、约谈会议，并出具书面材料（如会议纪要等）；参与相关项目建设调度会；参与协调相关建设主管部门；负责协助项目前期各项报建工作；负责项目设计管理过程中所有书面材料的收集、整理、归档。</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3.2 项目负责人 </w:t>
      </w:r>
    </w:p>
    <w:p>
      <w:pPr>
        <w:widowControl/>
        <w:spacing w:line="360" w:lineRule="auto"/>
        <w:jc w:val="left"/>
      </w:pPr>
      <w:r>
        <w:rPr>
          <w:rFonts w:hint="eastAsia" w:ascii="宋体" w:hAnsi="宋体" w:cs="宋体"/>
          <w:color w:val="000000"/>
          <w:kern w:val="0"/>
          <w:lang w:bidi="ar"/>
        </w:rPr>
        <w:t xml:space="preserve">3.2.1 项目负责人 </w:t>
      </w:r>
    </w:p>
    <w:p>
      <w:pPr>
        <w:widowControl/>
        <w:spacing w:line="360" w:lineRule="auto"/>
        <w:jc w:val="left"/>
      </w:pPr>
      <w:r>
        <w:rPr>
          <w:rFonts w:hint="eastAsia" w:ascii="宋体" w:hAnsi="宋体" w:cs="宋体"/>
          <w:color w:val="000000"/>
          <w:kern w:val="0"/>
          <w:lang w:bidi="ar"/>
        </w:rPr>
        <w:t>姓 名：</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执业资格及等级：</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注册证书号：</w:t>
      </w:r>
      <w:r>
        <w:rPr>
          <w:rFonts w:hint="eastAsia"/>
          <w:u w:val="single"/>
        </w:rPr>
        <w:t xml:space="preserve">            </w:t>
      </w:r>
      <w:r>
        <w:rPr>
          <w:rFonts w:hint="eastAsia" w:ascii="宋体" w:hAnsi="宋体" w:cs="宋体"/>
          <w:color w:val="000000"/>
          <w:kern w:val="0"/>
          <w:lang w:bidi="ar"/>
        </w:rPr>
        <w:t>；</w:t>
      </w:r>
    </w:p>
    <w:p>
      <w:pPr>
        <w:widowControl/>
        <w:spacing w:line="360" w:lineRule="auto"/>
        <w:jc w:val="left"/>
      </w:pPr>
      <w:r>
        <w:rPr>
          <w:rFonts w:hint="eastAsia" w:ascii="宋体" w:hAnsi="宋体" w:cs="宋体"/>
          <w:color w:val="000000"/>
          <w:kern w:val="0"/>
          <w:lang w:bidi="ar"/>
        </w:rPr>
        <w:t>联系电话：</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电子信箱：</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通信地址：</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设计人对项目负责人的授权范围如下：</w:t>
      </w:r>
      <w:r>
        <w:rPr>
          <w:rFonts w:hint="eastAsia"/>
          <w:u w:val="single"/>
        </w:rPr>
        <w:t xml:space="preserve">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3.2.2 设计人更换项目负责人的，应提前</w:t>
      </w:r>
      <w:r>
        <w:rPr>
          <w:rFonts w:hint="eastAsia" w:ascii="宋体" w:hAnsi="宋体" w:cs="宋体"/>
          <w:color w:val="000000"/>
          <w:kern w:val="0"/>
          <w:u w:val="single"/>
          <w:lang w:bidi="ar"/>
        </w:rPr>
        <w:t xml:space="preserve"> 7 </w:t>
      </w:r>
      <w:r>
        <w:rPr>
          <w:rFonts w:hint="eastAsia" w:ascii="宋体" w:hAnsi="宋体" w:cs="宋体"/>
          <w:color w:val="000000"/>
          <w:kern w:val="0"/>
          <w:lang w:bidi="ar"/>
        </w:rPr>
        <w:t xml:space="preserve">天书面通知发包人。 </w:t>
      </w:r>
    </w:p>
    <w:p>
      <w:pPr>
        <w:widowControl/>
        <w:spacing w:line="360" w:lineRule="auto"/>
        <w:jc w:val="left"/>
      </w:pPr>
      <w:r>
        <w:rPr>
          <w:rFonts w:hint="eastAsia" w:ascii="宋体" w:hAnsi="宋体" w:cs="宋体"/>
          <w:color w:val="000000"/>
          <w:kern w:val="0"/>
          <w:lang w:bidi="ar"/>
        </w:rPr>
        <w:t>设计人擅自更换项目负责人的违约责任：</w:t>
      </w:r>
      <w:r>
        <w:rPr>
          <w:rFonts w:hint="eastAsia" w:ascii="宋体" w:hAnsi="宋体" w:cs="宋体"/>
          <w:color w:val="000000"/>
          <w:kern w:val="0"/>
          <w:u w:val="single"/>
          <w:lang w:bidi="ar"/>
        </w:rPr>
        <w:t>不得擅自更换，否则，发包人有权解除合同，不予退还履约保证金，并保留进一步追究设计人的权利</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3.2.3 设计人应在收到书面更换通知后</w:t>
      </w:r>
      <w:r>
        <w:rPr>
          <w:rFonts w:hint="eastAsia" w:ascii="宋体" w:hAnsi="宋体" w:cs="宋体"/>
          <w:color w:val="000000"/>
          <w:kern w:val="0"/>
          <w:u w:val="single"/>
          <w:lang w:bidi="ar"/>
        </w:rPr>
        <w:t xml:space="preserve"> 7 </w:t>
      </w:r>
      <w:r>
        <w:rPr>
          <w:rFonts w:hint="eastAsia" w:ascii="宋体" w:hAnsi="宋体" w:cs="宋体"/>
          <w:color w:val="000000"/>
          <w:kern w:val="0"/>
          <w:lang w:bidi="ar"/>
        </w:rPr>
        <w:t xml:space="preserve">天内更换项目负责人。 </w:t>
      </w:r>
    </w:p>
    <w:p>
      <w:pPr>
        <w:widowControl/>
        <w:spacing w:line="360" w:lineRule="auto"/>
        <w:jc w:val="left"/>
      </w:pPr>
      <w:r>
        <w:rPr>
          <w:rFonts w:hint="eastAsia" w:ascii="宋体" w:hAnsi="宋体" w:cs="宋体"/>
          <w:color w:val="000000"/>
          <w:kern w:val="0"/>
          <w:lang w:bidi="ar"/>
        </w:rPr>
        <w:t>设计人无正当理由拒绝更换项目负责人的违约责任：</w:t>
      </w:r>
      <w:r>
        <w:rPr>
          <w:rFonts w:hint="eastAsia" w:ascii="宋体" w:hAnsi="宋体" w:cs="宋体"/>
          <w:color w:val="000000"/>
          <w:kern w:val="0"/>
          <w:u w:val="single"/>
          <w:lang w:bidi="ar"/>
        </w:rPr>
        <w:t>必须更换，否则，发包人有权解除合同，不予退还履约保证金，并保留进一步追究承包人的权利</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3.2.4 设计人更换设计人员（含驻点人员）的处罚：</w:t>
      </w:r>
      <w:r>
        <w:rPr>
          <w:rFonts w:hint="eastAsia" w:ascii="宋体" w:hAnsi="宋体" w:cs="Arial"/>
          <w:b/>
          <w:bCs/>
          <w:kern w:val="0"/>
          <w:u w:val="single"/>
        </w:rPr>
        <w:t>设计人原则不允许更换项目班子人员。如确需更换的，需征得发包人的同意。设计人如果更换项目负责人、专业负责人必须征得发包人同意，方可更换，并分别支付发包人违约金 5 万元和 2万元。</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3.3 设计人员 </w:t>
      </w:r>
    </w:p>
    <w:p>
      <w:pPr>
        <w:widowControl/>
        <w:spacing w:line="360" w:lineRule="auto"/>
        <w:jc w:val="left"/>
      </w:pPr>
      <w:r>
        <w:rPr>
          <w:rFonts w:hint="eastAsia" w:ascii="宋体" w:hAnsi="宋体" w:cs="宋体"/>
          <w:color w:val="000000"/>
          <w:kern w:val="0"/>
          <w:lang w:bidi="ar"/>
        </w:rPr>
        <w:t>3.3.1 设计人提交项目管理机构及人员安排报告的期限：</w:t>
      </w:r>
      <w:r>
        <w:rPr>
          <w:rFonts w:hint="eastAsia" w:ascii="宋体" w:hAnsi="宋体" w:cs="宋体"/>
          <w:color w:val="000000"/>
          <w:kern w:val="0"/>
          <w:u w:val="single"/>
          <w:lang w:bidi="ar"/>
        </w:rPr>
        <w:t>合同签订后七日内</w:t>
      </w:r>
      <w:r>
        <w:rPr>
          <w:rFonts w:hint="eastAsia" w:ascii="宋体" w:hAnsi="宋体" w:cs="宋体"/>
          <w:color w:val="000000"/>
          <w:kern w:val="0"/>
          <w:lang w:bidi="ar"/>
        </w:rPr>
        <w:t xml:space="preserve">。 </w:t>
      </w:r>
    </w:p>
    <w:p>
      <w:pPr>
        <w:widowControl/>
        <w:spacing w:line="360" w:lineRule="auto"/>
        <w:jc w:val="left"/>
        <w:rPr>
          <w:rFonts w:ascii="宋体" w:hAnsi="宋体" w:cs="宋体"/>
          <w:color w:val="000000"/>
          <w:kern w:val="0"/>
          <w:u w:val="single"/>
          <w:lang w:bidi="ar"/>
        </w:rPr>
      </w:pPr>
      <w:r>
        <w:rPr>
          <w:rFonts w:hint="eastAsia" w:ascii="宋体" w:hAnsi="宋体" w:cs="宋体"/>
          <w:color w:val="000000"/>
          <w:kern w:val="0"/>
          <w:lang w:bidi="ar"/>
        </w:rPr>
        <w:t>3.3.3 设计人无正当理由拒绝撤换主要设计人员的违约责任：</w:t>
      </w:r>
      <w:r>
        <w:rPr>
          <w:rFonts w:hint="eastAsia" w:ascii="宋体" w:hAnsi="宋体" w:cs="宋体"/>
          <w:color w:val="000000"/>
          <w:kern w:val="0"/>
          <w:u w:val="single"/>
          <w:lang w:bidi="ar"/>
        </w:rPr>
        <w:t xml:space="preserve">必须更换，否则，发包人有权 </w:t>
      </w:r>
    </w:p>
    <w:p>
      <w:pPr>
        <w:widowControl/>
        <w:spacing w:line="360" w:lineRule="auto"/>
        <w:jc w:val="left"/>
      </w:pPr>
      <w:r>
        <w:rPr>
          <w:rFonts w:hint="eastAsia" w:ascii="宋体" w:hAnsi="宋体" w:cs="宋体"/>
          <w:color w:val="000000"/>
          <w:kern w:val="0"/>
          <w:u w:val="single"/>
          <w:lang w:bidi="ar"/>
        </w:rPr>
        <w:t>解除合同，不予退还履约保证金，并保留进一步追究设计人的权利</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3.4 设计分包 </w:t>
      </w:r>
    </w:p>
    <w:p>
      <w:pPr>
        <w:widowControl/>
        <w:spacing w:line="360" w:lineRule="auto"/>
        <w:jc w:val="left"/>
      </w:pPr>
      <w:r>
        <w:rPr>
          <w:rFonts w:hint="eastAsia" w:ascii="宋体" w:hAnsi="宋体" w:cs="宋体"/>
          <w:color w:val="000000"/>
          <w:kern w:val="0"/>
          <w:lang w:bidi="ar"/>
        </w:rPr>
        <w:t xml:space="preserve">3.4.1 设计分包的一般约定 </w:t>
      </w:r>
    </w:p>
    <w:p>
      <w:pPr>
        <w:widowControl/>
        <w:spacing w:line="360" w:lineRule="auto"/>
        <w:jc w:val="left"/>
      </w:pPr>
      <w:r>
        <w:rPr>
          <w:rFonts w:hint="eastAsia" w:ascii="宋体" w:hAnsi="宋体" w:cs="宋体"/>
          <w:color w:val="000000"/>
          <w:kern w:val="0"/>
          <w:lang w:bidi="ar"/>
        </w:rPr>
        <w:t>禁止设计分包的工程包括：</w:t>
      </w:r>
      <w:r>
        <w:rPr>
          <w:rFonts w:hint="eastAsia" w:ascii="宋体" w:hAnsi="宋体" w:cs="宋体"/>
          <w:color w:val="000000"/>
          <w:kern w:val="0"/>
          <w:u w:val="single"/>
          <w:lang w:bidi="ar"/>
        </w:rPr>
        <w:t>主体结构、关键性工作</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主体结构、关键性工作的范围：</w:t>
      </w:r>
      <w:r>
        <w:rPr>
          <w:rFonts w:hint="eastAsia" w:ascii="宋体" w:hAnsi="宋体" w:cs="宋体"/>
          <w:color w:val="000000"/>
          <w:kern w:val="0"/>
          <w:u w:val="single"/>
          <w:lang w:bidi="ar"/>
        </w:rPr>
        <w:t>执行通用条款</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3.4.2 设计分包的确定 </w:t>
      </w:r>
    </w:p>
    <w:p>
      <w:pPr>
        <w:widowControl/>
        <w:spacing w:line="360" w:lineRule="auto"/>
        <w:jc w:val="left"/>
      </w:pPr>
      <w:r>
        <w:rPr>
          <w:rFonts w:hint="eastAsia" w:ascii="宋体" w:hAnsi="宋体" w:cs="宋体"/>
          <w:color w:val="000000"/>
          <w:kern w:val="0"/>
          <w:lang w:bidi="ar"/>
        </w:rPr>
        <w:t>允许分包的专业工程包括：</w:t>
      </w:r>
      <w:r>
        <w:rPr>
          <w:rFonts w:hint="eastAsia" w:ascii="宋体" w:hAnsi="宋体" w:cs="宋体"/>
          <w:color w:val="000000"/>
          <w:kern w:val="0"/>
          <w:u w:val="single"/>
          <w:lang w:bidi="ar"/>
        </w:rPr>
        <w:t>经发包人确认的专业工程</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其他关于分包的约定：</w:t>
      </w:r>
      <w:r>
        <w:rPr>
          <w:rFonts w:hint="eastAsia" w:ascii="宋体" w:hAnsi="宋体" w:cs="宋体"/>
          <w:color w:val="000000"/>
          <w:kern w:val="0"/>
          <w:u w:val="single"/>
          <w:lang w:bidi="ar"/>
        </w:rPr>
        <w:t>必须经发包人认可，否则视为违约，发包人可解除合同，不予退还履约保证金</w:t>
      </w:r>
      <w:r>
        <w:rPr>
          <w:rFonts w:hint="eastAsia" w:ascii="宋体" w:hAnsi="宋体" w:cs="宋体"/>
          <w:color w:val="000000"/>
          <w:kern w:val="0"/>
          <w:lang w:bidi="ar"/>
        </w:rPr>
        <w:t>。</w:t>
      </w:r>
    </w:p>
    <w:p>
      <w:pPr>
        <w:widowControl/>
        <w:spacing w:line="360" w:lineRule="auto"/>
        <w:jc w:val="left"/>
      </w:pPr>
      <w:r>
        <w:rPr>
          <w:rFonts w:hint="eastAsia" w:ascii="宋体" w:hAnsi="宋体" w:cs="宋体"/>
          <w:color w:val="000000"/>
          <w:kern w:val="0"/>
          <w:lang w:bidi="ar"/>
        </w:rPr>
        <w:t>3.4.3 承包人向发包人提交有关分包人资料包括：</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3.4.4 分包工程设计费支付方式：无 。 </w:t>
      </w:r>
    </w:p>
    <w:p>
      <w:pPr>
        <w:widowControl/>
        <w:spacing w:line="360" w:lineRule="auto"/>
        <w:jc w:val="left"/>
      </w:pPr>
      <w:r>
        <w:rPr>
          <w:rFonts w:hint="eastAsia" w:ascii="宋体" w:hAnsi="宋体" w:cs="宋体"/>
          <w:color w:val="000000"/>
          <w:kern w:val="0"/>
          <w:lang w:bidi="ar"/>
        </w:rPr>
        <w:t>3.5 联合体 3.5.1 发包人向联合体支付设计费用的方式：</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5. 工程设计要求 </w:t>
      </w:r>
    </w:p>
    <w:p>
      <w:pPr>
        <w:widowControl/>
        <w:spacing w:line="360" w:lineRule="auto"/>
        <w:jc w:val="left"/>
      </w:pPr>
      <w:r>
        <w:rPr>
          <w:rFonts w:hint="eastAsia" w:ascii="宋体" w:hAnsi="宋体" w:cs="宋体"/>
          <w:color w:val="000000"/>
          <w:kern w:val="0"/>
          <w:lang w:bidi="ar"/>
        </w:rPr>
        <w:t xml:space="preserve">5.1 工程设计一般要求 </w:t>
      </w:r>
    </w:p>
    <w:p>
      <w:pPr>
        <w:widowControl/>
        <w:spacing w:line="360" w:lineRule="auto"/>
        <w:jc w:val="left"/>
      </w:pPr>
      <w:r>
        <w:rPr>
          <w:rFonts w:hint="eastAsia" w:ascii="宋体" w:hAnsi="宋体" w:cs="宋体"/>
          <w:color w:val="000000"/>
          <w:kern w:val="0"/>
          <w:lang w:bidi="ar"/>
        </w:rPr>
        <w:t>5.1.2.1 工程设计的特殊标准或要求：</w:t>
      </w:r>
      <w:r>
        <w:rPr>
          <w:rFonts w:hint="eastAsia" w:ascii="宋体" w:hAnsi="宋体" w:cs="宋体"/>
          <w:color w:val="000000"/>
          <w:kern w:val="0"/>
          <w:u w:val="single"/>
          <w:lang w:bidi="ar"/>
        </w:rPr>
        <w:t>满足国家相关规范及发包人要求</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5.1.2.2 工程设计适用的技术标准：</w:t>
      </w:r>
      <w:r>
        <w:rPr>
          <w:rFonts w:hint="eastAsia" w:ascii="宋体" w:hAnsi="宋体" w:cs="宋体"/>
          <w:color w:val="000000"/>
          <w:kern w:val="0"/>
          <w:u w:val="single"/>
          <w:lang w:bidi="ar"/>
        </w:rPr>
        <w:t xml:space="preserve">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5.3 工程设计文件的要求 </w:t>
      </w:r>
    </w:p>
    <w:p>
      <w:pPr>
        <w:widowControl/>
        <w:spacing w:line="360" w:lineRule="auto"/>
        <w:jc w:val="left"/>
      </w:pPr>
      <w:r>
        <w:rPr>
          <w:rFonts w:hint="eastAsia" w:ascii="宋体" w:hAnsi="宋体" w:cs="宋体"/>
          <w:color w:val="000000"/>
          <w:kern w:val="0"/>
          <w:lang w:bidi="ar"/>
        </w:rPr>
        <w:t>5.3.3 工程设计文件深度规定：</w:t>
      </w:r>
      <w:r>
        <w:rPr>
          <w:rFonts w:hint="eastAsia" w:ascii="宋体" w:hAnsi="宋体" w:cs="宋体"/>
          <w:color w:val="000000"/>
          <w:kern w:val="0"/>
          <w:u w:val="single"/>
          <w:lang w:bidi="ar"/>
        </w:rPr>
        <w:t>符合现行相关文件规定</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5.3.4 工程的合理使用寿命年限：</w:t>
      </w:r>
      <w:r>
        <w:rPr>
          <w:rFonts w:hint="eastAsia" w:ascii="宋体" w:hAnsi="宋体" w:cs="宋体"/>
          <w:color w:val="000000"/>
          <w:kern w:val="0"/>
          <w:u w:val="single"/>
          <w:lang w:bidi="ar"/>
        </w:rPr>
        <w:t xml:space="preserve"> 满足国家相关规范要求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6. 工程设计进度与周期 </w:t>
      </w:r>
    </w:p>
    <w:p>
      <w:pPr>
        <w:widowControl/>
        <w:spacing w:line="360" w:lineRule="auto"/>
        <w:jc w:val="left"/>
      </w:pPr>
      <w:r>
        <w:rPr>
          <w:rFonts w:hint="eastAsia" w:ascii="宋体" w:hAnsi="宋体" w:cs="宋体"/>
          <w:color w:val="000000"/>
          <w:kern w:val="0"/>
          <w:lang w:bidi="ar"/>
        </w:rPr>
        <w:t xml:space="preserve">6.1 工程设计进度计划 </w:t>
      </w:r>
    </w:p>
    <w:p>
      <w:pPr>
        <w:widowControl/>
        <w:spacing w:line="360" w:lineRule="auto"/>
        <w:jc w:val="left"/>
      </w:pPr>
      <w:r>
        <w:rPr>
          <w:rFonts w:hint="eastAsia" w:ascii="宋体" w:hAnsi="宋体" w:cs="宋体"/>
          <w:color w:val="000000"/>
          <w:kern w:val="0"/>
          <w:lang w:bidi="ar"/>
        </w:rPr>
        <w:t xml:space="preserve">6.1.1 工程设计进度计划的编制 </w:t>
      </w:r>
    </w:p>
    <w:p>
      <w:pPr>
        <w:widowControl/>
        <w:spacing w:line="360" w:lineRule="auto"/>
        <w:jc w:val="left"/>
      </w:pPr>
      <w:r>
        <w:rPr>
          <w:rFonts w:hint="eastAsia" w:ascii="宋体" w:hAnsi="宋体" w:cs="宋体"/>
          <w:color w:val="000000"/>
          <w:kern w:val="0"/>
          <w:lang w:bidi="ar"/>
        </w:rPr>
        <w:t>合同当事人约定的工程设计进度计划提交的时间：</w:t>
      </w:r>
      <w:r>
        <w:rPr>
          <w:rFonts w:hint="eastAsia" w:ascii="宋体" w:hAnsi="宋体" w:cs="宋体"/>
          <w:color w:val="000000"/>
          <w:kern w:val="0"/>
          <w:u w:val="single"/>
          <w:lang w:bidi="ar"/>
        </w:rPr>
        <w:t>合同签订后7日内</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合同当事人约定的工程设计进度计划应包括的内容：</w:t>
      </w:r>
      <w:r>
        <w:rPr>
          <w:rFonts w:hint="eastAsia" w:ascii="宋体" w:hAnsi="宋体" w:cs="宋体"/>
          <w:color w:val="000000"/>
          <w:kern w:val="0"/>
          <w:u w:val="single"/>
          <w:lang w:bidi="ar"/>
        </w:rPr>
        <w:t>各阶段成果提交的具体日期，逾期提交成果的相应处罚等</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6.1.2工程设计进度计划的修订 </w:t>
      </w:r>
    </w:p>
    <w:p>
      <w:pPr>
        <w:widowControl/>
        <w:spacing w:line="360" w:lineRule="auto"/>
        <w:jc w:val="left"/>
      </w:pPr>
      <w:r>
        <w:rPr>
          <w:rFonts w:hint="eastAsia" w:ascii="宋体" w:hAnsi="宋体" w:cs="宋体"/>
          <w:color w:val="000000"/>
          <w:kern w:val="0"/>
          <w:lang w:bidi="ar"/>
        </w:rPr>
        <w:t>发包人在收到工程设计进度计划后确认或提出修改意见的期限：</w:t>
      </w:r>
      <w:r>
        <w:rPr>
          <w:rFonts w:hint="eastAsia" w:ascii="宋体" w:hAnsi="宋体" w:cs="宋体"/>
          <w:color w:val="000000"/>
          <w:kern w:val="0"/>
          <w:u w:val="single"/>
          <w:lang w:bidi="ar"/>
        </w:rPr>
        <w:t>5 天内</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6.3 工程设计进度延误 </w:t>
      </w:r>
    </w:p>
    <w:p>
      <w:pPr>
        <w:widowControl/>
        <w:spacing w:line="360" w:lineRule="auto"/>
        <w:jc w:val="left"/>
      </w:pPr>
      <w:r>
        <w:rPr>
          <w:rFonts w:hint="eastAsia" w:ascii="宋体" w:hAnsi="宋体" w:cs="宋体"/>
          <w:color w:val="000000"/>
          <w:kern w:val="0"/>
          <w:lang w:bidi="ar"/>
        </w:rPr>
        <w:t xml:space="preserve">6.3.1 因发包人原因导致工程设计进度延误 </w:t>
      </w:r>
    </w:p>
    <w:p>
      <w:pPr>
        <w:widowControl/>
        <w:spacing w:line="360" w:lineRule="auto"/>
        <w:jc w:val="left"/>
      </w:pPr>
      <w:r>
        <w:rPr>
          <w:rFonts w:hint="eastAsia" w:ascii="宋体" w:hAnsi="宋体" w:cs="宋体"/>
          <w:color w:val="000000"/>
          <w:kern w:val="0"/>
          <w:lang w:bidi="ar"/>
        </w:rPr>
        <w:t>（4）因发包人原因导致工程设计进度延误的其他情形</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设计人应在发生进度延误的情形后</w:t>
      </w:r>
      <w:r>
        <w:rPr>
          <w:rFonts w:hint="eastAsia" w:ascii="宋体" w:hAnsi="宋体" w:cs="宋体"/>
          <w:color w:val="000000"/>
          <w:kern w:val="0"/>
          <w:u w:val="single"/>
          <w:lang w:bidi="ar"/>
        </w:rPr>
        <w:t xml:space="preserve">    </w:t>
      </w:r>
      <w:r>
        <w:rPr>
          <w:rFonts w:hint="eastAsia" w:ascii="宋体" w:hAnsi="宋体" w:cs="宋体"/>
          <w:color w:val="000000"/>
          <w:kern w:val="0"/>
          <w:lang w:bidi="ar"/>
        </w:rPr>
        <w:t xml:space="preserve">天内向发包人发出要求延期的书面通知，在发生该情 </w:t>
      </w:r>
    </w:p>
    <w:p>
      <w:pPr>
        <w:widowControl/>
        <w:spacing w:line="360" w:lineRule="auto"/>
        <w:jc w:val="left"/>
      </w:pPr>
      <w:r>
        <w:rPr>
          <w:rFonts w:hint="eastAsia" w:ascii="宋体" w:hAnsi="宋体" w:cs="宋体"/>
          <w:color w:val="000000"/>
          <w:kern w:val="0"/>
          <w:lang w:bidi="ar"/>
        </w:rPr>
        <w:t xml:space="preserve">形后天内提交要求延期的详细说明。 </w:t>
      </w:r>
    </w:p>
    <w:p>
      <w:pPr>
        <w:widowControl/>
        <w:spacing w:line="360" w:lineRule="auto"/>
        <w:jc w:val="left"/>
      </w:pPr>
      <w:r>
        <w:rPr>
          <w:rFonts w:hint="eastAsia" w:ascii="宋体" w:hAnsi="宋体" w:cs="宋体"/>
          <w:color w:val="000000"/>
          <w:kern w:val="0"/>
          <w:lang w:bidi="ar"/>
        </w:rPr>
        <w:t>发包人收到设计人要求延期的详细说明后，应在</w:t>
      </w:r>
      <w:r>
        <w:rPr>
          <w:rFonts w:hint="eastAsia" w:ascii="宋体" w:hAnsi="宋体" w:cs="宋体"/>
          <w:color w:val="000000"/>
          <w:kern w:val="0"/>
          <w:u w:val="single"/>
          <w:lang w:bidi="ar"/>
        </w:rPr>
        <w:t xml:space="preserve">    </w:t>
      </w:r>
      <w:r>
        <w:rPr>
          <w:rFonts w:hint="eastAsia" w:ascii="宋体" w:hAnsi="宋体" w:cs="宋体"/>
          <w:color w:val="000000"/>
          <w:kern w:val="0"/>
          <w:lang w:bidi="ar"/>
        </w:rPr>
        <w:t xml:space="preserve">天内进行审查并书面答复。 </w:t>
      </w:r>
    </w:p>
    <w:p>
      <w:pPr>
        <w:widowControl/>
        <w:spacing w:line="360" w:lineRule="auto"/>
        <w:jc w:val="left"/>
      </w:pPr>
      <w:r>
        <w:rPr>
          <w:rFonts w:hint="eastAsia" w:ascii="宋体" w:hAnsi="宋体" w:cs="宋体"/>
          <w:color w:val="000000"/>
          <w:kern w:val="0"/>
          <w:lang w:bidi="ar"/>
        </w:rPr>
        <w:t xml:space="preserve">6.5 提前交付工程设计文件 </w:t>
      </w:r>
    </w:p>
    <w:p>
      <w:pPr>
        <w:widowControl/>
        <w:spacing w:line="360" w:lineRule="auto"/>
        <w:jc w:val="left"/>
      </w:pPr>
      <w:r>
        <w:rPr>
          <w:rFonts w:hint="eastAsia" w:ascii="宋体" w:hAnsi="宋体" w:cs="宋体"/>
          <w:color w:val="000000"/>
          <w:kern w:val="0"/>
          <w:lang w:bidi="ar"/>
        </w:rPr>
        <w:t>6.5.2 提前交付工程设计文件的奖励：</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7. 工程设计文件交付 </w:t>
      </w:r>
    </w:p>
    <w:p>
      <w:pPr>
        <w:widowControl/>
        <w:spacing w:line="360" w:lineRule="auto"/>
        <w:jc w:val="left"/>
      </w:pPr>
      <w:r>
        <w:rPr>
          <w:rFonts w:hint="eastAsia" w:ascii="宋体" w:hAnsi="宋体" w:cs="宋体"/>
          <w:color w:val="000000"/>
          <w:kern w:val="0"/>
          <w:lang w:bidi="ar"/>
        </w:rPr>
        <w:t xml:space="preserve">7.1 工程设计文件交付的内容 </w:t>
      </w:r>
    </w:p>
    <w:p>
      <w:pPr>
        <w:widowControl/>
        <w:spacing w:line="360" w:lineRule="auto"/>
        <w:jc w:val="left"/>
      </w:pPr>
      <w:r>
        <w:rPr>
          <w:rFonts w:hint="eastAsia" w:ascii="宋体" w:hAnsi="宋体" w:cs="宋体"/>
          <w:color w:val="000000"/>
          <w:kern w:val="0"/>
          <w:lang w:bidi="ar"/>
        </w:rPr>
        <w:t>7.1.2 发包人要求设计人提交电子版设计文件的具体形式为：</w:t>
      </w:r>
      <w:r>
        <w:rPr>
          <w:rFonts w:hint="eastAsia" w:ascii="宋体" w:hAnsi="宋体" w:cs="宋体"/>
          <w:color w:val="000000"/>
          <w:kern w:val="0"/>
          <w:u w:val="single"/>
          <w:lang w:bidi="ar"/>
        </w:rPr>
        <w:t>U 盘 2 个</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8. 工程设计文件审查 </w:t>
      </w:r>
    </w:p>
    <w:p>
      <w:pPr>
        <w:widowControl/>
        <w:spacing w:line="360" w:lineRule="auto"/>
        <w:jc w:val="left"/>
      </w:pPr>
      <w:r>
        <w:rPr>
          <w:rFonts w:hint="eastAsia" w:ascii="宋体" w:hAnsi="宋体" w:cs="宋体"/>
          <w:color w:val="000000"/>
          <w:kern w:val="0"/>
          <w:lang w:bidi="ar"/>
        </w:rPr>
        <w:t>8.1 发包人对设计人的设计文件审查期限不超过</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天。 </w:t>
      </w:r>
    </w:p>
    <w:p>
      <w:pPr>
        <w:widowControl/>
        <w:spacing w:line="360" w:lineRule="auto"/>
        <w:jc w:val="left"/>
      </w:pPr>
      <w:r>
        <w:rPr>
          <w:rFonts w:hint="eastAsia" w:ascii="宋体" w:hAnsi="宋体" w:cs="宋体"/>
          <w:color w:val="000000"/>
          <w:kern w:val="0"/>
          <w:lang w:bidi="ar"/>
        </w:rPr>
        <w:t xml:space="preserve">8.3 发包人应在审查同意承包人的工程设计文件后在 </w:t>
      </w:r>
      <w:r>
        <w:rPr>
          <w:rFonts w:hint="eastAsia" w:ascii="宋体" w:hAnsi="宋体" w:cs="宋体"/>
          <w:color w:val="000000"/>
          <w:kern w:val="0"/>
          <w:u w:val="single"/>
          <w:lang w:bidi="ar"/>
        </w:rPr>
        <w:t xml:space="preserve">/ </w:t>
      </w:r>
      <w:r>
        <w:rPr>
          <w:rFonts w:hint="eastAsia" w:ascii="宋体" w:hAnsi="宋体" w:cs="宋体"/>
          <w:color w:val="000000"/>
          <w:kern w:val="0"/>
          <w:lang w:bidi="ar"/>
        </w:rPr>
        <w:t xml:space="preserve">天内，向政府有关部门报送工程设计文件。 </w:t>
      </w:r>
    </w:p>
    <w:p>
      <w:pPr>
        <w:widowControl/>
        <w:spacing w:line="360" w:lineRule="auto"/>
        <w:jc w:val="left"/>
      </w:pPr>
      <w:r>
        <w:rPr>
          <w:rFonts w:hint="eastAsia" w:ascii="宋体" w:hAnsi="宋体" w:cs="宋体"/>
          <w:color w:val="000000"/>
          <w:kern w:val="0"/>
          <w:lang w:bidi="ar"/>
        </w:rPr>
        <w:t>8.4 工程设计审查形式及时间安排，审查形式及时间：</w:t>
      </w:r>
      <w:r>
        <w:rPr>
          <w:rFonts w:hint="eastAsia" w:ascii="宋体" w:hAnsi="宋体" w:cs="宋体"/>
          <w:color w:val="000000"/>
          <w:kern w:val="0"/>
          <w:u w:val="single"/>
          <w:lang w:bidi="ar"/>
        </w:rPr>
        <w:t>依据项目所在地有关规定执行</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9. 施工现场配合服务 </w:t>
      </w:r>
    </w:p>
    <w:p>
      <w:pPr>
        <w:widowControl/>
        <w:spacing w:line="360" w:lineRule="auto"/>
        <w:jc w:val="left"/>
      </w:pPr>
      <w:r>
        <w:rPr>
          <w:rFonts w:hint="eastAsia" w:ascii="宋体" w:hAnsi="宋体" w:cs="宋体"/>
          <w:color w:val="000000"/>
          <w:kern w:val="0"/>
          <w:lang w:bidi="ar"/>
        </w:rPr>
        <w:t>9.1 发包人为设计人派赴现场的工作人员提供便利条件的内容包括：</w:t>
      </w:r>
      <w:r>
        <w:rPr>
          <w:rFonts w:hint="eastAsia" w:ascii="宋体" w:hAnsi="宋体" w:cs="宋体"/>
          <w:color w:val="000000"/>
          <w:kern w:val="0"/>
          <w:u w:val="single"/>
          <w:lang w:bidi="ar"/>
        </w:rPr>
        <w:t xml:space="preserve"> 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9.2 设计人应当在交付施工图设计文件并经审查合格后</w:t>
      </w:r>
      <w:r>
        <w:rPr>
          <w:rFonts w:hint="eastAsia" w:ascii="宋体" w:hAnsi="宋体" w:cs="宋体"/>
          <w:color w:val="000000"/>
          <w:kern w:val="0"/>
          <w:u w:val="single"/>
          <w:lang w:bidi="ar"/>
        </w:rPr>
        <w:t xml:space="preserve"> 48 </w:t>
      </w:r>
      <w:r>
        <w:rPr>
          <w:rFonts w:hint="eastAsia" w:ascii="宋体" w:hAnsi="宋体" w:cs="宋体"/>
          <w:color w:val="000000"/>
          <w:kern w:val="0"/>
          <w:lang w:bidi="ar"/>
        </w:rPr>
        <w:t xml:space="preserve">时间内提供施工现场配合服务。 </w:t>
      </w:r>
    </w:p>
    <w:p>
      <w:pPr>
        <w:widowControl/>
        <w:spacing w:line="360" w:lineRule="auto"/>
        <w:jc w:val="left"/>
      </w:pPr>
      <w:r>
        <w:rPr>
          <w:rFonts w:hint="eastAsia" w:ascii="宋体" w:hAnsi="宋体" w:cs="宋体"/>
          <w:color w:val="000000"/>
          <w:kern w:val="0"/>
          <w:lang w:bidi="ar"/>
        </w:rPr>
        <w:t xml:space="preserve">10. 合同价款与支付 </w:t>
      </w:r>
    </w:p>
    <w:p>
      <w:pPr>
        <w:widowControl/>
        <w:spacing w:line="360" w:lineRule="auto"/>
        <w:jc w:val="left"/>
      </w:pPr>
      <w:r>
        <w:rPr>
          <w:rFonts w:hint="eastAsia" w:ascii="宋体" w:hAnsi="宋体" w:cs="宋体"/>
          <w:color w:val="000000"/>
          <w:kern w:val="0"/>
          <w:lang w:bidi="ar"/>
        </w:rPr>
        <w:t xml:space="preserve">10.2 合同价格形式 </w:t>
      </w:r>
    </w:p>
    <w:p>
      <w:pPr>
        <w:widowControl/>
        <w:spacing w:line="360" w:lineRule="auto"/>
        <w:jc w:val="left"/>
      </w:pPr>
      <w:r>
        <w:rPr>
          <w:rFonts w:hint="eastAsia" w:ascii="宋体" w:hAnsi="宋体" w:cs="宋体"/>
          <w:color w:val="000000"/>
          <w:kern w:val="0"/>
          <w:lang w:bidi="ar"/>
        </w:rPr>
        <w:t xml:space="preserve">（1）单价合同 </w:t>
      </w:r>
    </w:p>
    <w:p>
      <w:pPr>
        <w:widowControl/>
        <w:spacing w:line="360" w:lineRule="auto"/>
        <w:jc w:val="left"/>
      </w:pPr>
      <w:r>
        <w:rPr>
          <w:rFonts w:hint="eastAsia" w:ascii="宋体" w:hAnsi="宋体" w:cs="宋体"/>
          <w:color w:val="000000"/>
          <w:kern w:val="0"/>
          <w:lang w:bidi="ar"/>
        </w:rPr>
        <w:t>单价包含的风险范围：</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风险费用的计算方法：</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风险范围以外合同价格的调整方法：</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（2）总价合同 </w:t>
      </w:r>
    </w:p>
    <w:p>
      <w:pPr>
        <w:widowControl/>
        <w:spacing w:line="360" w:lineRule="auto"/>
        <w:jc w:val="left"/>
        <w:rPr>
          <w:u w:val="single"/>
        </w:rPr>
      </w:pPr>
      <w:r>
        <w:rPr>
          <w:rFonts w:hint="eastAsia" w:ascii="宋体" w:hAnsi="宋体" w:cs="宋体"/>
          <w:color w:val="000000"/>
          <w:kern w:val="0"/>
          <w:lang w:bidi="ar"/>
        </w:rPr>
        <w:t>总价包含的风险范围：</w:t>
      </w:r>
      <w:r>
        <w:rPr>
          <w:rFonts w:hint="eastAsia" w:ascii="宋体" w:hAnsi="宋体" w:cs="宋体"/>
          <w:color w:val="000000"/>
          <w:kern w:val="0"/>
          <w:u w:val="single"/>
          <w:lang w:bidi="ar"/>
        </w:rPr>
        <w:t xml:space="preserve">除不可抗力及政策性调整以外的其他风险，包括但不限于设计人在合 </w:t>
      </w:r>
    </w:p>
    <w:p>
      <w:pPr>
        <w:widowControl/>
        <w:spacing w:line="360" w:lineRule="auto"/>
        <w:jc w:val="left"/>
      </w:pPr>
      <w:r>
        <w:rPr>
          <w:rFonts w:hint="eastAsia" w:ascii="宋体" w:hAnsi="宋体" w:cs="宋体"/>
          <w:color w:val="000000"/>
          <w:kern w:val="0"/>
          <w:u w:val="single"/>
          <w:lang w:bidi="ar"/>
        </w:rPr>
        <w:t>同履行期限内的设计人员工资、差旅费、邮费、发票税金等发包人为实现合同目的所需支出的全部费用</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风险费用的计算方法：</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rPr>
          <w:color w:val="FF0000"/>
        </w:rPr>
      </w:pPr>
      <w:r>
        <w:rPr>
          <w:rFonts w:hint="eastAsia" w:ascii="宋体" w:hAnsi="宋体" w:cs="宋体"/>
          <w:kern w:val="0"/>
          <w:lang w:bidi="ar"/>
        </w:rPr>
        <w:t>风险范围以外合同价格的调整方法</w:t>
      </w:r>
      <w:r>
        <w:rPr>
          <w:rFonts w:hint="eastAsia" w:ascii="宋体" w:hAnsi="宋体" w:cs="宋体"/>
          <w:kern w:val="0"/>
          <w:u w:val="single"/>
          <w:lang w:bidi="ar"/>
        </w:rPr>
        <w:t xml:space="preserve">：  不调整   </w:t>
      </w:r>
      <w:r>
        <w:rPr>
          <w:rFonts w:hint="eastAsia" w:ascii="宋体" w:hAnsi="宋体" w:cs="宋体"/>
          <w:kern w:val="0"/>
          <w:lang w:bidi="ar"/>
        </w:rPr>
        <w:t>。</w:t>
      </w:r>
      <w:r>
        <w:rPr>
          <w:rFonts w:hint="eastAsia" w:ascii="宋体" w:hAnsi="宋体" w:cs="宋体"/>
          <w:color w:val="FF0000"/>
          <w:kern w:val="0"/>
          <w:lang w:bidi="ar"/>
        </w:rPr>
        <w:t xml:space="preserve"> </w:t>
      </w:r>
    </w:p>
    <w:p>
      <w:pPr>
        <w:widowControl/>
        <w:spacing w:line="360" w:lineRule="auto"/>
        <w:jc w:val="left"/>
      </w:pPr>
      <w:r>
        <w:rPr>
          <w:rFonts w:hint="eastAsia" w:ascii="宋体" w:hAnsi="宋体" w:cs="宋体"/>
          <w:color w:val="000000"/>
          <w:kern w:val="0"/>
          <w:lang w:bidi="ar"/>
        </w:rPr>
        <w:t>（3）其他价格形式：</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10.3 定金或预付款 </w:t>
      </w:r>
    </w:p>
    <w:p>
      <w:pPr>
        <w:widowControl/>
        <w:spacing w:line="360" w:lineRule="auto"/>
        <w:jc w:val="left"/>
      </w:pPr>
      <w:r>
        <w:rPr>
          <w:rFonts w:hint="eastAsia" w:ascii="宋体" w:hAnsi="宋体" w:cs="宋体"/>
          <w:color w:val="000000"/>
          <w:kern w:val="0"/>
          <w:lang w:bidi="ar"/>
        </w:rPr>
        <w:t xml:space="preserve">10.3.1 定金或预付款的比例 </w:t>
      </w:r>
    </w:p>
    <w:p>
      <w:pPr>
        <w:widowControl/>
        <w:spacing w:line="360" w:lineRule="auto"/>
        <w:jc w:val="left"/>
      </w:pPr>
      <w:r>
        <w:rPr>
          <w:rFonts w:hint="eastAsia" w:ascii="宋体" w:hAnsi="宋体" w:cs="宋体"/>
          <w:color w:val="000000"/>
          <w:kern w:val="0"/>
          <w:lang w:bidi="ar"/>
        </w:rPr>
        <w:t>定金的比例</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或预付款的比例</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10.3.2 定金或预付款的支付 </w:t>
      </w:r>
    </w:p>
    <w:p>
      <w:pPr>
        <w:widowControl/>
        <w:spacing w:line="360" w:lineRule="auto"/>
        <w:jc w:val="left"/>
      </w:pPr>
      <w:r>
        <w:rPr>
          <w:rFonts w:hint="eastAsia" w:ascii="宋体" w:hAnsi="宋体" w:cs="宋体"/>
          <w:color w:val="000000"/>
          <w:kern w:val="0"/>
          <w:lang w:bidi="ar"/>
        </w:rPr>
        <w:t>定金或预付款的支付时间：</w:t>
      </w:r>
      <w:r>
        <w:rPr>
          <w:rFonts w:hint="eastAsia" w:ascii="宋体" w:hAnsi="宋体" w:cs="宋体"/>
          <w:color w:val="000000"/>
          <w:kern w:val="0"/>
          <w:u w:val="single"/>
          <w:lang w:bidi="ar"/>
        </w:rPr>
        <w:t xml:space="preserve"> 无</w:t>
      </w:r>
      <w:r>
        <w:rPr>
          <w:rFonts w:hint="eastAsia" w:ascii="宋体" w:hAnsi="宋体" w:cs="宋体"/>
          <w:color w:val="000000"/>
          <w:kern w:val="0"/>
          <w:lang w:bidi="ar"/>
        </w:rPr>
        <w:t xml:space="preserve"> ，但最迟应在开始设计通知载明的开始设计日期</w:t>
      </w:r>
      <w:r>
        <w:rPr>
          <w:rFonts w:hint="eastAsia" w:ascii="宋体" w:hAnsi="宋体" w:cs="宋体"/>
          <w:color w:val="000000"/>
          <w:kern w:val="0"/>
          <w:u w:val="single"/>
          <w:lang w:bidi="ar"/>
        </w:rPr>
        <w:t xml:space="preserve"> 无 </w:t>
      </w:r>
      <w:r>
        <w:rPr>
          <w:rFonts w:hint="eastAsia" w:ascii="宋体" w:hAnsi="宋体" w:cs="宋体"/>
          <w:color w:val="000000"/>
          <w:kern w:val="0"/>
          <w:lang w:bidi="ar"/>
        </w:rPr>
        <w:t xml:space="preserve">天前支付。 </w:t>
      </w:r>
    </w:p>
    <w:p>
      <w:pPr>
        <w:widowControl/>
        <w:spacing w:line="360" w:lineRule="auto"/>
        <w:jc w:val="left"/>
        <w:rPr>
          <w:color w:val="FF0000"/>
        </w:rPr>
      </w:pPr>
      <w:r>
        <w:rPr>
          <w:rFonts w:hint="eastAsia" w:ascii="宋体" w:hAnsi="宋体" w:cs="宋体"/>
          <w:kern w:val="0"/>
          <w:lang w:bidi="ar"/>
        </w:rPr>
        <w:t>11. 工程设计变更与索赔</w:t>
      </w:r>
      <w:r>
        <w:rPr>
          <w:rFonts w:hint="eastAsia" w:ascii="宋体" w:hAnsi="宋体" w:cs="宋体"/>
          <w:color w:val="FF0000"/>
          <w:kern w:val="0"/>
          <w:lang w:bidi="ar"/>
        </w:rPr>
        <w:t xml:space="preserve"> </w:t>
      </w:r>
    </w:p>
    <w:p>
      <w:pPr>
        <w:widowControl/>
        <w:spacing w:line="360" w:lineRule="auto"/>
        <w:jc w:val="left"/>
      </w:pPr>
      <w:r>
        <w:rPr>
          <w:rFonts w:hint="eastAsia" w:ascii="宋体" w:hAnsi="宋体" w:cs="宋体"/>
          <w:color w:val="000000"/>
          <w:kern w:val="0"/>
          <w:lang w:bidi="ar"/>
        </w:rPr>
        <w:t>11.5 设计人应于认为有理由提出增加合同价款或延长设计周期的要求事项发生后</w:t>
      </w:r>
      <w:r>
        <w:rPr>
          <w:rFonts w:hint="eastAsia" w:ascii="宋体" w:hAnsi="宋体" w:cs="宋体"/>
          <w:color w:val="000000"/>
          <w:kern w:val="0"/>
          <w:u w:val="single"/>
          <w:lang w:bidi="ar"/>
        </w:rPr>
        <w:t xml:space="preserve"> 执行通用条款 </w:t>
      </w:r>
      <w:r>
        <w:rPr>
          <w:rFonts w:hint="eastAsia" w:ascii="宋体" w:hAnsi="宋体" w:cs="宋体"/>
          <w:color w:val="000000"/>
          <w:kern w:val="0"/>
          <w:lang w:bidi="ar"/>
        </w:rPr>
        <w:t xml:space="preserve">天内书面通知发包人。 </w:t>
      </w:r>
    </w:p>
    <w:p>
      <w:pPr>
        <w:widowControl/>
        <w:spacing w:line="360" w:lineRule="auto"/>
        <w:jc w:val="left"/>
      </w:pPr>
      <w:r>
        <w:rPr>
          <w:rFonts w:hint="eastAsia" w:ascii="宋体" w:hAnsi="宋体" w:cs="宋体"/>
          <w:color w:val="000000"/>
          <w:kern w:val="0"/>
          <w:lang w:bidi="ar"/>
        </w:rPr>
        <w:t xml:space="preserve">设计人应在该事项发生后 </w:t>
      </w:r>
      <w:r>
        <w:rPr>
          <w:rFonts w:hint="eastAsia" w:ascii="宋体" w:hAnsi="宋体" w:cs="宋体"/>
          <w:color w:val="000000"/>
          <w:kern w:val="0"/>
          <w:u w:val="single"/>
          <w:lang w:bidi="ar"/>
        </w:rPr>
        <w:t xml:space="preserve">执行通用条款 </w:t>
      </w:r>
      <w:r>
        <w:rPr>
          <w:rFonts w:hint="eastAsia" w:ascii="宋体" w:hAnsi="宋体" w:cs="宋体"/>
          <w:color w:val="000000"/>
          <w:kern w:val="0"/>
          <w:lang w:bidi="ar"/>
        </w:rPr>
        <w:t xml:space="preserve">天内向发包人提供证明设计人要求的书面声明。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 xml:space="preserve">发包人应在接到设计人书面声明后的 </w:t>
      </w:r>
      <w:r>
        <w:rPr>
          <w:rFonts w:hint="eastAsia" w:ascii="宋体" w:hAnsi="宋体" w:cs="宋体"/>
          <w:color w:val="000000"/>
          <w:kern w:val="0"/>
          <w:u w:val="single"/>
          <w:lang w:bidi="ar"/>
        </w:rPr>
        <w:t xml:space="preserve">执行通用条款 </w:t>
      </w:r>
      <w:r>
        <w:rPr>
          <w:rFonts w:hint="eastAsia" w:ascii="宋体" w:hAnsi="宋体" w:cs="宋体"/>
          <w:color w:val="000000"/>
          <w:kern w:val="0"/>
          <w:lang w:bidi="ar"/>
        </w:rPr>
        <w:t>天内，予以书面答复。</w:t>
      </w:r>
    </w:p>
    <w:p>
      <w:pPr>
        <w:widowControl/>
        <w:spacing w:line="360" w:lineRule="auto"/>
        <w:jc w:val="left"/>
      </w:pPr>
      <w:r>
        <w:rPr>
          <w:rFonts w:hint="eastAsia" w:ascii="宋体" w:hAnsi="宋体" w:cs="宋体"/>
          <w:color w:val="000000"/>
          <w:kern w:val="0"/>
          <w:lang w:bidi="ar"/>
        </w:rPr>
        <w:t xml:space="preserve">12. 专业责任与保险 </w:t>
      </w:r>
    </w:p>
    <w:p>
      <w:pPr>
        <w:widowControl/>
        <w:spacing w:line="360" w:lineRule="auto"/>
        <w:jc w:val="left"/>
      </w:pPr>
      <w:r>
        <w:rPr>
          <w:rFonts w:hint="eastAsia" w:ascii="宋体" w:hAnsi="宋体" w:cs="宋体"/>
          <w:color w:val="000000"/>
          <w:kern w:val="0"/>
          <w:lang w:bidi="ar"/>
        </w:rPr>
        <w:t xml:space="preserve">12.2 设计人需有发包人认可的工程设计责任保险。 </w:t>
      </w:r>
    </w:p>
    <w:p>
      <w:pPr>
        <w:widowControl/>
        <w:spacing w:line="360" w:lineRule="auto"/>
        <w:jc w:val="left"/>
      </w:pPr>
      <w:r>
        <w:rPr>
          <w:rFonts w:hint="eastAsia" w:ascii="宋体" w:hAnsi="宋体" w:cs="宋体"/>
          <w:color w:val="000000"/>
          <w:kern w:val="0"/>
          <w:lang w:bidi="ar"/>
        </w:rPr>
        <w:t xml:space="preserve">13. 知识产权 </w:t>
      </w:r>
    </w:p>
    <w:p>
      <w:pPr>
        <w:widowControl/>
        <w:spacing w:line="360" w:lineRule="auto"/>
        <w:jc w:val="left"/>
      </w:pPr>
      <w:r>
        <w:rPr>
          <w:rFonts w:hint="eastAsia" w:ascii="宋体" w:hAnsi="宋体" w:cs="宋体"/>
          <w:color w:val="000000"/>
          <w:kern w:val="0"/>
          <w:lang w:bidi="ar"/>
        </w:rPr>
        <w:t>13.1 关于发包人提供给设计人的图纸、发包人为实施工程自行编制或委托编制的技术规格以及反映发包人关于合同要求或其他类似性质的文件的著作权的归属：</w:t>
      </w:r>
      <w:r>
        <w:rPr>
          <w:rFonts w:hint="eastAsia" w:ascii="宋体" w:hAnsi="宋体" w:cs="宋体"/>
          <w:color w:val="000000"/>
          <w:kern w:val="0"/>
          <w:u w:val="single"/>
          <w:lang w:bidi="ar"/>
        </w:rPr>
        <w:t>执行通用条款</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关于发包人提供的上述文件的使用限制的要求：</w:t>
      </w:r>
      <w:r>
        <w:rPr>
          <w:rFonts w:hint="eastAsia" w:ascii="宋体" w:hAnsi="宋体" w:cs="宋体"/>
          <w:color w:val="000000"/>
          <w:kern w:val="0"/>
          <w:u w:val="single"/>
          <w:lang w:bidi="ar"/>
        </w:rPr>
        <w:t>无限期保密，直至发包人宣布解密或者秘密信息实际上已经公开</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13.2 关于设计人为实施工程所编制文件的著作权的归属</w:t>
      </w:r>
      <w:r>
        <w:rPr>
          <w:rFonts w:hint="eastAsia" w:ascii="宋体" w:hAnsi="宋体" w:cs="宋体"/>
          <w:color w:val="000000"/>
          <w:kern w:val="0"/>
          <w:u w:val="single"/>
          <w:lang w:bidi="ar"/>
        </w:rPr>
        <w:t>：归发包人和设计人共同所有</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关于设计人提供的上述文件的使用限制的要求：</w:t>
      </w:r>
      <w:r>
        <w:rPr>
          <w:rFonts w:hint="eastAsia" w:ascii="宋体" w:hAnsi="宋体" w:cs="宋体"/>
          <w:color w:val="000000"/>
          <w:kern w:val="0"/>
          <w:u w:val="single"/>
          <w:lang w:bidi="ar"/>
        </w:rPr>
        <w:t>无限期保密，直至发包人宣布解密或者秘密信息实际上已经公开</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13.5 设计人在设计过程中所采用的专利、专有技术的使用费的承担方式：</w:t>
      </w:r>
      <w:r>
        <w:rPr>
          <w:rFonts w:hint="eastAsia" w:ascii="宋体" w:hAnsi="宋体" w:cs="宋体"/>
          <w:color w:val="000000"/>
          <w:kern w:val="0"/>
          <w:u w:val="single"/>
          <w:lang w:bidi="ar"/>
        </w:rPr>
        <w:t>执行通用条款</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14. 违约责任 </w:t>
      </w:r>
    </w:p>
    <w:p>
      <w:pPr>
        <w:widowControl/>
        <w:spacing w:line="360" w:lineRule="auto"/>
        <w:jc w:val="left"/>
      </w:pPr>
      <w:r>
        <w:rPr>
          <w:rFonts w:hint="eastAsia" w:ascii="宋体" w:hAnsi="宋体" w:cs="宋体"/>
          <w:color w:val="000000"/>
          <w:kern w:val="0"/>
          <w:lang w:bidi="ar"/>
        </w:rPr>
        <w:t xml:space="preserve">14.1 发包人违约责任 </w:t>
      </w:r>
    </w:p>
    <w:p>
      <w:pPr>
        <w:widowControl/>
        <w:spacing w:line="360" w:lineRule="auto"/>
        <w:jc w:val="left"/>
      </w:pPr>
      <w:r>
        <w:rPr>
          <w:rFonts w:hint="eastAsia" w:ascii="宋体" w:hAnsi="宋体" w:cs="宋体"/>
          <w:color w:val="000000"/>
          <w:kern w:val="0"/>
          <w:lang w:bidi="ar"/>
        </w:rPr>
        <w:t>14.1.1 发包人支付承包人的违约金：</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 </w:t>
      </w:r>
    </w:p>
    <w:p>
      <w:pPr>
        <w:widowControl/>
        <w:spacing w:line="360" w:lineRule="auto"/>
        <w:jc w:val="left"/>
      </w:pPr>
      <w:r>
        <w:rPr>
          <w:rFonts w:hint="eastAsia" w:ascii="宋体" w:hAnsi="宋体" w:cs="宋体"/>
          <w:color w:val="000000"/>
          <w:kern w:val="0"/>
          <w:lang w:bidi="ar"/>
        </w:rPr>
        <w:t>14.1.2 发包人逾期支付设计费的违约金：</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14.2 设计人违约责任 </w:t>
      </w:r>
    </w:p>
    <w:p>
      <w:pPr>
        <w:widowControl/>
        <w:spacing w:line="360" w:lineRule="auto"/>
        <w:jc w:val="left"/>
      </w:pPr>
      <w:r>
        <w:rPr>
          <w:rFonts w:hint="eastAsia" w:ascii="宋体" w:hAnsi="宋体" w:cs="宋体"/>
          <w:color w:val="000000"/>
          <w:kern w:val="0"/>
          <w:lang w:bidi="ar"/>
        </w:rPr>
        <w:t>14.2.1 设计人支付发包人的违约金：</w:t>
      </w:r>
      <w:r>
        <w:rPr>
          <w:rFonts w:hint="eastAsia" w:ascii="宋体" w:hAnsi="宋体" w:cs="宋体"/>
          <w:color w:val="000000"/>
          <w:kern w:val="0"/>
          <w:u w:val="single"/>
          <w:lang w:bidi="ar"/>
        </w:rPr>
        <w:t>执行通用条款</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14.2.2 设计人逾期交付工程设计文件的违约金：</w:t>
      </w:r>
      <w:r>
        <w:rPr>
          <w:rFonts w:hint="eastAsia" w:ascii="宋体" w:hAnsi="宋体" w:cs="宋体"/>
          <w:color w:val="000000"/>
          <w:kern w:val="0"/>
          <w:u w:val="single"/>
          <w:lang w:bidi="ar"/>
        </w:rPr>
        <w:t>执行专用条款十八条第二款</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设计人逾期交付工程设计文件的违约金的上限：</w:t>
      </w:r>
      <w:r>
        <w:rPr>
          <w:rFonts w:hint="eastAsia" w:ascii="宋体" w:hAnsi="宋体" w:cs="宋体"/>
          <w:color w:val="000000"/>
          <w:kern w:val="0"/>
          <w:u w:val="single"/>
          <w:lang w:bidi="ar"/>
        </w:rPr>
        <w:t xml:space="preserve">无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14.2.3 设计人设计文件不合格的损失赔偿金的上限：</w:t>
      </w:r>
      <w:r>
        <w:rPr>
          <w:rFonts w:hint="eastAsia" w:ascii="宋体" w:hAnsi="宋体" w:cs="宋体"/>
          <w:color w:val="000000"/>
          <w:kern w:val="0"/>
          <w:u w:val="single"/>
          <w:lang w:bidi="ar"/>
        </w:rPr>
        <w:t>无上限</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14.2.4 设计人未经发包人同意擅自对工程设计进行分包的违约责任：</w:t>
      </w:r>
      <w:r>
        <w:rPr>
          <w:rFonts w:hint="eastAsia" w:ascii="宋体" w:hAnsi="宋体" w:cs="宋体"/>
          <w:color w:val="000000"/>
          <w:kern w:val="0"/>
          <w:u w:val="single"/>
          <w:lang w:bidi="ar"/>
        </w:rPr>
        <w:t>发包人有权解除合同，不予退还履约保证金，并保留进一步追究承包人的权利</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15. 不可抗力 </w:t>
      </w:r>
    </w:p>
    <w:p>
      <w:pPr>
        <w:widowControl/>
        <w:spacing w:line="360" w:lineRule="auto"/>
        <w:jc w:val="left"/>
      </w:pPr>
      <w:r>
        <w:rPr>
          <w:rFonts w:hint="eastAsia" w:ascii="宋体" w:hAnsi="宋体" w:cs="宋体"/>
          <w:color w:val="000000"/>
          <w:kern w:val="0"/>
          <w:lang w:bidi="ar"/>
        </w:rPr>
        <w:t xml:space="preserve">15.1 不可抗力的确认 </w:t>
      </w:r>
    </w:p>
    <w:p>
      <w:pPr>
        <w:widowControl/>
        <w:spacing w:line="360" w:lineRule="auto"/>
        <w:jc w:val="left"/>
      </w:pPr>
      <w:r>
        <w:rPr>
          <w:rFonts w:hint="eastAsia" w:ascii="宋体" w:hAnsi="宋体" w:cs="宋体"/>
          <w:color w:val="000000"/>
          <w:kern w:val="0"/>
          <w:lang w:bidi="ar"/>
        </w:rPr>
        <w:t>除通用合同条款约定的不可抗力事件之外，视为不可抗力的其他情形：</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16. 合同解除 </w:t>
      </w:r>
    </w:p>
    <w:p>
      <w:pPr>
        <w:widowControl/>
        <w:spacing w:line="360" w:lineRule="auto"/>
        <w:jc w:val="left"/>
      </w:pPr>
      <w:r>
        <w:rPr>
          <w:rFonts w:hint="eastAsia" w:ascii="宋体" w:hAnsi="宋体" w:cs="宋体"/>
          <w:color w:val="000000"/>
          <w:kern w:val="0"/>
          <w:lang w:bidi="ar"/>
        </w:rPr>
        <w:t xml:space="preserve">16.2 有下列情形之一的，可以解除合同： </w:t>
      </w:r>
    </w:p>
    <w:p>
      <w:pPr>
        <w:widowControl/>
        <w:spacing w:line="360" w:lineRule="auto"/>
        <w:jc w:val="left"/>
      </w:pPr>
      <w:r>
        <w:rPr>
          <w:rFonts w:hint="eastAsia" w:ascii="宋体" w:hAnsi="宋体" w:cs="宋体"/>
          <w:color w:val="000000"/>
          <w:kern w:val="0"/>
          <w:lang w:bidi="ar"/>
        </w:rPr>
        <w:t xml:space="preserve">（3）暂停设计期限已连续超过 </w:t>
      </w:r>
      <w:r>
        <w:rPr>
          <w:rFonts w:hint="eastAsia" w:ascii="宋体" w:hAnsi="宋体" w:cs="宋体"/>
          <w:color w:val="000000"/>
          <w:kern w:val="0"/>
          <w:u w:val="single"/>
          <w:lang w:bidi="ar"/>
        </w:rPr>
        <w:t xml:space="preserve">60 </w:t>
      </w:r>
      <w:r>
        <w:rPr>
          <w:rFonts w:hint="eastAsia" w:ascii="宋体" w:hAnsi="宋体" w:cs="宋体"/>
          <w:color w:val="000000"/>
          <w:kern w:val="0"/>
          <w:lang w:bidi="ar"/>
        </w:rPr>
        <w:t xml:space="preserve">天。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16.4 发包人向设计人支付已完工作设计费的期限为</w:t>
      </w:r>
      <w:r>
        <w:rPr>
          <w:rFonts w:hint="eastAsia" w:ascii="宋体" w:hAnsi="宋体" w:cs="宋体"/>
          <w:color w:val="000000"/>
          <w:kern w:val="0"/>
          <w:u w:val="single"/>
          <w:lang w:bidi="ar"/>
        </w:rPr>
        <w:t xml:space="preserve"> 30 </w:t>
      </w:r>
      <w:r>
        <w:rPr>
          <w:rFonts w:hint="eastAsia" w:ascii="宋体" w:hAnsi="宋体" w:cs="宋体"/>
          <w:color w:val="000000"/>
          <w:kern w:val="0"/>
          <w:lang w:bidi="ar"/>
        </w:rPr>
        <w:t>天内。</w:t>
      </w:r>
    </w:p>
    <w:p>
      <w:pPr>
        <w:widowControl/>
        <w:spacing w:line="360" w:lineRule="auto"/>
        <w:jc w:val="left"/>
      </w:pPr>
      <w:r>
        <w:rPr>
          <w:rFonts w:hint="eastAsia" w:ascii="宋体" w:hAnsi="宋体" w:cs="宋体"/>
          <w:color w:val="000000"/>
          <w:kern w:val="0"/>
          <w:lang w:bidi="ar"/>
        </w:rPr>
        <w:t xml:space="preserve">17. 争议解决 </w:t>
      </w:r>
    </w:p>
    <w:p>
      <w:pPr>
        <w:widowControl/>
        <w:spacing w:line="360" w:lineRule="auto"/>
        <w:jc w:val="left"/>
      </w:pPr>
      <w:r>
        <w:rPr>
          <w:rFonts w:hint="eastAsia" w:ascii="宋体" w:hAnsi="宋体" w:cs="宋体"/>
          <w:color w:val="000000"/>
          <w:kern w:val="0"/>
          <w:lang w:bidi="ar"/>
        </w:rPr>
        <w:t xml:space="preserve">17.3 争议评审 </w:t>
      </w:r>
    </w:p>
    <w:p>
      <w:pPr>
        <w:widowControl/>
        <w:spacing w:line="360" w:lineRule="auto"/>
        <w:jc w:val="left"/>
      </w:pPr>
      <w:r>
        <w:rPr>
          <w:rFonts w:hint="eastAsia" w:ascii="宋体" w:hAnsi="宋体" w:cs="宋体"/>
          <w:color w:val="000000"/>
          <w:kern w:val="0"/>
          <w:lang w:bidi="ar"/>
        </w:rPr>
        <w:t>合同当事人是否同意将工程争议提交争议评审小组决定：</w:t>
      </w:r>
      <w:r>
        <w:rPr>
          <w:rFonts w:hint="eastAsia" w:ascii="宋体" w:hAnsi="宋体" w:cs="宋体"/>
          <w:color w:val="000000"/>
          <w:kern w:val="0"/>
          <w:u w:val="single"/>
          <w:lang w:bidi="ar"/>
        </w:rPr>
        <w:t xml:space="preserve"> 否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17.3.1 争议评审小组的确定 </w:t>
      </w:r>
    </w:p>
    <w:p>
      <w:pPr>
        <w:widowControl/>
        <w:spacing w:line="360" w:lineRule="auto"/>
        <w:jc w:val="left"/>
      </w:pPr>
      <w:r>
        <w:rPr>
          <w:rFonts w:hint="eastAsia" w:ascii="宋体" w:hAnsi="宋体" w:cs="宋体"/>
          <w:color w:val="000000"/>
          <w:kern w:val="0"/>
          <w:lang w:bidi="ar"/>
        </w:rPr>
        <w:t>争议评审小组成员的确定：</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选定争议评审员的期限：</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评审所发生的费用承担方式：</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其他事项的约定：</w:t>
      </w:r>
      <w:r>
        <w:rPr>
          <w:rFonts w:hint="eastAsia" w:ascii="宋体" w:hAnsi="宋体" w:cs="宋体"/>
          <w:color w:val="000000"/>
          <w:kern w:val="0"/>
          <w:u w:val="single"/>
          <w:lang w:bidi="ar"/>
        </w:rPr>
        <w:t>无</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17.3.2 争议评审小组的决定 </w:t>
      </w:r>
    </w:p>
    <w:p>
      <w:pPr>
        <w:widowControl/>
        <w:spacing w:line="360" w:lineRule="auto"/>
        <w:jc w:val="left"/>
      </w:pPr>
      <w:r>
        <w:rPr>
          <w:rFonts w:hint="eastAsia" w:ascii="宋体" w:hAnsi="宋体" w:cs="宋体"/>
          <w:color w:val="000000"/>
          <w:kern w:val="0"/>
          <w:lang w:bidi="ar"/>
        </w:rPr>
        <w:t>合同当事人关于本事项的约定：</w:t>
      </w:r>
      <w:r>
        <w:rPr>
          <w:rFonts w:hint="eastAsia" w:ascii="宋体" w:hAnsi="宋体" w:cs="宋体"/>
          <w:color w:val="000000"/>
          <w:kern w:val="0"/>
          <w:u w:val="single"/>
          <w:lang w:bidi="ar"/>
        </w:rPr>
        <w:t xml:space="preserve">   /   </w:t>
      </w:r>
      <w:r>
        <w:rPr>
          <w:rFonts w:hint="eastAsia" w:ascii="宋体" w:hAnsi="宋体" w:cs="宋体"/>
          <w:color w:val="000000"/>
          <w:kern w:val="0"/>
          <w:lang w:bidi="ar"/>
        </w:rPr>
        <w:t xml:space="preserve">。 </w:t>
      </w:r>
    </w:p>
    <w:p>
      <w:pPr>
        <w:widowControl/>
        <w:spacing w:line="360" w:lineRule="auto"/>
        <w:jc w:val="left"/>
      </w:pPr>
      <w:r>
        <w:rPr>
          <w:rFonts w:hint="eastAsia" w:ascii="宋体" w:hAnsi="宋体" w:cs="宋体"/>
          <w:color w:val="000000"/>
          <w:kern w:val="0"/>
          <w:lang w:bidi="ar"/>
        </w:rPr>
        <w:t xml:space="preserve">17.4 仲裁或诉讼 </w:t>
      </w:r>
    </w:p>
    <w:p>
      <w:pPr>
        <w:widowControl/>
        <w:spacing w:line="360" w:lineRule="auto"/>
        <w:jc w:val="left"/>
      </w:pPr>
      <w:r>
        <w:rPr>
          <w:rFonts w:hint="eastAsia" w:ascii="宋体" w:hAnsi="宋体" w:cs="宋体"/>
          <w:color w:val="000000"/>
          <w:kern w:val="0"/>
          <w:lang w:bidi="ar"/>
        </w:rPr>
        <w:t xml:space="preserve">因合同及合同有关事项发生的争议，按下列第（2）种方式解决： </w:t>
      </w:r>
    </w:p>
    <w:p>
      <w:pPr>
        <w:widowControl/>
        <w:spacing w:line="360" w:lineRule="auto"/>
        <w:jc w:val="left"/>
      </w:pPr>
      <w:r>
        <w:rPr>
          <w:rFonts w:hint="eastAsia" w:ascii="宋体" w:hAnsi="宋体" w:cs="宋体"/>
          <w:color w:val="000000"/>
          <w:kern w:val="0"/>
          <w:lang w:bidi="ar"/>
        </w:rPr>
        <w:t>（1）向</w:t>
      </w:r>
      <w:r>
        <w:rPr>
          <w:rFonts w:hint="eastAsia" w:ascii="宋体" w:hAnsi="宋体" w:cs="宋体"/>
          <w:color w:val="000000"/>
          <w:kern w:val="0"/>
          <w:u w:val="single"/>
          <w:lang w:bidi="ar"/>
        </w:rPr>
        <w:t>阜阳</w:t>
      </w:r>
      <w:r>
        <w:rPr>
          <w:rFonts w:hint="eastAsia" w:ascii="宋体" w:hAnsi="宋体" w:cs="宋体"/>
          <w:color w:val="000000"/>
          <w:kern w:val="0"/>
          <w:lang w:bidi="ar"/>
        </w:rPr>
        <w:t xml:space="preserve">仲裁委员会申请仲裁； </w:t>
      </w:r>
    </w:p>
    <w:p>
      <w:pPr>
        <w:widowControl/>
        <w:spacing w:line="360" w:lineRule="auto"/>
        <w:jc w:val="left"/>
      </w:pPr>
      <w:r>
        <w:rPr>
          <w:rFonts w:hint="eastAsia" w:ascii="宋体" w:hAnsi="宋体" w:cs="宋体"/>
          <w:color w:val="000000"/>
          <w:kern w:val="0"/>
          <w:lang w:bidi="ar"/>
        </w:rPr>
        <w:t>（2）向</w:t>
      </w:r>
      <w:r>
        <w:rPr>
          <w:rFonts w:hint="eastAsia" w:ascii="宋体" w:hAnsi="宋体" w:cs="宋体"/>
          <w:color w:val="000000"/>
          <w:kern w:val="0"/>
          <w:u w:val="single"/>
          <w:lang w:bidi="ar"/>
        </w:rPr>
        <w:t>工程所在地</w:t>
      </w:r>
      <w:r>
        <w:rPr>
          <w:rFonts w:hint="eastAsia" w:ascii="宋体" w:hAnsi="宋体" w:cs="宋体"/>
          <w:color w:val="000000"/>
          <w:kern w:val="0"/>
          <w:lang w:bidi="ar"/>
        </w:rPr>
        <w:t xml:space="preserve">人民法院起诉。 </w:t>
      </w:r>
    </w:p>
    <w:p>
      <w:pPr>
        <w:widowControl/>
        <w:spacing w:line="360" w:lineRule="auto"/>
        <w:jc w:val="left"/>
      </w:pPr>
      <w:r>
        <w:rPr>
          <w:rFonts w:hint="eastAsia" w:ascii="宋体" w:hAnsi="宋体" w:cs="宋体"/>
          <w:color w:val="000000"/>
          <w:kern w:val="0"/>
          <w:lang w:bidi="ar"/>
        </w:rPr>
        <w:t xml:space="preserve">18. 其他： </w:t>
      </w:r>
    </w:p>
    <w:p>
      <w:pPr>
        <w:spacing w:line="360" w:lineRule="auto"/>
        <w:ind w:firstLine="420" w:firstLineChars="200"/>
        <w:jc w:val="left"/>
        <w:rPr>
          <w:rFonts w:hAnsi="宋体"/>
        </w:rPr>
      </w:pPr>
      <w:r>
        <w:rPr>
          <w:rFonts w:hint="eastAsia" w:hAnsi="宋体"/>
        </w:rPr>
        <w:t>（1）乙方应按甲方所规定的时间内完成方案设计深化优化、扩初设计（如需）、施工图设计并经甲方认可。</w:t>
      </w:r>
    </w:p>
    <w:p>
      <w:pPr>
        <w:spacing w:line="360" w:lineRule="auto"/>
        <w:ind w:firstLine="420" w:firstLineChars="200"/>
        <w:jc w:val="left"/>
        <w:rPr>
          <w:rFonts w:hAnsi="宋体"/>
        </w:rPr>
      </w:pPr>
      <w:r>
        <w:rPr>
          <w:rFonts w:hint="eastAsia" w:hAnsi="宋体"/>
        </w:rPr>
        <w:t>（2）深化方案设计：乙方必须在合同签订后</w:t>
      </w:r>
      <w:r>
        <w:rPr>
          <w:rFonts w:hint="eastAsia" w:hAnsi="宋体"/>
          <w:b/>
        </w:rPr>
        <w:t>15</w:t>
      </w:r>
      <w:r>
        <w:rPr>
          <w:rFonts w:hint="eastAsia" w:hAnsi="宋体"/>
        </w:rPr>
        <w:t>日内完成整个设计方案深化并经甲方认可。</w:t>
      </w:r>
    </w:p>
    <w:p>
      <w:pPr>
        <w:spacing w:line="360" w:lineRule="auto"/>
        <w:ind w:firstLine="420" w:firstLineChars="200"/>
        <w:jc w:val="left"/>
        <w:rPr>
          <w:rFonts w:hAnsi="宋体"/>
        </w:rPr>
      </w:pPr>
      <w:r>
        <w:rPr>
          <w:rFonts w:hint="eastAsia" w:hAnsi="宋体"/>
        </w:rPr>
        <w:t>（3） 扩初设计（如需）：乙方必须在深化方案设计完成并经甲方认可后20日内完成扩初设计并经甲方认可。</w:t>
      </w:r>
    </w:p>
    <w:p>
      <w:pPr>
        <w:spacing w:line="360" w:lineRule="auto"/>
        <w:ind w:firstLine="420" w:firstLineChars="200"/>
        <w:jc w:val="left"/>
        <w:rPr>
          <w:rFonts w:ascii="宋体" w:hAnsi="宋体" w:cs="宋体"/>
        </w:rPr>
      </w:pPr>
      <w:r>
        <w:rPr>
          <w:rFonts w:hint="eastAsia" w:hAnsi="宋体"/>
        </w:rPr>
        <w:t>（4）施工图阶段：乙方必须在扩初</w:t>
      </w:r>
      <w:r>
        <w:rPr>
          <w:rFonts w:hint="eastAsia" w:ascii="宋体" w:hAnsi="宋体"/>
          <w:kern w:val="0"/>
        </w:rPr>
        <w:t>设计完成</w:t>
      </w:r>
      <w:r>
        <w:rPr>
          <w:rFonts w:hint="eastAsia" w:hAnsi="宋体"/>
        </w:rPr>
        <w:t>并经甲方认可后20日内完成</w:t>
      </w:r>
      <w:r>
        <w:rPr>
          <w:rFonts w:hint="eastAsia" w:ascii="宋体" w:hAnsi="宋体"/>
          <w:kern w:val="0"/>
        </w:rPr>
        <w:t>施工图设计</w:t>
      </w:r>
      <w:r>
        <w:rPr>
          <w:rFonts w:hint="eastAsia" w:hAnsi="宋体"/>
        </w:rPr>
        <w:t>并经甲方认可</w:t>
      </w:r>
      <w:r>
        <w:rPr>
          <w:rFonts w:hint="eastAsia" w:ascii="宋体" w:hAnsi="宋体"/>
          <w:kern w:val="0"/>
        </w:rPr>
        <w:t>。</w:t>
      </w:r>
    </w:p>
    <w:p>
      <w:pPr>
        <w:spacing w:line="360" w:lineRule="auto"/>
        <w:ind w:firstLine="420" w:firstLineChars="200"/>
        <w:jc w:val="left"/>
        <w:rPr>
          <w:rFonts w:ascii="宋体" w:hAnsi="宋体" w:cs="宋体"/>
          <w:u w:val="single"/>
        </w:rPr>
      </w:pPr>
      <w:r>
        <w:rPr>
          <w:rFonts w:hint="eastAsia" w:ascii="宋体" w:hAnsi="宋体" w:cs="宋体"/>
          <w:u w:val="single"/>
        </w:rPr>
        <w:t>（5）为确保沟通的效果，方案设计阶段设计人将进行现场方案汇报，在每次方案汇报阶段，</w:t>
      </w:r>
      <w:r>
        <w:rPr>
          <w:rFonts w:ascii="宋体" w:hAnsi="宋体" w:cs="宋体"/>
          <w:u w:val="single"/>
        </w:rPr>
        <w:t>项目负责人</w:t>
      </w:r>
      <w:r>
        <w:rPr>
          <w:rFonts w:hint="eastAsia" w:ascii="宋体" w:hAnsi="宋体" w:cs="宋体"/>
          <w:u w:val="single"/>
        </w:rPr>
        <w:t>及其主要设计团队人员都须前往发包人指定地点，与发包人的决策层进行当面交流。</w:t>
      </w:r>
    </w:p>
    <w:p>
      <w:pPr>
        <w:spacing w:line="360" w:lineRule="auto"/>
        <w:ind w:firstLine="420" w:firstLineChars="200"/>
        <w:jc w:val="left"/>
        <w:rPr>
          <w:rFonts w:ascii="宋体" w:hAnsi="宋体" w:cs="宋体"/>
          <w:bCs/>
          <w:u w:val="single"/>
        </w:rPr>
      </w:pPr>
      <w:r>
        <w:rPr>
          <w:rFonts w:hint="eastAsia" w:ascii="宋体" w:hAnsi="宋体" w:cs="宋体"/>
          <w:bCs/>
          <w:u w:val="single"/>
        </w:rPr>
        <w:t>（6）</w:t>
      </w:r>
      <w:r>
        <w:rPr>
          <w:rFonts w:ascii="宋体" w:hAnsi="宋体" w:cs="宋体"/>
          <w:bCs/>
          <w:u w:val="single"/>
        </w:rPr>
        <w:t>项目负责人</w:t>
      </w:r>
      <w:r>
        <w:rPr>
          <w:rFonts w:hint="eastAsia" w:ascii="宋体" w:hAnsi="宋体" w:cs="宋体"/>
          <w:bCs/>
          <w:u w:val="single"/>
        </w:rPr>
        <w:t>及每个专业项目负责人应积极提供全面的施工配合及相关工作，如有需要，保证自通知时刻起6小时内到达现场。</w:t>
      </w:r>
    </w:p>
    <w:p>
      <w:pPr>
        <w:spacing w:line="360" w:lineRule="auto"/>
        <w:ind w:right="26" w:firstLine="420" w:firstLineChars="200"/>
        <w:jc w:val="left"/>
        <w:rPr>
          <w:rFonts w:ascii="宋体" w:hAnsi="宋体" w:cs="宋体"/>
          <w:bCs/>
          <w:u w:val="single"/>
        </w:rPr>
      </w:pPr>
      <w:r>
        <w:rPr>
          <w:rFonts w:hint="eastAsia" w:ascii="宋体" w:hAnsi="宋体" w:cs="宋体"/>
          <w:bCs/>
          <w:u w:val="single"/>
        </w:rPr>
        <w:t>项目负责人及其设计团队履行本合同约定所有义务，所需的费用均已包含在本合同设计费中，设计人均不再收取任何费用。</w:t>
      </w:r>
    </w:p>
    <w:p>
      <w:pPr>
        <w:spacing w:line="360" w:lineRule="auto"/>
        <w:ind w:firstLine="420" w:firstLineChars="200"/>
        <w:jc w:val="left"/>
        <w:rPr>
          <w:rFonts w:ascii="宋体" w:hAnsi="宋体" w:cs="宋体"/>
          <w:bCs/>
        </w:rPr>
      </w:pPr>
      <w:r>
        <w:rPr>
          <w:rFonts w:hint="eastAsia" w:ascii="宋体" w:hAnsi="宋体" w:cs="宋体"/>
          <w:bCs/>
          <w:u w:val="single"/>
        </w:rPr>
        <w:t>（7）乙方需在本项目施工招标开标前向甲方提供一套审图合格后最终定稿的CAD电子版施工图设计文件（含设计修改联系单）和十套加盖图审合格证章的施工蓝图。</w:t>
      </w:r>
    </w:p>
    <w:p>
      <w:pPr>
        <w:spacing w:line="360" w:lineRule="auto"/>
        <w:ind w:firstLine="420" w:firstLineChars="200"/>
        <w:jc w:val="left"/>
        <w:rPr>
          <w:rFonts w:ascii="宋体" w:hAnsi="宋体" w:cs="宋体"/>
          <w:u w:val="single"/>
        </w:rPr>
      </w:pPr>
      <w:r>
        <w:rPr>
          <w:rFonts w:hint="eastAsia" w:ascii="宋体" w:hAnsi="宋体" w:cs="宋体"/>
        </w:rPr>
        <w:t>（8）</w:t>
      </w:r>
      <w:r>
        <w:rPr>
          <w:rFonts w:hint="eastAsia" w:ascii="宋体" w:hAnsi="宋体" w:cs="宋体"/>
          <w:u w:val="single"/>
        </w:rPr>
        <w:t>后续服务：从开始施工至质保期满。</w:t>
      </w:r>
    </w:p>
    <w:p>
      <w:pPr>
        <w:widowControl/>
        <w:spacing w:line="360" w:lineRule="auto"/>
        <w:ind w:firstLine="420" w:firstLineChars="200"/>
        <w:jc w:val="left"/>
        <w:rPr>
          <w:color w:val="FF0000"/>
        </w:rPr>
      </w:pPr>
      <w:r>
        <w:rPr>
          <w:rFonts w:hint="eastAsia" w:ascii="宋体" w:hAnsi="宋体" w:cs="宋体"/>
          <w:kern w:val="0"/>
          <w:u w:val="single"/>
          <w:lang w:bidi="ar"/>
        </w:rPr>
        <w:t>本合同未尽事宜，由承发包双方签订合同时另行约定，相关条款写入施工合同；本合同的最终解释权归发包人所有</w:t>
      </w:r>
      <w:r>
        <w:rPr>
          <w:rFonts w:hint="eastAsia" w:ascii="宋体" w:hAnsi="宋体" w:cs="宋体"/>
          <w:kern w:val="0"/>
          <w:lang w:bidi="ar"/>
        </w:rPr>
        <w:t>。</w:t>
      </w:r>
      <w:r>
        <w:rPr>
          <w:rFonts w:hint="eastAsia" w:ascii="宋体" w:hAnsi="宋体" w:cs="宋体"/>
          <w:color w:val="FF0000"/>
          <w:kern w:val="0"/>
          <w:lang w:bidi="ar"/>
        </w:rPr>
        <w:t xml:space="preserve"> </w:t>
      </w:r>
    </w:p>
    <w:p>
      <w:pPr>
        <w:widowControl/>
        <w:spacing w:line="360" w:lineRule="auto"/>
        <w:jc w:val="left"/>
      </w:pPr>
      <w:r>
        <w:rPr>
          <w:rFonts w:hint="eastAsia" w:ascii="宋体" w:hAnsi="宋体" w:cs="宋体"/>
          <w:color w:val="000000"/>
          <w:kern w:val="0"/>
          <w:lang w:bidi="ar"/>
        </w:rPr>
        <w:t xml:space="preserve">附件 </w:t>
      </w:r>
    </w:p>
    <w:p>
      <w:pPr>
        <w:widowControl/>
        <w:spacing w:line="360" w:lineRule="auto"/>
        <w:jc w:val="left"/>
      </w:pPr>
      <w:r>
        <w:rPr>
          <w:rFonts w:hint="eastAsia" w:ascii="宋体" w:hAnsi="宋体" w:cs="宋体"/>
          <w:color w:val="000000"/>
          <w:kern w:val="0"/>
          <w:lang w:bidi="ar"/>
        </w:rPr>
        <w:t xml:space="preserve">附件 1：工程设计范围、阶段与服务内容 </w:t>
      </w:r>
    </w:p>
    <w:p>
      <w:pPr>
        <w:widowControl/>
        <w:spacing w:line="360" w:lineRule="auto"/>
        <w:jc w:val="left"/>
      </w:pPr>
      <w:r>
        <w:rPr>
          <w:rFonts w:hint="eastAsia" w:ascii="宋体" w:hAnsi="宋体" w:cs="宋体"/>
          <w:color w:val="000000"/>
          <w:kern w:val="0"/>
          <w:lang w:bidi="ar"/>
        </w:rPr>
        <w:t xml:space="preserve">附件 2：发包人向设计人提交的有关资料及文件一览表 </w:t>
      </w:r>
    </w:p>
    <w:p>
      <w:pPr>
        <w:widowControl/>
        <w:spacing w:line="360" w:lineRule="auto"/>
        <w:jc w:val="left"/>
      </w:pPr>
      <w:r>
        <w:rPr>
          <w:rFonts w:hint="eastAsia" w:ascii="宋体" w:hAnsi="宋体" w:cs="宋体"/>
          <w:color w:val="000000"/>
          <w:kern w:val="0"/>
          <w:lang w:bidi="ar"/>
        </w:rPr>
        <w:t xml:space="preserve">附件 3：设计人向发包人交付的工程设计文件目录 </w:t>
      </w:r>
    </w:p>
    <w:p>
      <w:pPr>
        <w:widowControl/>
        <w:spacing w:line="360" w:lineRule="auto"/>
        <w:jc w:val="left"/>
      </w:pPr>
      <w:r>
        <w:rPr>
          <w:rFonts w:hint="eastAsia" w:ascii="宋体" w:hAnsi="宋体" w:cs="宋体"/>
          <w:color w:val="000000"/>
          <w:kern w:val="0"/>
          <w:lang w:bidi="ar"/>
        </w:rPr>
        <w:t xml:space="preserve">附件 4：设计人主要设计人员表 </w:t>
      </w:r>
    </w:p>
    <w:p>
      <w:pPr>
        <w:widowControl/>
        <w:spacing w:line="360" w:lineRule="auto"/>
        <w:jc w:val="left"/>
      </w:pPr>
      <w:r>
        <w:rPr>
          <w:rFonts w:hint="eastAsia" w:ascii="宋体" w:hAnsi="宋体" w:cs="宋体"/>
          <w:color w:val="000000"/>
          <w:kern w:val="0"/>
          <w:lang w:bidi="ar"/>
        </w:rPr>
        <w:t xml:space="preserve">附件 5: 设计进度表 </w:t>
      </w:r>
    </w:p>
    <w:p>
      <w:pPr>
        <w:widowControl/>
        <w:spacing w:line="360" w:lineRule="auto"/>
        <w:jc w:val="left"/>
      </w:pPr>
      <w:r>
        <w:rPr>
          <w:rFonts w:hint="eastAsia" w:ascii="宋体" w:hAnsi="宋体" w:cs="宋体"/>
          <w:color w:val="000000"/>
          <w:kern w:val="0"/>
          <w:lang w:bidi="ar"/>
        </w:rPr>
        <w:t xml:space="preserve">附件 6: 设计费明细及支付方式 </w:t>
      </w:r>
    </w:p>
    <w:p>
      <w:pPr>
        <w:widowControl/>
        <w:spacing w:line="360" w:lineRule="auto"/>
        <w:jc w:val="left"/>
        <w:rPr>
          <w:rFonts w:ascii="宋体" w:hAnsi="宋体" w:cs="宋体"/>
          <w:color w:val="000000"/>
          <w:kern w:val="0"/>
          <w:lang w:bidi="ar"/>
        </w:rPr>
      </w:pPr>
      <w:r>
        <w:rPr>
          <w:rFonts w:hint="eastAsia" w:ascii="宋体" w:hAnsi="宋体" w:cs="宋体"/>
          <w:color w:val="000000"/>
          <w:kern w:val="0"/>
          <w:lang w:bidi="ar"/>
        </w:rPr>
        <w:t>附件 7: 设计变更计费依据和方法</w:t>
      </w:r>
    </w:p>
    <w:p>
      <w:pPr>
        <w:rPr>
          <w:rFonts w:ascii="宋体" w:hAnsi="宋体" w:cs="宋体"/>
          <w:color w:val="000000"/>
          <w:kern w:val="0"/>
          <w:lang w:bidi="ar"/>
        </w:rPr>
      </w:pPr>
      <w:r>
        <w:rPr>
          <w:rFonts w:hint="eastAsia" w:ascii="宋体" w:hAnsi="宋体" w:cs="宋体"/>
          <w:color w:val="000000"/>
          <w:kern w:val="0"/>
          <w:lang w:bidi="ar"/>
        </w:rPr>
        <w:br w:type="page"/>
      </w:r>
    </w:p>
    <w:p>
      <w:pPr>
        <w:spacing w:line="360" w:lineRule="auto"/>
        <w:jc w:val="left"/>
        <w:rPr>
          <w:rFonts w:eastAsia="仿宋_GB2312"/>
          <w:b/>
          <w:color w:val="000000"/>
          <w:sz w:val="30"/>
          <w:szCs w:val="32"/>
        </w:rPr>
      </w:pPr>
      <w:r>
        <w:rPr>
          <w:rFonts w:hint="eastAsia" w:eastAsia="仿宋_GB2312"/>
          <w:b/>
          <w:color w:val="000000"/>
          <w:sz w:val="30"/>
          <w:szCs w:val="32"/>
        </w:rPr>
        <w:t xml:space="preserve">附件 1： </w:t>
      </w:r>
    </w:p>
    <w:p>
      <w:pPr>
        <w:spacing w:line="440" w:lineRule="exact"/>
        <w:jc w:val="center"/>
        <w:rPr>
          <w:rFonts w:eastAsia="黑体"/>
          <w:color w:val="000000"/>
          <w:sz w:val="30"/>
          <w:szCs w:val="30"/>
        </w:rPr>
      </w:pPr>
      <w:r>
        <w:rPr>
          <w:rFonts w:hint="eastAsia" w:eastAsia="黑体"/>
          <w:color w:val="000000"/>
          <w:sz w:val="30"/>
          <w:szCs w:val="30"/>
        </w:rPr>
        <w:t>工程设计范围、阶段与服务内容</w:t>
      </w:r>
    </w:p>
    <w:p>
      <w:pPr>
        <w:widowControl/>
        <w:jc w:val="left"/>
        <w:rPr>
          <w:rFonts w:ascii="仿宋_GB2312" w:hAnsi="仿宋_GB2312" w:eastAsia="仿宋_GB2312"/>
          <w:sz w:val="30"/>
          <w:szCs w:val="28"/>
        </w:rPr>
      </w:pPr>
      <w:r>
        <w:rPr>
          <w:rFonts w:hint="eastAsia" w:ascii="仿宋_GB2312" w:hAnsi="仿宋_GB2312" w:eastAsia="仿宋_GB2312"/>
          <w:sz w:val="30"/>
          <w:szCs w:val="28"/>
        </w:rPr>
        <w:t>招标人与设计人可根据项目的具体情况，选择确定本附件内容</w:t>
      </w:r>
    </w:p>
    <w:p>
      <w:pPr>
        <w:widowControl/>
        <w:jc w:val="left"/>
        <w:rPr>
          <w:rFonts w:ascii="宋体" w:hAnsi="宋体" w:cs="宋体"/>
          <w:b/>
          <w:color w:val="000000"/>
          <w:kern w:val="0"/>
          <w:lang w:bidi="ar"/>
        </w:rPr>
      </w:pPr>
      <w:r>
        <w:rPr>
          <w:rFonts w:hint="eastAsia" w:ascii="宋体" w:hAnsi="宋体" w:cs="宋体"/>
          <w:b/>
          <w:color w:val="000000"/>
          <w:kern w:val="0"/>
          <w:lang w:bidi="ar"/>
        </w:rPr>
        <w:t>本工程设计范围</w:t>
      </w:r>
      <w:r>
        <w:rPr>
          <w:rFonts w:hint="eastAsia" w:ascii="宋体" w:hAnsi="宋体" w:cs="宋体"/>
          <w:color w:val="000000"/>
          <w:kern w:val="0"/>
          <w:lang w:bidi="ar"/>
        </w:rPr>
        <w:t>：</w:t>
      </w:r>
      <w:r>
        <w:rPr>
          <w:rFonts w:hint="eastAsia" w:ascii="宋体" w:hAnsi="宋体" w:cs="宋体"/>
          <w:b/>
          <w:color w:val="000000"/>
          <w:kern w:val="0"/>
          <w:lang w:bidi="ar"/>
        </w:rPr>
        <w:t xml:space="preserve"> </w:t>
      </w:r>
    </w:p>
    <w:p>
      <w:pPr>
        <w:rPr>
          <w:rFonts w:ascii="宋体" w:hAnsi="宋体" w:cs="宋体"/>
          <w:b/>
          <w:color w:val="000000"/>
          <w:kern w:val="0"/>
          <w:lang w:bidi="ar"/>
        </w:rPr>
      </w:pPr>
      <w:r>
        <w:rPr>
          <w:rFonts w:hint="eastAsia" w:ascii="宋体" w:hAnsi="宋体" w:cs="宋体"/>
          <w:b/>
          <w:color w:val="000000"/>
          <w:kern w:val="0"/>
          <w:lang w:bidi="ar"/>
        </w:rPr>
        <w:br w:type="page"/>
      </w:r>
    </w:p>
    <w:p>
      <w:pPr>
        <w:widowControl/>
        <w:jc w:val="left"/>
      </w:pPr>
      <w:r>
        <w:rPr>
          <w:rFonts w:hint="eastAsia" w:ascii="宋体" w:hAnsi="宋体" w:cs="宋体"/>
          <w:b/>
          <w:color w:val="000000"/>
          <w:kern w:val="0"/>
          <w:lang w:bidi="ar"/>
        </w:rPr>
        <w:t xml:space="preserve">二、本工程设计阶段划分及各阶段服务内容 </w:t>
      </w:r>
    </w:p>
    <w:p>
      <w:pPr>
        <w:widowControl/>
        <w:jc w:val="left"/>
        <w:rPr>
          <w:rFonts w:ascii="宋体" w:hAnsi="宋体" w:cs="宋体"/>
          <w:color w:val="000000"/>
          <w:kern w:val="0"/>
          <w:lang w:bidi="ar"/>
        </w:rPr>
      </w:pPr>
      <w:r>
        <w:rPr>
          <w:rFonts w:hint="eastAsia" w:ascii="宋体" w:hAnsi="宋体" w:cs="宋体"/>
          <w:color w:val="000000"/>
          <w:kern w:val="0"/>
          <w:lang w:bidi="ar"/>
        </w:rPr>
        <w:t>本合同项目的设计负责人：</w:t>
      </w:r>
      <w:r>
        <w:rPr>
          <w:rFonts w:hint="eastAsia" w:ascii="宋体" w:hAnsi="宋体" w:cs="宋体"/>
          <w:color w:val="000000"/>
          <w:kern w:val="0"/>
          <w:u w:val="single"/>
          <w:lang w:bidi="ar"/>
        </w:rPr>
        <w:t xml:space="preserve">          </w:t>
      </w:r>
      <w:r>
        <w:rPr>
          <w:rFonts w:hint="eastAsia" w:ascii="宋体" w:hAnsi="宋体" w:cs="宋体"/>
          <w:color w:val="000000"/>
          <w:kern w:val="0"/>
          <w:lang w:bidi="ar"/>
        </w:rPr>
        <w:t>，名称、规模、阶段、投资及设计费等见下表。</w:t>
      </w:r>
    </w:p>
    <w:p>
      <w:pPr>
        <w:widowControl/>
        <w:jc w:val="left"/>
        <w:rPr>
          <w:rFonts w:ascii="宋体" w:hAnsi="宋体" w:cs="宋体"/>
          <w:color w:val="000000"/>
          <w:kern w:val="0"/>
          <w:lang w:bidi="ar"/>
        </w:rPr>
      </w:pPr>
    </w:p>
    <w:p>
      <w:pPr>
        <w:widowControl/>
        <w:jc w:val="left"/>
      </w:pPr>
      <w:r>
        <w:rPr>
          <w:rFonts w:hint="eastAsia" w:ascii="宋体" w:hAnsi="宋体" w:cs="宋体"/>
          <w:color w:val="000000"/>
          <w:kern w:val="0"/>
          <w:lang w:bidi="ar"/>
        </w:rPr>
        <w:t xml:space="preserve"> </w:t>
      </w: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87"/>
        <w:gridCol w:w="975"/>
        <w:gridCol w:w="975"/>
        <w:gridCol w:w="975"/>
        <w:gridCol w:w="975"/>
        <w:gridCol w:w="977"/>
        <w:gridCol w:w="113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3" w:type="dxa"/>
            <w:vMerge w:val="restart"/>
            <w:vAlign w:val="center"/>
          </w:tcPr>
          <w:p>
            <w:pPr>
              <w:jc w:val="center"/>
              <w:rPr>
                <w:rFonts w:ascii="宋体" w:hAnsi="宋体" w:cs="宋体"/>
                <w:b/>
                <w:color w:val="000000"/>
                <w:kern w:val="0"/>
                <w:lang w:bidi="ar"/>
              </w:rPr>
            </w:pPr>
            <w:r>
              <w:rPr>
                <w:rFonts w:hint="eastAsia" w:ascii="宋体" w:hAnsi="宋体" w:cs="宋体"/>
                <w:b/>
                <w:color w:val="000000"/>
                <w:kern w:val="0"/>
                <w:lang w:bidi="ar"/>
              </w:rPr>
              <w:t>序号</w:t>
            </w:r>
          </w:p>
        </w:tc>
        <w:tc>
          <w:tcPr>
            <w:tcW w:w="1187" w:type="dxa"/>
            <w:vMerge w:val="restart"/>
            <w:vAlign w:val="center"/>
          </w:tcPr>
          <w:p>
            <w:pPr>
              <w:jc w:val="center"/>
              <w:rPr>
                <w:rFonts w:ascii="宋体" w:hAnsi="宋体" w:cs="宋体"/>
                <w:b/>
                <w:color w:val="000000"/>
                <w:kern w:val="0"/>
                <w:lang w:bidi="ar"/>
              </w:rPr>
            </w:pPr>
            <w:r>
              <w:rPr>
                <w:rFonts w:hint="eastAsia" w:ascii="宋体" w:hAnsi="宋体" w:cs="宋体"/>
                <w:b/>
                <w:color w:val="000000"/>
                <w:kern w:val="0"/>
                <w:lang w:bidi="ar"/>
              </w:rPr>
              <w:t>分项目名称</w:t>
            </w:r>
          </w:p>
        </w:tc>
        <w:tc>
          <w:tcPr>
            <w:tcW w:w="975"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设计规模</w:t>
            </w:r>
          </w:p>
        </w:tc>
        <w:tc>
          <w:tcPr>
            <w:tcW w:w="3902" w:type="dxa"/>
            <w:gridSpan w:val="4"/>
            <w:vAlign w:val="center"/>
          </w:tcPr>
          <w:p>
            <w:pPr>
              <w:jc w:val="center"/>
              <w:rPr>
                <w:rFonts w:ascii="宋体" w:hAnsi="宋体" w:cs="宋体"/>
                <w:b/>
                <w:color w:val="000000"/>
                <w:kern w:val="0"/>
                <w:lang w:bidi="ar"/>
              </w:rPr>
            </w:pPr>
            <w:r>
              <w:rPr>
                <w:rFonts w:hint="eastAsia" w:ascii="宋体" w:hAnsi="宋体" w:cs="宋体"/>
                <w:b/>
                <w:color w:val="000000"/>
                <w:kern w:val="0"/>
                <w:lang w:bidi="ar"/>
              </w:rPr>
              <w:t>设计阶段及内容</w:t>
            </w:r>
          </w:p>
        </w:tc>
        <w:tc>
          <w:tcPr>
            <w:tcW w:w="1136" w:type="dxa"/>
            <w:vMerge w:val="restart"/>
            <w:vAlign w:val="center"/>
          </w:tcPr>
          <w:p>
            <w:pPr>
              <w:jc w:val="center"/>
              <w:rPr>
                <w:rFonts w:ascii="宋体" w:hAnsi="宋体" w:cs="宋体"/>
                <w:b/>
                <w:color w:val="000000"/>
                <w:kern w:val="0"/>
                <w:lang w:bidi="ar"/>
              </w:rPr>
            </w:pPr>
            <w:r>
              <w:rPr>
                <w:rFonts w:hint="eastAsia" w:ascii="宋体" w:hAnsi="宋体" w:cs="宋体"/>
                <w:b/>
                <w:color w:val="000000"/>
                <w:kern w:val="0"/>
                <w:lang w:bidi="ar"/>
              </w:rPr>
              <w:t xml:space="preserve">设计费 </w:t>
            </w:r>
          </w:p>
          <w:p>
            <w:pPr>
              <w:jc w:val="center"/>
              <w:rPr>
                <w:rFonts w:ascii="宋体" w:hAnsi="宋体" w:cs="宋体"/>
                <w:b/>
                <w:color w:val="000000"/>
                <w:kern w:val="0"/>
                <w:lang w:bidi="ar"/>
              </w:rPr>
            </w:pPr>
            <w:r>
              <w:rPr>
                <w:rFonts w:hint="eastAsia" w:ascii="宋体" w:hAnsi="宋体" w:cs="宋体"/>
                <w:b/>
                <w:color w:val="000000"/>
                <w:kern w:val="0"/>
                <w:lang w:bidi="ar"/>
              </w:rPr>
              <w:t xml:space="preserve">（万元） </w:t>
            </w:r>
          </w:p>
          <w:p>
            <w:pPr>
              <w:jc w:val="center"/>
              <w:rPr>
                <w:rFonts w:ascii="宋体" w:hAnsi="宋体" w:cs="宋体"/>
                <w:b/>
                <w:color w:val="000000"/>
                <w:kern w:val="0"/>
                <w:lang w:bidi="ar"/>
              </w:rPr>
            </w:pPr>
          </w:p>
        </w:tc>
        <w:tc>
          <w:tcPr>
            <w:tcW w:w="814" w:type="dxa"/>
            <w:vMerge w:val="restart"/>
            <w:vAlign w:val="center"/>
          </w:tcPr>
          <w:p>
            <w:pPr>
              <w:jc w:val="center"/>
              <w:rPr>
                <w:rFonts w:ascii="宋体" w:hAnsi="宋体" w:cs="宋体"/>
                <w:b/>
                <w:color w:val="000000"/>
                <w:kern w:val="0"/>
                <w:lang w:bidi="ar"/>
              </w:rPr>
            </w:pPr>
            <w:r>
              <w:rPr>
                <w:rFonts w:hint="eastAsia" w:ascii="宋体" w:hAnsi="宋体" w:cs="宋体"/>
                <w:b/>
                <w:color w:val="000000"/>
                <w:kern w:val="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3" w:type="dxa"/>
            <w:vMerge w:val="continue"/>
            <w:vAlign w:val="center"/>
          </w:tcPr>
          <w:p>
            <w:pPr>
              <w:jc w:val="center"/>
            </w:pPr>
          </w:p>
        </w:tc>
        <w:tc>
          <w:tcPr>
            <w:tcW w:w="1187" w:type="dxa"/>
            <w:vMerge w:val="continue"/>
            <w:vAlign w:val="center"/>
          </w:tcPr>
          <w:p>
            <w:pPr>
              <w:jc w:val="center"/>
            </w:pPr>
          </w:p>
        </w:tc>
        <w:tc>
          <w:tcPr>
            <w:tcW w:w="975"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设计面积（㎡）</w:t>
            </w:r>
          </w:p>
        </w:tc>
        <w:tc>
          <w:tcPr>
            <w:tcW w:w="975"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方案设计</w:t>
            </w:r>
          </w:p>
        </w:tc>
        <w:tc>
          <w:tcPr>
            <w:tcW w:w="975"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初步设计</w:t>
            </w:r>
          </w:p>
        </w:tc>
        <w:tc>
          <w:tcPr>
            <w:tcW w:w="975"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施工图</w:t>
            </w:r>
          </w:p>
        </w:tc>
        <w:tc>
          <w:tcPr>
            <w:tcW w:w="977"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施工配合</w:t>
            </w:r>
          </w:p>
        </w:tc>
        <w:tc>
          <w:tcPr>
            <w:tcW w:w="1136" w:type="dxa"/>
            <w:vMerge w:val="continue"/>
            <w:vAlign w:val="center"/>
          </w:tcPr>
          <w:p>
            <w:pPr>
              <w:jc w:val="center"/>
              <w:rPr>
                <w:rFonts w:ascii="宋体" w:hAnsi="宋体" w:cs="宋体"/>
                <w:b/>
                <w:color w:val="000000"/>
                <w:kern w:val="0"/>
                <w:lang w:bidi="ar"/>
              </w:rPr>
            </w:pPr>
          </w:p>
        </w:tc>
        <w:tc>
          <w:tcPr>
            <w:tcW w:w="814" w:type="dxa"/>
            <w:vMerge w:val="continue"/>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63"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1</w:t>
            </w:r>
          </w:p>
        </w:tc>
        <w:tc>
          <w:tcPr>
            <w:tcW w:w="1187"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7" w:type="dxa"/>
            <w:vMerge w:val="restart"/>
            <w:vAlign w:val="center"/>
          </w:tcPr>
          <w:p>
            <w:pPr>
              <w:jc w:val="center"/>
              <w:rPr>
                <w:rFonts w:ascii="宋体" w:hAnsi="宋体" w:cs="宋体"/>
                <w:b/>
                <w:color w:val="000000"/>
                <w:kern w:val="0"/>
                <w:lang w:bidi="ar"/>
              </w:rPr>
            </w:pPr>
          </w:p>
        </w:tc>
        <w:tc>
          <w:tcPr>
            <w:tcW w:w="1136" w:type="dxa"/>
            <w:vAlign w:val="center"/>
          </w:tcPr>
          <w:p>
            <w:pPr>
              <w:jc w:val="center"/>
              <w:rPr>
                <w:rFonts w:ascii="宋体" w:hAnsi="宋体" w:cs="宋体"/>
                <w:b/>
                <w:color w:val="000000"/>
                <w:kern w:val="0"/>
                <w:lang w:bidi="ar"/>
              </w:rPr>
            </w:pPr>
          </w:p>
        </w:tc>
        <w:tc>
          <w:tcPr>
            <w:tcW w:w="814" w:type="dxa"/>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63"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2</w:t>
            </w:r>
          </w:p>
        </w:tc>
        <w:tc>
          <w:tcPr>
            <w:tcW w:w="1187"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7" w:type="dxa"/>
            <w:vMerge w:val="continue"/>
            <w:vAlign w:val="center"/>
          </w:tcPr>
          <w:p>
            <w:pPr>
              <w:jc w:val="center"/>
              <w:rPr>
                <w:rFonts w:ascii="宋体" w:hAnsi="宋体" w:cs="宋体"/>
                <w:b/>
                <w:color w:val="000000"/>
                <w:kern w:val="0"/>
                <w:lang w:bidi="ar"/>
              </w:rPr>
            </w:pPr>
          </w:p>
        </w:tc>
        <w:tc>
          <w:tcPr>
            <w:tcW w:w="1136" w:type="dxa"/>
            <w:vAlign w:val="center"/>
          </w:tcPr>
          <w:p>
            <w:pPr>
              <w:jc w:val="center"/>
              <w:rPr>
                <w:rFonts w:ascii="宋体" w:hAnsi="宋体" w:cs="宋体"/>
                <w:b/>
                <w:color w:val="000000"/>
                <w:kern w:val="0"/>
                <w:lang w:bidi="ar"/>
              </w:rPr>
            </w:pPr>
          </w:p>
        </w:tc>
        <w:tc>
          <w:tcPr>
            <w:tcW w:w="814" w:type="dxa"/>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63"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3</w:t>
            </w:r>
          </w:p>
        </w:tc>
        <w:tc>
          <w:tcPr>
            <w:tcW w:w="1187"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7" w:type="dxa"/>
            <w:vMerge w:val="continue"/>
            <w:vAlign w:val="center"/>
          </w:tcPr>
          <w:p>
            <w:pPr>
              <w:jc w:val="center"/>
              <w:rPr>
                <w:rFonts w:ascii="宋体" w:hAnsi="宋体" w:cs="宋体"/>
                <w:b/>
                <w:color w:val="000000"/>
                <w:kern w:val="0"/>
                <w:lang w:bidi="ar"/>
              </w:rPr>
            </w:pPr>
          </w:p>
        </w:tc>
        <w:tc>
          <w:tcPr>
            <w:tcW w:w="1136" w:type="dxa"/>
            <w:vAlign w:val="center"/>
          </w:tcPr>
          <w:p>
            <w:pPr>
              <w:jc w:val="center"/>
              <w:rPr>
                <w:rFonts w:ascii="宋体" w:hAnsi="宋体" w:cs="宋体"/>
                <w:b/>
                <w:color w:val="000000"/>
                <w:kern w:val="0"/>
                <w:lang w:bidi="ar"/>
              </w:rPr>
            </w:pPr>
          </w:p>
        </w:tc>
        <w:tc>
          <w:tcPr>
            <w:tcW w:w="814" w:type="dxa"/>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63" w:type="dxa"/>
            <w:vAlign w:val="center"/>
          </w:tcPr>
          <w:p>
            <w:pPr>
              <w:jc w:val="center"/>
              <w:rPr>
                <w:rFonts w:ascii="宋体" w:hAnsi="宋体" w:cs="宋体"/>
                <w:b/>
                <w:color w:val="000000"/>
                <w:kern w:val="0"/>
                <w:lang w:bidi="ar"/>
              </w:rPr>
            </w:pPr>
          </w:p>
        </w:tc>
        <w:tc>
          <w:tcPr>
            <w:tcW w:w="1187"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小计</w:t>
            </w: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7" w:type="dxa"/>
            <w:vAlign w:val="center"/>
          </w:tcPr>
          <w:p>
            <w:pPr>
              <w:jc w:val="center"/>
              <w:rPr>
                <w:rFonts w:ascii="宋体" w:hAnsi="宋体" w:cs="宋体"/>
                <w:b/>
                <w:color w:val="000000"/>
                <w:kern w:val="0"/>
                <w:lang w:bidi="ar"/>
              </w:rPr>
            </w:pPr>
          </w:p>
        </w:tc>
        <w:tc>
          <w:tcPr>
            <w:tcW w:w="1136" w:type="dxa"/>
            <w:vAlign w:val="center"/>
          </w:tcPr>
          <w:p>
            <w:pPr>
              <w:jc w:val="center"/>
              <w:rPr>
                <w:rFonts w:ascii="宋体" w:hAnsi="宋体" w:cs="宋体"/>
                <w:b/>
                <w:color w:val="000000"/>
                <w:kern w:val="0"/>
                <w:lang w:bidi="ar"/>
              </w:rPr>
            </w:pPr>
          </w:p>
        </w:tc>
        <w:tc>
          <w:tcPr>
            <w:tcW w:w="814" w:type="dxa"/>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63" w:type="dxa"/>
            <w:vAlign w:val="center"/>
          </w:tcPr>
          <w:p>
            <w:pPr>
              <w:jc w:val="center"/>
              <w:rPr>
                <w:rFonts w:ascii="宋体" w:hAnsi="宋体" w:cs="宋体"/>
                <w:b/>
                <w:color w:val="000000"/>
                <w:kern w:val="0"/>
                <w:lang w:bidi="ar"/>
              </w:rPr>
            </w:pPr>
          </w:p>
        </w:tc>
        <w:tc>
          <w:tcPr>
            <w:tcW w:w="1187"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合计</w:t>
            </w: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5" w:type="dxa"/>
            <w:vAlign w:val="center"/>
          </w:tcPr>
          <w:p>
            <w:pPr>
              <w:jc w:val="center"/>
              <w:rPr>
                <w:rFonts w:ascii="宋体" w:hAnsi="宋体" w:cs="宋体"/>
                <w:b/>
                <w:color w:val="000000"/>
                <w:kern w:val="0"/>
                <w:lang w:bidi="ar"/>
              </w:rPr>
            </w:pPr>
          </w:p>
        </w:tc>
        <w:tc>
          <w:tcPr>
            <w:tcW w:w="977" w:type="dxa"/>
            <w:vAlign w:val="center"/>
          </w:tcPr>
          <w:p>
            <w:pPr>
              <w:jc w:val="center"/>
              <w:rPr>
                <w:rFonts w:ascii="宋体" w:hAnsi="宋体" w:cs="宋体"/>
                <w:b/>
                <w:color w:val="000000"/>
                <w:kern w:val="0"/>
                <w:lang w:bidi="ar"/>
              </w:rPr>
            </w:pPr>
          </w:p>
        </w:tc>
        <w:tc>
          <w:tcPr>
            <w:tcW w:w="1136" w:type="dxa"/>
            <w:vAlign w:val="center"/>
          </w:tcPr>
          <w:p>
            <w:pPr>
              <w:jc w:val="center"/>
              <w:rPr>
                <w:rFonts w:ascii="宋体" w:hAnsi="宋体" w:cs="宋体"/>
                <w:b/>
                <w:color w:val="000000"/>
                <w:kern w:val="0"/>
                <w:lang w:bidi="ar"/>
              </w:rPr>
            </w:pPr>
          </w:p>
        </w:tc>
        <w:tc>
          <w:tcPr>
            <w:tcW w:w="814" w:type="dxa"/>
            <w:vAlign w:val="center"/>
          </w:tcPr>
          <w:p>
            <w:pPr>
              <w:jc w:val="center"/>
              <w:rPr>
                <w:rFonts w:ascii="宋体" w:hAnsi="宋体" w:cs="宋体"/>
                <w:b/>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63" w:type="dxa"/>
            <w:vAlign w:val="center"/>
          </w:tcPr>
          <w:p>
            <w:pPr>
              <w:jc w:val="center"/>
              <w:rPr>
                <w:rFonts w:ascii="宋体" w:hAnsi="宋体" w:cs="宋体"/>
                <w:b/>
                <w:color w:val="000000"/>
                <w:kern w:val="0"/>
                <w:lang w:bidi="ar"/>
              </w:rPr>
            </w:pPr>
            <w:r>
              <w:rPr>
                <w:rFonts w:hint="eastAsia" w:ascii="宋体" w:hAnsi="宋体" w:cs="宋体"/>
                <w:b/>
                <w:color w:val="000000"/>
                <w:kern w:val="0"/>
                <w:lang w:bidi="ar"/>
              </w:rPr>
              <w:t>说明</w:t>
            </w:r>
          </w:p>
        </w:tc>
        <w:tc>
          <w:tcPr>
            <w:tcW w:w="8014" w:type="dxa"/>
            <w:gridSpan w:val="8"/>
            <w:vAlign w:val="center"/>
          </w:tcPr>
          <w:p>
            <w:pPr>
              <w:jc w:val="center"/>
              <w:rPr>
                <w:rFonts w:ascii="宋体" w:hAnsi="宋体" w:cs="宋体"/>
                <w:b/>
                <w:color w:val="000000"/>
                <w:kern w:val="0"/>
                <w:lang w:bidi="ar"/>
              </w:rPr>
            </w:pPr>
            <w:r>
              <w:rPr>
                <w:rFonts w:hint="eastAsia" w:ascii="宋体" w:hAnsi="宋体" w:cs="宋体"/>
                <w:b/>
                <w:color w:val="000000"/>
                <w:kern w:val="0"/>
                <w:lang w:bidi="ar"/>
              </w:rPr>
              <w:t>包括但不限于招标文件规定设计范围及后期施工现场配合。设计标准：设计成果必</w:t>
            </w:r>
          </w:p>
          <w:p>
            <w:pPr>
              <w:jc w:val="left"/>
              <w:rPr>
                <w:rFonts w:ascii="宋体" w:hAnsi="宋体" w:cs="宋体"/>
                <w:b/>
                <w:color w:val="000000"/>
                <w:kern w:val="0"/>
                <w:lang w:bidi="ar"/>
              </w:rPr>
            </w:pPr>
            <w:r>
              <w:rPr>
                <w:rFonts w:hint="eastAsia" w:ascii="宋体" w:hAnsi="宋体" w:cs="宋体"/>
                <w:b/>
                <w:color w:val="000000"/>
                <w:kern w:val="0"/>
                <w:lang w:bidi="ar"/>
              </w:rPr>
              <w:t>须符合专业设计规范和招标人的要求。</w:t>
            </w:r>
          </w:p>
        </w:tc>
      </w:tr>
    </w:tbl>
    <w:p>
      <w:pPr>
        <w:rPr>
          <w:rFonts w:ascii="宋体" w:hAnsi="宋体" w:cs="宋体"/>
          <w:b/>
          <w:color w:val="000000"/>
          <w:kern w:val="0"/>
          <w:lang w:bidi="ar"/>
        </w:rPr>
      </w:pPr>
      <w:r>
        <w:rPr>
          <w:rFonts w:hint="eastAsia" w:ascii="宋体" w:hAnsi="宋体" w:cs="宋体"/>
          <w:b/>
          <w:color w:val="000000"/>
          <w:kern w:val="0"/>
          <w:lang w:bidi="ar"/>
        </w:rPr>
        <w:br w:type="page"/>
      </w:r>
    </w:p>
    <w:p>
      <w:pPr>
        <w:widowControl/>
        <w:jc w:val="left"/>
      </w:pPr>
      <w:r>
        <w:rPr>
          <w:rFonts w:hint="eastAsia" w:eastAsia="仿宋_GB2312"/>
          <w:b/>
          <w:color w:val="000000"/>
          <w:sz w:val="30"/>
          <w:szCs w:val="32"/>
        </w:rPr>
        <w:t>附件 2：</w:t>
      </w:r>
      <w:r>
        <w:rPr>
          <w:rFonts w:hint="eastAsia" w:ascii="宋体" w:hAnsi="宋体" w:cs="宋体"/>
          <w:b/>
          <w:color w:val="000000"/>
          <w:kern w:val="0"/>
          <w:lang w:bidi="ar"/>
        </w:rPr>
        <w:t xml:space="preserve"> </w:t>
      </w:r>
    </w:p>
    <w:p>
      <w:pPr>
        <w:spacing w:line="440" w:lineRule="exact"/>
        <w:jc w:val="center"/>
        <w:rPr>
          <w:rFonts w:eastAsia="黑体"/>
          <w:color w:val="000000"/>
          <w:sz w:val="30"/>
          <w:szCs w:val="30"/>
        </w:rPr>
      </w:pPr>
      <w:r>
        <w:rPr>
          <w:rFonts w:hint="eastAsia" w:eastAsia="黑体"/>
          <w:color w:val="000000"/>
          <w:sz w:val="30"/>
          <w:szCs w:val="30"/>
        </w:rPr>
        <w:t>招标人向设计人提交有关资料及文件一览表</w:t>
      </w:r>
    </w:p>
    <w:p>
      <w:pPr>
        <w:spacing w:after="156" w:afterLines="50" w:line="440" w:lineRule="exact"/>
        <w:rPr>
          <w:rFonts w:ascii="宋体" w:hAnsi="Courier New" w:cs="Courier New"/>
          <w:color w:val="000000"/>
        </w:rPr>
      </w:pP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vAlign w:val="center"/>
          </w:tcPr>
          <w:p>
            <w:pPr>
              <w:spacing w:line="360" w:lineRule="auto"/>
              <w:jc w:val="center"/>
              <w:rPr>
                <w:rFonts w:ascii="宋体" w:hAnsi="宋体" w:cs="宋体"/>
                <w:b/>
                <w:bCs/>
              </w:rPr>
            </w:pPr>
            <w:r>
              <w:rPr>
                <w:rFonts w:hint="eastAsia" w:ascii="宋体" w:hAnsi="宋体" w:cs="宋体"/>
                <w:b/>
                <w:bCs/>
              </w:rPr>
              <w:t>序号</w:t>
            </w:r>
          </w:p>
        </w:tc>
        <w:tc>
          <w:tcPr>
            <w:tcW w:w="3785" w:type="dxa"/>
            <w:vAlign w:val="center"/>
          </w:tcPr>
          <w:p>
            <w:pPr>
              <w:spacing w:line="360" w:lineRule="auto"/>
              <w:jc w:val="center"/>
              <w:rPr>
                <w:rFonts w:ascii="宋体" w:hAnsi="宋体" w:cs="宋体"/>
                <w:b/>
                <w:bCs/>
              </w:rPr>
            </w:pPr>
            <w:r>
              <w:rPr>
                <w:rFonts w:hint="eastAsia" w:ascii="宋体" w:hAnsi="宋体" w:cs="宋体"/>
                <w:b/>
                <w:bCs/>
              </w:rPr>
              <w:t>资料及文件名称</w:t>
            </w:r>
          </w:p>
        </w:tc>
        <w:tc>
          <w:tcPr>
            <w:tcW w:w="720" w:type="dxa"/>
            <w:vAlign w:val="center"/>
          </w:tcPr>
          <w:p>
            <w:pPr>
              <w:spacing w:line="360" w:lineRule="auto"/>
              <w:jc w:val="center"/>
              <w:rPr>
                <w:rFonts w:ascii="宋体" w:hAnsi="宋体" w:cs="宋体"/>
                <w:b/>
                <w:bCs/>
              </w:rPr>
            </w:pPr>
            <w:r>
              <w:rPr>
                <w:rFonts w:hint="eastAsia" w:ascii="宋体" w:hAnsi="宋体" w:cs="宋体"/>
                <w:b/>
                <w:bCs/>
              </w:rPr>
              <w:t>份数</w:t>
            </w:r>
          </w:p>
        </w:tc>
        <w:tc>
          <w:tcPr>
            <w:tcW w:w="2885" w:type="dxa"/>
            <w:vAlign w:val="center"/>
          </w:tcPr>
          <w:p>
            <w:pPr>
              <w:spacing w:line="360" w:lineRule="auto"/>
              <w:jc w:val="center"/>
              <w:rPr>
                <w:rFonts w:ascii="宋体" w:hAnsi="宋体" w:cs="宋体"/>
                <w:b/>
                <w:bCs/>
              </w:rPr>
            </w:pPr>
            <w:r>
              <w:rPr>
                <w:rFonts w:hint="eastAsia" w:ascii="宋体" w:hAnsi="宋体" w:cs="宋体"/>
                <w:b/>
                <w:bCs/>
              </w:rPr>
              <w:t>提交日期</w:t>
            </w:r>
          </w:p>
        </w:tc>
        <w:tc>
          <w:tcPr>
            <w:tcW w:w="1087" w:type="dxa"/>
            <w:vAlign w:val="center"/>
          </w:tcPr>
          <w:p>
            <w:pPr>
              <w:spacing w:line="360" w:lineRule="auto"/>
              <w:jc w:val="center"/>
              <w:rPr>
                <w:rFonts w:ascii="宋体" w:hAnsi="宋体" w:cs="宋体"/>
                <w:b/>
                <w:bCs/>
              </w:rPr>
            </w:pPr>
            <w:r>
              <w:rPr>
                <w:rFonts w:hint="eastAsia" w:ascii="宋体" w:hAnsi="宋体" w:cs="宋体"/>
                <w:b/>
                <w:bCs/>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pPr>
              <w:spacing w:line="360" w:lineRule="auto"/>
              <w:jc w:val="center"/>
              <w:rPr>
                <w:rFonts w:ascii="宋体" w:hAnsi="宋体" w:cs="宋体"/>
              </w:rPr>
            </w:pPr>
            <w:r>
              <w:rPr>
                <w:rFonts w:hint="eastAsia" w:ascii="宋体" w:hAnsi="宋体" w:cs="宋体"/>
              </w:rPr>
              <w:t>1</w:t>
            </w:r>
          </w:p>
        </w:tc>
        <w:tc>
          <w:tcPr>
            <w:tcW w:w="3785" w:type="dxa"/>
            <w:vAlign w:val="center"/>
          </w:tcPr>
          <w:p>
            <w:pPr>
              <w:spacing w:line="360" w:lineRule="auto"/>
              <w:rPr>
                <w:rFonts w:ascii="宋体" w:hAnsi="宋体" w:cs="宋体"/>
              </w:rPr>
            </w:pPr>
          </w:p>
        </w:tc>
        <w:tc>
          <w:tcPr>
            <w:tcW w:w="720" w:type="dxa"/>
            <w:vAlign w:val="center"/>
          </w:tcPr>
          <w:p>
            <w:pPr>
              <w:spacing w:line="360" w:lineRule="auto"/>
              <w:rPr>
                <w:rFonts w:ascii="宋体" w:hAnsi="宋体" w:cs="宋体"/>
              </w:rPr>
            </w:pPr>
          </w:p>
        </w:tc>
        <w:tc>
          <w:tcPr>
            <w:tcW w:w="2885" w:type="dxa"/>
            <w:vAlign w:val="center"/>
          </w:tcPr>
          <w:p>
            <w:pPr>
              <w:spacing w:line="360" w:lineRule="auto"/>
              <w:rPr>
                <w:rFonts w:ascii="宋体" w:hAnsi="宋体" w:cs="宋体"/>
              </w:rPr>
            </w:pPr>
          </w:p>
        </w:tc>
        <w:tc>
          <w:tcPr>
            <w:tcW w:w="1087" w:type="dxa"/>
            <w:vMerge w:val="restart"/>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vAlign w:val="center"/>
          </w:tcPr>
          <w:p>
            <w:pPr>
              <w:spacing w:line="360" w:lineRule="auto"/>
              <w:jc w:val="center"/>
              <w:rPr>
                <w:rFonts w:ascii="宋体" w:hAnsi="宋体" w:cs="宋体"/>
              </w:rPr>
            </w:pPr>
            <w:r>
              <w:rPr>
                <w:rFonts w:hint="eastAsia" w:ascii="宋体" w:hAnsi="宋体" w:cs="宋体"/>
              </w:rPr>
              <w:t>2</w:t>
            </w:r>
          </w:p>
        </w:tc>
        <w:tc>
          <w:tcPr>
            <w:tcW w:w="3785" w:type="dxa"/>
            <w:vAlign w:val="center"/>
          </w:tcPr>
          <w:p>
            <w:pPr>
              <w:spacing w:line="360" w:lineRule="auto"/>
              <w:rPr>
                <w:rFonts w:ascii="宋体" w:hAnsi="宋体" w:cs="宋体"/>
              </w:rPr>
            </w:pPr>
          </w:p>
        </w:tc>
        <w:tc>
          <w:tcPr>
            <w:tcW w:w="720" w:type="dxa"/>
            <w:vAlign w:val="center"/>
          </w:tcPr>
          <w:p>
            <w:pPr>
              <w:spacing w:line="360" w:lineRule="auto"/>
              <w:rPr>
                <w:rFonts w:ascii="宋体" w:hAnsi="宋体" w:cs="宋体"/>
              </w:rPr>
            </w:pPr>
          </w:p>
        </w:tc>
        <w:tc>
          <w:tcPr>
            <w:tcW w:w="2885" w:type="dxa"/>
            <w:vAlign w:val="center"/>
          </w:tcPr>
          <w:p>
            <w:pPr>
              <w:spacing w:line="360" w:lineRule="auto"/>
              <w:rPr>
                <w:rFonts w:ascii="宋体" w:hAnsi="宋体" w:cs="宋体"/>
              </w:rPr>
            </w:pPr>
          </w:p>
        </w:tc>
        <w:tc>
          <w:tcPr>
            <w:tcW w:w="1087" w:type="dxa"/>
            <w:vMerge w:val="continue"/>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pPr>
              <w:spacing w:line="360" w:lineRule="auto"/>
              <w:jc w:val="center"/>
              <w:rPr>
                <w:rFonts w:ascii="宋体" w:hAnsi="宋体" w:cs="宋体"/>
              </w:rPr>
            </w:pPr>
            <w:r>
              <w:rPr>
                <w:rFonts w:hint="eastAsia" w:ascii="宋体" w:hAnsi="宋体" w:cs="宋体"/>
              </w:rPr>
              <w:t>3</w:t>
            </w:r>
          </w:p>
        </w:tc>
        <w:tc>
          <w:tcPr>
            <w:tcW w:w="3785" w:type="dxa"/>
            <w:vAlign w:val="center"/>
          </w:tcPr>
          <w:p>
            <w:pPr>
              <w:spacing w:line="360" w:lineRule="auto"/>
              <w:rPr>
                <w:rFonts w:ascii="宋体" w:hAnsi="宋体" w:cs="宋体"/>
              </w:rPr>
            </w:pPr>
          </w:p>
        </w:tc>
        <w:tc>
          <w:tcPr>
            <w:tcW w:w="720" w:type="dxa"/>
            <w:vAlign w:val="center"/>
          </w:tcPr>
          <w:p>
            <w:pPr>
              <w:spacing w:line="360" w:lineRule="auto"/>
              <w:rPr>
                <w:rFonts w:ascii="宋体" w:hAnsi="宋体" w:cs="宋体"/>
              </w:rPr>
            </w:pPr>
          </w:p>
        </w:tc>
        <w:tc>
          <w:tcPr>
            <w:tcW w:w="2885" w:type="dxa"/>
            <w:vAlign w:val="center"/>
          </w:tcPr>
          <w:p>
            <w:pPr>
              <w:spacing w:line="360" w:lineRule="auto"/>
              <w:rPr>
                <w:rFonts w:ascii="宋体" w:hAnsi="宋体" w:cs="宋体"/>
              </w:rPr>
            </w:pPr>
          </w:p>
        </w:tc>
        <w:tc>
          <w:tcPr>
            <w:tcW w:w="1087" w:type="dxa"/>
            <w:vMerge w:val="continue"/>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vAlign w:val="center"/>
          </w:tcPr>
          <w:p>
            <w:pPr>
              <w:spacing w:line="360" w:lineRule="auto"/>
              <w:jc w:val="center"/>
              <w:rPr>
                <w:rFonts w:ascii="宋体" w:hAnsi="宋体" w:cs="宋体"/>
              </w:rPr>
            </w:pPr>
            <w:r>
              <w:rPr>
                <w:rFonts w:hint="eastAsia" w:ascii="宋体" w:hAnsi="宋体" w:cs="宋体"/>
              </w:rPr>
              <w:t>4</w:t>
            </w:r>
          </w:p>
        </w:tc>
        <w:tc>
          <w:tcPr>
            <w:tcW w:w="3785" w:type="dxa"/>
            <w:vAlign w:val="center"/>
          </w:tcPr>
          <w:p>
            <w:pPr>
              <w:spacing w:line="360" w:lineRule="auto"/>
              <w:rPr>
                <w:rFonts w:ascii="宋体" w:hAnsi="宋体" w:cs="宋体"/>
              </w:rPr>
            </w:pPr>
          </w:p>
        </w:tc>
        <w:tc>
          <w:tcPr>
            <w:tcW w:w="720" w:type="dxa"/>
            <w:vAlign w:val="center"/>
          </w:tcPr>
          <w:p>
            <w:pPr>
              <w:spacing w:line="360" w:lineRule="auto"/>
              <w:rPr>
                <w:rFonts w:ascii="宋体" w:hAnsi="宋体" w:cs="宋体"/>
              </w:rPr>
            </w:pPr>
          </w:p>
        </w:tc>
        <w:tc>
          <w:tcPr>
            <w:tcW w:w="2885" w:type="dxa"/>
            <w:vAlign w:val="center"/>
          </w:tcPr>
          <w:p>
            <w:pPr>
              <w:spacing w:line="360" w:lineRule="auto"/>
              <w:rPr>
                <w:rFonts w:ascii="宋体" w:hAnsi="宋体" w:cs="宋体"/>
              </w:rPr>
            </w:pPr>
          </w:p>
        </w:tc>
        <w:tc>
          <w:tcPr>
            <w:tcW w:w="1087" w:type="dxa"/>
            <w:vMerge w:val="continue"/>
            <w:vAlign w:val="center"/>
          </w:tcPr>
          <w:p>
            <w:pPr>
              <w:spacing w:line="360" w:lineRule="auto"/>
              <w:jc w:val="center"/>
              <w:rPr>
                <w:rFonts w:ascii="宋体" w:hAnsi="宋体" w:cs="宋体"/>
              </w:rPr>
            </w:pPr>
          </w:p>
        </w:tc>
      </w:tr>
    </w:tbl>
    <w:p>
      <w:pPr>
        <w:rPr>
          <w:rFonts w:ascii="宋体" w:hAnsi="宋体" w:cs="宋体"/>
          <w:b/>
          <w:color w:val="000000"/>
          <w:kern w:val="0"/>
          <w:lang w:bidi="ar"/>
        </w:rPr>
      </w:pPr>
      <w:r>
        <w:rPr>
          <w:rFonts w:hint="eastAsia" w:ascii="宋体" w:hAnsi="宋体" w:cs="宋体"/>
          <w:b/>
          <w:color w:val="000000"/>
          <w:kern w:val="0"/>
          <w:lang w:bidi="ar"/>
        </w:rPr>
        <w:br w:type="page"/>
      </w:r>
    </w:p>
    <w:p>
      <w:pPr>
        <w:spacing w:line="360" w:lineRule="auto"/>
        <w:jc w:val="left"/>
        <w:rPr>
          <w:rFonts w:eastAsia="仿宋_GB2312"/>
          <w:b/>
          <w:color w:val="000000"/>
          <w:sz w:val="30"/>
          <w:szCs w:val="32"/>
        </w:rPr>
      </w:pPr>
      <w:r>
        <w:rPr>
          <w:rFonts w:hint="eastAsia" w:eastAsia="仿宋_GB2312"/>
          <w:b/>
          <w:color w:val="000000"/>
          <w:sz w:val="30"/>
          <w:szCs w:val="32"/>
        </w:rPr>
        <w:t>附件3 ：</w:t>
      </w:r>
    </w:p>
    <w:p>
      <w:pPr>
        <w:spacing w:line="440" w:lineRule="exact"/>
        <w:jc w:val="center"/>
        <w:rPr>
          <w:rFonts w:eastAsia="黑体"/>
          <w:color w:val="000000"/>
          <w:sz w:val="30"/>
          <w:szCs w:val="30"/>
        </w:rPr>
      </w:pPr>
      <w:r>
        <w:rPr>
          <w:rFonts w:hint="eastAsia" w:eastAsia="黑体"/>
          <w:color w:val="000000"/>
          <w:sz w:val="30"/>
          <w:szCs w:val="30"/>
        </w:rPr>
        <w:t>设计人向招标人交付的工程设计文件目录</w:t>
      </w:r>
    </w:p>
    <w:p>
      <w:pPr>
        <w:spacing w:after="156" w:afterLines="50" w:line="400" w:lineRule="exact"/>
        <w:ind w:firstLine="512" w:firstLineChars="170"/>
        <w:rPr>
          <w:rFonts w:ascii="仿宋_GB2312" w:hAnsi="仿宋_GB2312" w:eastAsia="仿宋_GB2312" w:cs="Courier New"/>
          <w:b/>
          <w:kern w:val="0"/>
          <w:sz w:val="30"/>
        </w:rPr>
      </w:pP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23"/>
        <w:gridCol w:w="1380"/>
        <w:gridCol w:w="1569"/>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vAlign w:val="center"/>
          </w:tcPr>
          <w:p>
            <w:pPr>
              <w:spacing w:line="360" w:lineRule="auto"/>
              <w:jc w:val="center"/>
              <w:rPr>
                <w:rFonts w:ascii="宋体" w:hAnsi="宋体" w:cs="宋体"/>
                <w:b/>
                <w:bCs/>
              </w:rPr>
            </w:pPr>
            <w:r>
              <w:rPr>
                <w:rFonts w:hint="eastAsia" w:ascii="宋体" w:hAnsi="宋体" w:cs="宋体"/>
                <w:b/>
                <w:bCs/>
              </w:rPr>
              <w:t>序号</w:t>
            </w:r>
          </w:p>
        </w:tc>
        <w:tc>
          <w:tcPr>
            <w:tcW w:w="2623" w:type="dxa"/>
            <w:vAlign w:val="center"/>
          </w:tcPr>
          <w:p>
            <w:pPr>
              <w:spacing w:line="360" w:lineRule="auto"/>
              <w:jc w:val="center"/>
              <w:rPr>
                <w:rFonts w:ascii="宋体" w:hAnsi="宋体" w:cs="宋体"/>
                <w:b/>
                <w:bCs/>
              </w:rPr>
            </w:pPr>
            <w:r>
              <w:rPr>
                <w:rFonts w:hint="eastAsia" w:ascii="宋体" w:hAnsi="宋体" w:cs="宋体"/>
                <w:b/>
                <w:bCs/>
              </w:rPr>
              <w:t>资料及文件名称</w:t>
            </w:r>
          </w:p>
        </w:tc>
        <w:tc>
          <w:tcPr>
            <w:tcW w:w="1380" w:type="dxa"/>
            <w:vAlign w:val="center"/>
          </w:tcPr>
          <w:p>
            <w:pPr>
              <w:spacing w:line="360" w:lineRule="auto"/>
              <w:jc w:val="center"/>
              <w:rPr>
                <w:rFonts w:ascii="宋体" w:hAnsi="宋体" w:cs="宋体"/>
                <w:b/>
                <w:bCs/>
              </w:rPr>
            </w:pPr>
            <w:r>
              <w:rPr>
                <w:rFonts w:hint="eastAsia" w:ascii="宋体" w:hAnsi="宋体" w:cs="宋体"/>
                <w:b/>
                <w:bCs/>
              </w:rPr>
              <w:t>份数</w:t>
            </w:r>
          </w:p>
        </w:tc>
        <w:tc>
          <w:tcPr>
            <w:tcW w:w="1569" w:type="dxa"/>
            <w:vAlign w:val="center"/>
          </w:tcPr>
          <w:p>
            <w:pPr>
              <w:spacing w:line="360" w:lineRule="auto"/>
              <w:jc w:val="center"/>
              <w:rPr>
                <w:rFonts w:ascii="宋体" w:hAnsi="宋体" w:cs="宋体"/>
                <w:b/>
                <w:bCs/>
              </w:rPr>
            </w:pPr>
            <w:r>
              <w:rPr>
                <w:rFonts w:hint="eastAsia" w:ascii="宋体" w:hAnsi="宋体" w:cs="宋体"/>
                <w:b/>
                <w:bCs/>
              </w:rPr>
              <w:t>提交日期</w:t>
            </w:r>
          </w:p>
        </w:tc>
        <w:tc>
          <w:tcPr>
            <w:tcW w:w="2905" w:type="dxa"/>
            <w:vAlign w:val="center"/>
          </w:tcPr>
          <w:p>
            <w:pPr>
              <w:spacing w:line="360" w:lineRule="auto"/>
              <w:jc w:val="center"/>
              <w:rPr>
                <w:rFonts w:ascii="宋体" w:hAnsi="宋体" w:cs="宋体"/>
                <w:b/>
                <w:bCs/>
              </w:rPr>
            </w:pPr>
            <w:r>
              <w:rPr>
                <w:rFonts w:hint="eastAsia" w:ascii="宋体" w:hAnsi="宋体" w:cs="宋体"/>
                <w:b/>
                <w:bCs/>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vAlign w:val="center"/>
          </w:tcPr>
          <w:p>
            <w:pPr>
              <w:widowControl/>
              <w:spacing w:line="360" w:lineRule="auto"/>
              <w:jc w:val="left"/>
              <w:rPr>
                <w:rFonts w:ascii="宋体" w:hAnsi="宋体" w:cs="宋体"/>
                <w:b/>
                <w:bCs/>
              </w:rPr>
            </w:pPr>
            <w:r>
              <w:rPr>
                <w:rFonts w:hint="eastAsia" w:ascii="宋体" w:hAnsi="宋体" w:cs="宋体"/>
                <w:color w:val="000000"/>
                <w:kern w:val="0"/>
                <w:lang w:bidi="ar"/>
              </w:rPr>
              <w:t xml:space="preserve">… </w:t>
            </w:r>
          </w:p>
        </w:tc>
        <w:tc>
          <w:tcPr>
            <w:tcW w:w="2623" w:type="dxa"/>
            <w:vAlign w:val="center"/>
          </w:tcPr>
          <w:p>
            <w:pPr>
              <w:widowControl/>
              <w:spacing w:line="360" w:lineRule="auto"/>
              <w:jc w:val="left"/>
              <w:rPr>
                <w:rFonts w:ascii="宋体" w:hAnsi="宋体" w:cs="宋体"/>
                <w:b/>
                <w:bCs/>
              </w:rPr>
            </w:pPr>
            <w:r>
              <w:rPr>
                <w:rFonts w:hint="eastAsia" w:ascii="宋体" w:hAnsi="宋体" w:cs="宋体"/>
                <w:color w:val="000000"/>
                <w:kern w:val="0"/>
                <w:lang w:bidi="ar"/>
              </w:rPr>
              <w:t xml:space="preserve">… </w:t>
            </w:r>
          </w:p>
        </w:tc>
        <w:tc>
          <w:tcPr>
            <w:tcW w:w="1380" w:type="dxa"/>
            <w:vAlign w:val="center"/>
          </w:tcPr>
          <w:p>
            <w:pPr>
              <w:widowControl/>
              <w:spacing w:line="360" w:lineRule="auto"/>
              <w:jc w:val="left"/>
              <w:rPr>
                <w:rFonts w:ascii="宋体" w:hAnsi="宋体" w:cs="宋体"/>
                <w:b/>
                <w:bCs/>
              </w:rPr>
            </w:pPr>
            <w:r>
              <w:rPr>
                <w:rFonts w:hint="eastAsia" w:ascii="宋体" w:hAnsi="宋体" w:cs="宋体"/>
                <w:color w:val="000000"/>
                <w:kern w:val="0"/>
                <w:lang w:bidi="ar"/>
              </w:rPr>
              <w:t xml:space="preserve">… </w:t>
            </w:r>
          </w:p>
        </w:tc>
        <w:tc>
          <w:tcPr>
            <w:tcW w:w="1569" w:type="dxa"/>
            <w:vAlign w:val="center"/>
          </w:tcPr>
          <w:p>
            <w:pPr>
              <w:widowControl/>
              <w:spacing w:line="360" w:lineRule="auto"/>
              <w:jc w:val="left"/>
              <w:rPr>
                <w:rFonts w:ascii="宋体" w:hAnsi="宋体" w:cs="宋体"/>
                <w:b/>
                <w:bCs/>
              </w:rPr>
            </w:pPr>
            <w:r>
              <w:rPr>
                <w:rFonts w:hint="eastAsia" w:ascii="宋体" w:hAnsi="宋体" w:cs="宋体"/>
                <w:color w:val="000000"/>
                <w:kern w:val="0"/>
                <w:lang w:bidi="ar"/>
              </w:rPr>
              <w:t xml:space="preserve">… </w:t>
            </w:r>
          </w:p>
        </w:tc>
        <w:tc>
          <w:tcPr>
            <w:tcW w:w="2905" w:type="dxa"/>
            <w:vAlign w:val="center"/>
          </w:tcPr>
          <w:p>
            <w:pPr>
              <w:widowControl/>
              <w:spacing w:line="360" w:lineRule="auto"/>
              <w:jc w:val="left"/>
              <w:rPr>
                <w:rFonts w:ascii="宋体" w:hAnsi="宋体" w:cs="宋体"/>
                <w:b/>
                <w:bCs/>
              </w:rPr>
            </w:pPr>
            <w:r>
              <w:rPr>
                <w:rFonts w:hint="eastAsia" w:ascii="宋体" w:hAnsi="宋体" w:cs="宋体"/>
                <w:color w:val="000000"/>
                <w:kern w:val="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8" w:type="dxa"/>
            <w:vAlign w:val="center"/>
          </w:tcPr>
          <w:p>
            <w:pPr>
              <w:spacing w:line="360" w:lineRule="auto"/>
              <w:jc w:val="center"/>
              <w:rPr>
                <w:rFonts w:ascii="宋体" w:hAnsi="宋体" w:cs="宋体"/>
                <w:color w:val="000000"/>
              </w:rPr>
            </w:pPr>
            <w:r>
              <w:rPr>
                <w:rFonts w:hint="eastAsia" w:ascii="宋体" w:hAnsi="宋体" w:cs="宋体"/>
                <w:color w:val="000000"/>
              </w:rPr>
              <w:t>1</w:t>
            </w:r>
          </w:p>
        </w:tc>
        <w:tc>
          <w:tcPr>
            <w:tcW w:w="2623" w:type="dxa"/>
            <w:vAlign w:val="center"/>
          </w:tcPr>
          <w:p>
            <w:pPr>
              <w:spacing w:line="360" w:lineRule="auto"/>
              <w:jc w:val="center"/>
              <w:rPr>
                <w:rFonts w:ascii="宋体" w:hAnsi="宋体" w:cs="宋体"/>
              </w:rPr>
            </w:pPr>
            <w:r>
              <w:rPr>
                <w:rFonts w:hint="eastAsia" w:ascii="宋体" w:hAnsi="宋体" w:cs="宋体"/>
              </w:rPr>
              <w:t>方案设计文本</w:t>
            </w:r>
          </w:p>
          <w:p>
            <w:pPr>
              <w:spacing w:line="360" w:lineRule="auto"/>
              <w:jc w:val="center"/>
              <w:rPr>
                <w:rFonts w:ascii="宋体" w:hAnsi="宋体" w:cs="宋体"/>
              </w:rPr>
            </w:pPr>
            <w:r>
              <w:rPr>
                <w:rFonts w:hint="eastAsia" w:ascii="宋体" w:hAnsi="宋体" w:cs="宋体"/>
              </w:rPr>
              <w:t>（含 U 盘 个）</w:t>
            </w:r>
          </w:p>
        </w:tc>
        <w:tc>
          <w:tcPr>
            <w:tcW w:w="1380" w:type="dxa"/>
            <w:vAlign w:val="center"/>
          </w:tcPr>
          <w:p>
            <w:pPr>
              <w:spacing w:line="360" w:lineRule="auto"/>
              <w:jc w:val="center"/>
              <w:rPr>
                <w:rFonts w:ascii="宋体" w:hAnsi="宋体" w:cs="宋体"/>
                <w:b/>
              </w:rPr>
            </w:pPr>
            <w:r>
              <w:rPr>
                <w:rFonts w:hint="eastAsia" w:ascii="宋体" w:hAnsi="宋体" w:cs="宋体"/>
                <w:b/>
              </w:rPr>
              <w:t>满足阜阳市规划部门方案设计评审用量</w:t>
            </w:r>
          </w:p>
        </w:tc>
        <w:tc>
          <w:tcPr>
            <w:tcW w:w="1569" w:type="dxa"/>
            <w:vAlign w:val="center"/>
          </w:tcPr>
          <w:p>
            <w:pPr>
              <w:spacing w:line="360" w:lineRule="auto"/>
              <w:jc w:val="center"/>
              <w:rPr>
                <w:rFonts w:ascii="宋体" w:hAnsi="宋体" w:cs="宋体"/>
                <w:b/>
              </w:rPr>
            </w:pPr>
          </w:p>
        </w:tc>
        <w:tc>
          <w:tcPr>
            <w:tcW w:w="2905" w:type="dxa"/>
            <w:vAlign w:val="center"/>
          </w:tcPr>
          <w:p>
            <w:pPr>
              <w:spacing w:line="360" w:lineRule="auto"/>
              <w:jc w:val="left"/>
              <w:rPr>
                <w:rFonts w:ascii="宋体" w:hAnsi="宋体" w:cs="宋体"/>
              </w:rPr>
            </w:pPr>
            <w:r>
              <w:rPr>
                <w:rFonts w:hint="eastAsia" w:ascii="宋体" w:hAnsi="宋体" w:cs="宋体"/>
              </w:rPr>
              <w:t>1、根据规划条件及招标人的要求进行方案设计深化优化。</w:t>
            </w:r>
          </w:p>
          <w:p>
            <w:pPr>
              <w:spacing w:line="360" w:lineRule="auto"/>
              <w:jc w:val="left"/>
              <w:rPr>
                <w:rFonts w:ascii="宋体" w:hAnsi="宋体" w:cs="宋体"/>
              </w:rPr>
            </w:pPr>
            <w:r>
              <w:rPr>
                <w:rFonts w:hint="eastAsia" w:ascii="宋体" w:hAnsi="宋体" w:cs="宋体"/>
              </w:rPr>
              <w:t>2、此阶段设计方应根据需要提供相应套数的方案文本，满足评审用量。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8" w:type="dxa"/>
            <w:vAlign w:val="center"/>
          </w:tcPr>
          <w:p>
            <w:pPr>
              <w:spacing w:line="360" w:lineRule="auto"/>
              <w:jc w:val="center"/>
              <w:rPr>
                <w:rFonts w:ascii="宋体" w:hAnsi="宋体" w:cs="宋体"/>
                <w:color w:val="000000"/>
              </w:rPr>
            </w:pPr>
            <w:r>
              <w:rPr>
                <w:rFonts w:hint="eastAsia" w:ascii="宋体" w:hAnsi="宋体" w:cs="宋体"/>
                <w:color w:val="000000"/>
              </w:rPr>
              <w:t>2</w:t>
            </w:r>
          </w:p>
        </w:tc>
        <w:tc>
          <w:tcPr>
            <w:tcW w:w="2623" w:type="dxa"/>
            <w:vAlign w:val="center"/>
          </w:tcPr>
          <w:p>
            <w:pPr>
              <w:spacing w:line="360" w:lineRule="auto"/>
              <w:jc w:val="center"/>
              <w:rPr>
                <w:rFonts w:ascii="宋体" w:hAnsi="宋体" w:cs="宋体"/>
              </w:rPr>
            </w:pPr>
            <w:r>
              <w:rPr>
                <w:rFonts w:hint="eastAsia" w:ascii="宋体" w:hAnsi="宋体" w:cs="宋体"/>
              </w:rPr>
              <w:t>初步设计文件</w:t>
            </w:r>
          </w:p>
          <w:p>
            <w:pPr>
              <w:spacing w:line="360" w:lineRule="auto"/>
              <w:jc w:val="center"/>
              <w:rPr>
                <w:rFonts w:ascii="宋体" w:hAnsi="宋体" w:cs="宋体"/>
              </w:rPr>
            </w:pPr>
            <w:r>
              <w:rPr>
                <w:rFonts w:hint="eastAsia" w:ascii="宋体" w:hAnsi="宋体" w:cs="宋体"/>
              </w:rPr>
              <w:t>（含初步设计概算）</w:t>
            </w:r>
          </w:p>
        </w:tc>
        <w:tc>
          <w:tcPr>
            <w:tcW w:w="1380" w:type="dxa"/>
            <w:vAlign w:val="center"/>
          </w:tcPr>
          <w:p>
            <w:pPr>
              <w:spacing w:line="360" w:lineRule="auto"/>
              <w:jc w:val="center"/>
              <w:rPr>
                <w:rFonts w:ascii="宋体" w:hAnsi="宋体" w:cs="宋体"/>
                <w:b/>
              </w:rPr>
            </w:pPr>
          </w:p>
        </w:tc>
        <w:tc>
          <w:tcPr>
            <w:tcW w:w="1569" w:type="dxa"/>
            <w:vAlign w:val="center"/>
          </w:tcPr>
          <w:p>
            <w:pPr>
              <w:spacing w:line="360" w:lineRule="auto"/>
              <w:jc w:val="center"/>
              <w:rPr>
                <w:rFonts w:ascii="宋体" w:hAnsi="宋体" w:cs="宋体"/>
                <w:b/>
              </w:rPr>
            </w:pPr>
          </w:p>
        </w:tc>
        <w:tc>
          <w:tcPr>
            <w:tcW w:w="2905" w:type="dxa"/>
            <w:vAlign w:val="center"/>
          </w:tcPr>
          <w:p>
            <w:pPr>
              <w:spacing w:line="360" w:lineRule="auto"/>
              <w:jc w:val="left"/>
              <w:rPr>
                <w:rFonts w:ascii="宋体" w:hAnsi="宋体" w:cs="宋体"/>
              </w:rPr>
            </w:pPr>
            <w:r>
              <w:rPr>
                <w:rFonts w:hint="eastAsia" w:ascii="宋体" w:hAnsi="宋体" w:cs="宋体"/>
              </w:rPr>
              <w:t>供本工程评审及并联审批用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8" w:type="dxa"/>
            <w:vAlign w:val="center"/>
          </w:tcPr>
          <w:p>
            <w:pPr>
              <w:spacing w:line="360" w:lineRule="auto"/>
              <w:jc w:val="center"/>
              <w:rPr>
                <w:rFonts w:ascii="宋体" w:hAnsi="宋体" w:cs="宋体"/>
                <w:color w:val="000000"/>
              </w:rPr>
            </w:pPr>
            <w:r>
              <w:rPr>
                <w:rFonts w:hint="eastAsia" w:ascii="宋体" w:hAnsi="宋体" w:cs="宋体"/>
                <w:color w:val="000000"/>
              </w:rPr>
              <w:t>3</w:t>
            </w:r>
          </w:p>
        </w:tc>
        <w:tc>
          <w:tcPr>
            <w:tcW w:w="2623" w:type="dxa"/>
            <w:vAlign w:val="center"/>
          </w:tcPr>
          <w:p>
            <w:pPr>
              <w:spacing w:line="360" w:lineRule="auto"/>
              <w:jc w:val="center"/>
              <w:rPr>
                <w:rFonts w:ascii="宋体" w:hAnsi="宋体" w:cs="宋体"/>
              </w:rPr>
            </w:pPr>
            <w:r>
              <w:rPr>
                <w:rFonts w:hint="eastAsia" w:ascii="宋体" w:hAnsi="宋体" w:cs="宋体"/>
              </w:rPr>
              <w:t>施工图设计文件</w:t>
            </w:r>
          </w:p>
        </w:tc>
        <w:tc>
          <w:tcPr>
            <w:tcW w:w="1380" w:type="dxa"/>
            <w:vAlign w:val="center"/>
          </w:tcPr>
          <w:p>
            <w:pPr>
              <w:spacing w:line="360" w:lineRule="auto"/>
              <w:jc w:val="center"/>
              <w:rPr>
                <w:rFonts w:ascii="宋体" w:hAnsi="宋体" w:cs="宋体"/>
                <w:b/>
              </w:rPr>
            </w:pPr>
            <w:r>
              <w:rPr>
                <w:rFonts w:hint="eastAsia" w:ascii="宋体" w:hAnsi="宋体" w:cs="宋体"/>
                <w:b/>
              </w:rPr>
              <w:t>10套</w:t>
            </w:r>
          </w:p>
        </w:tc>
        <w:tc>
          <w:tcPr>
            <w:tcW w:w="1569" w:type="dxa"/>
            <w:vAlign w:val="center"/>
          </w:tcPr>
          <w:p>
            <w:pPr>
              <w:spacing w:line="360" w:lineRule="auto"/>
              <w:jc w:val="center"/>
              <w:rPr>
                <w:rFonts w:ascii="宋体" w:hAnsi="宋体" w:cs="宋体"/>
                <w:b/>
              </w:rPr>
            </w:pPr>
          </w:p>
        </w:tc>
        <w:tc>
          <w:tcPr>
            <w:tcW w:w="2905" w:type="dxa"/>
            <w:vAlign w:val="center"/>
          </w:tcPr>
          <w:p>
            <w:pPr>
              <w:spacing w:line="360" w:lineRule="auto"/>
              <w:jc w:val="left"/>
              <w:rPr>
                <w:rFonts w:ascii="宋体" w:hAnsi="宋体" w:cs="宋体"/>
              </w:rPr>
            </w:pPr>
            <w:r>
              <w:rPr>
                <w:rFonts w:hint="eastAsia" w:ascii="宋体" w:hAnsi="宋体" w:cs="宋体"/>
              </w:rPr>
              <w:t>审图合格后，供招标、施工用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8" w:type="dxa"/>
            <w:vAlign w:val="center"/>
          </w:tcPr>
          <w:p>
            <w:pPr>
              <w:spacing w:line="360" w:lineRule="auto"/>
              <w:jc w:val="center"/>
              <w:rPr>
                <w:rFonts w:ascii="宋体" w:hAnsi="宋体" w:cs="宋体"/>
                <w:color w:val="000000"/>
              </w:rPr>
            </w:pPr>
            <w:r>
              <w:rPr>
                <w:rFonts w:hint="eastAsia" w:ascii="宋体" w:hAnsi="宋体" w:cs="宋体"/>
                <w:color w:val="000000"/>
              </w:rPr>
              <w:t>4</w:t>
            </w:r>
          </w:p>
        </w:tc>
        <w:tc>
          <w:tcPr>
            <w:tcW w:w="2623" w:type="dxa"/>
            <w:vAlign w:val="center"/>
          </w:tcPr>
          <w:p>
            <w:pPr>
              <w:spacing w:line="360" w:lineRule="auto"/>
              <w:jc w:val="center"/>
              <w:rPr>
                <w:rFonts w:ascii="宋体" w:hAnsi="宋体" w:cs="宋体"/>
              </w:rPr>
            </w:pPr>
            <w:r>
              <w:rPr>
                <w:rFonts w:hint="eastAsia" w:ascii="宋体" w:hAnsi="宋体" w:cs="宋体"/>
              </w:rPr>
              <w:t>以上资料的电子档文件</w:t>
            </w:r>
          </w:p>
        </w:tc>
        <w:tc>
          <w:tcPr>
            <w:tcW w:w="1380" w:type="dxa"/>
            <w:vAlign w:val="center"/>
          </w:tcPr>
          <w:p>
            <w:pPr>
              <w:spacing w:line="360" w:lineRule="auto"/>
              <w:jc w:val="center"/>
              <w:rPr>
                <w:rFonts w:ascii="宋体" w:hAnsi="宋体" w:cs="宋体"/>
                <w:b/>
              </w:rPr>
            </w:pPr>
            <w:r>
              <w:rPr>
                <w:rFonts w:hint="eastAsia" w:ascii="宋体" w:hAnsi="宋体" w:cs="宋体"/>
                <w:b/>
              </w:rPr>
              <w:t>2</w:t>
            </w:r>
          </w:p>
        </w:tc>
        <w:tc>
          <w:tcPr>
            <w:tcW w:w="1569" w:type="dxa"/>
            <w:vAlign w:val="center"/>
          </w:tcPr>
          <w:p>
            <w:pPr>
              <w:spacing w:line="360" w:lineRule="auto"/>
              <w:jc w:val="center"/>
              <w:rPr>
                <w:rFonts w:ascii="宋体" w:hAnsi="宋体" w:cs="宋体"/>
                <w:b/>
                <w:u w:val="single"/>
              </w:rPr>
            </w:pPr>
          </w:p>
        </w:tc>
        <w:tc>
          <w:tcPr>
            <w:tcW w:w="2905" w:type="dxa"/>
            <w:vAlign w:val="center"/>
          </w:tcPr>
          <w:p>
            <w:pPr>
              <w:spacing w:line="360" w:lineRule="auto"/>
              <w:jc w:val="left"/>
              <w:rPr>
                <w:rFonts w:ascii="宋体" w:hAnsi="宋体" w:cs="宋体"/>
              </w:rPr>
            </w:pPr>
            <w:r>
              <w:rPr>
                <w:rFonts w:hint="eastAsia" w:ascii="宋体" w:hAnsi="宋体" w:cs="宋体"/>
              </w:rPr>
              <w:t>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8" w:type="dxa"/>
            <w:vAlign w:val="center"/>
          </w:tcPr>
          <w:p>
            <w:pPr>
              <w:spacing w:line="360" w:lineRule="auto"/>
              <w:jc w:val="center"/>
              <w:rPr>
                <w:rFonts w:ascii="宋体" w:hAnsi="宋体" w:cs="宋体"/>
                <w:color w:val="000000"/>
              </w:rPr>
            </w:pPr>
            <w:r>
              <w:rPr>
                <w:rFonts w:hint="eastAsia" w:ascii="宋体" w:hAnsi="宋体" w:cs="宋体"/>
                <w:color w:val="000000"/>
              </w:rPr>
              <w:t>5</w:t>
            </w:r>
          </w:p>
        </w:tc>
        <w:tc>
          <w:tcPr>
            <w:tcW w:w="2623" w:type="dxa"/>
            <w:vAlign w:val="center"/>
          </w:tcPr>
          <w:p>
            <w:pPr>
              <w:spacing w:line="360" w:lineRule="auto"/>
              <w:jc w:val="center"/>
              <w:rPr>
                <w:rFonts w:ascii="宋体" w:hAnsi="宋体" w:cs="宋体"/>
              </w:rPr>
            </w:pPr>
            <w:r>
              <w:rPr>
                <w:rFonts w:hint="eastAsia" w:ascii="宋体" w:hAnsi="宋体" w:cs="宋体"/>
              </w:rPr>
              <w:t>其他</w:t>
            </w:r>
          </w:p>
        </w:tc>
        <w:tc>
          <w:tcPr>
            <w:tcW w:w="5854" w:type="dxa"/>
            <w:gridSpan w:val="3"/>
            <w:vAlign w:val="center"/>
          </w:tcPr>
          <w:p>
            <w:pPr>
              <w:spacing w:line="360" w:lineRule="auto"/>
              <w:jc w:val="left"/>
              <w:rPr>
                <w:rFonts w:ascii="宋体" w:hAnsi="宋体" w:cs="宋体"/>
              </w:rPr>
            </w:pPr>
            <w:r>
              <w:rPr>
                <w:rFonts w:hint="eastAsia" w:ascii="宋体" w:hAnsi="宋体" w:cs="宋体"/>
              </w:rPr>
              <w:t>1、 设计进度须满足招标文件及招标人建设要求。</w:t>
            </w:r>
          </w:p>
          <w:p>
            <w:pPr>
              <w:spacing w:line="360" w:lineRule="auto"/>
              <w:jc w:val="left"/>
              <w:rPr>
                <w:rFonts w:ascii="宋体" w:hAnsi="宋体" w:cs="宋体"/>
              </w:rPr>
            </w:pPr>
            <w:r>
              <w:rPr>
                <w:rFonts w:hint="eastAsia" w:ascii="宋体" w:hAnsi="宋体" w:cs="宋体"/>
              </w:rPr>
              <w:t>2、 所有图纸的电子版文件必须为 dwg 格式。方案设计为dwg、pdf等格式（根据需要确定，涉及总平面图等图纸部分需为彩色）。</w:t>
            </w:r>
          </w:p>
        </w:tc>
      </w:tr>
    </w:tbl>
    <w:p>
      <w:pPr>
        <w:autoSpaceDE w:val="0"/>
        <w:autoSpaceDN w:val="0"/>
        <w:adjustRightInd w:val="0"/>
        <w:spacing w:line="360" w:lineRule="auto"/>
        <w:ind w:left="1200" w:hanging="1200" w:hangingChars="400"/>
        <w:jc w:val="left"/>
        <w:rPr>
          <w:rFonts w:ascii="仿宋_GB2312" w:hAnsi="仿宋_GB2312" w:eastAsia="仿宋_GB2312" w:cs="Courier New"/>
          <w:sz w:val="30"/>
          <w:szCs w:val="28"/>
        </w:rPr>
      </w:pPr>
    </w:p>
    <w:p>
      <w:pPr>
        <w:widowControl/>
        <w:jc w:val="left"/>
        <w:rPr>
          <w:rFonts w:ascii="宋体" w:hAnsi="宋体" w:cs="宋体"/>
          <w:b/>
          <w:color w:val="000000"/>
          <w:kern w:val="0"/>
          <w:lang w:bidi="ar"/>
        </w:rPr>
      </w:pPr>
      <w:r>
        <w:rPr>
          <w:rFonts w:hint="eastAsia" w:ascii="宋体" w:hAnsi="宋体" w:cs="宋体"/>
          <w:b/>
          <w:color w:val="000000"/>
          <w:kern w:val="0"/>
          <w:lang w:bidi="ar"/>
        </w:rPr>
        <w:t xml:space="preserve"> </w:t>
      </w:r>
    </w:p>
    <w:p>
      <w:pPr>
        <w:rPr>
          <w:rFonts w:ascii="宋体" w:hAnsi="宋体" w:cs="宋体"/>
          <w:b/>
          <w:color w:val="000000"/>
          <w:kern w:val="0"/>
          <w:lang w:bidi="ar"/>
        </w:rPr>
      </w:pPr>
      <w:r>
        <w:rPr>
          <w:rFonts w:hint="eastAsia" w:ascii="宋体" w:hAnsi="宋体" w:cs="宋体"/>
          <w:b/>
          <w:color w:val="000000"/>
          <w:kern w:val="0"/>
          <w:lang w:bidi="ar"/>
        </w:rPr>
        <w:br w:type="page"/>
      </w:r>
    </w:p>
    <w:p>
      <w:pPr>
        <w:spacing w:line="440" w:lineRule="exact"/>
        <w:rPr>
          <w:rFonts w:eastAsia="黑体"/>
          <w:b/>
          <w:color w:val="000000"/>
          <w:sz w:val="30"/>
          <w:szCs w:val="30"/>
        </w:rPr>
      </w:pPr>
      <w:r>
        <w:rPr>
          <w:rFonts w:eastAsia="仿宋_GB2312"/>
          <w:b/>
          <w:color w:val="000000"/>
          <w:sz w:val="30"/>
          <w:szCs w:val="30"/>
        </w:rPr>
        <w:t>附件</w:t>
      </w:r>
      <w:r>
        <w:rPr>
          <w:rFonts w:hint="eastAsia" w:eastAsia="仿宋_GB2312"/>
          <w:b/>
          <w:color w:val="000000"/>
          <w:sz w:val="30"/>
          <w:szCs w:val="30"/>
        </w:rPr>
        <w:t>4</w:t>
      </w:r>
      <w:r>
        <w:rPr>
          <w:rFonts w:hint="eastAsia" w:eastAsia="黑体"/>
          <w:b/>
          <w:color w:val="000000"/>
          <w:sz w:val="30"/>
          <w:szCs w:val="30"/>
        </w:rPr>
        <w:t xml:space="preserve"> ：              </w:t>
      </w:r>
    </w:p>
    <w:p>
      <w:pPr>
        <w:spacing w:line="440" w:lineRule="exact"/>
        <w:jc w:val="center"/>
        <w:rPr>
          <w:rFonts w:eastAsia="黑体"/>
          <w:color w:val="000000"/>
          <w:sz w:val="30"/>
          <w:szCs w:val="30"/>
        </w:rPr>
      </w:pPr>
      <w:r>
        <w:rPr>
          <w:rFonts w:hint="eastAsia" w:eastAsia="黑体"/>
          <w:color w:val="000000"/>
          <w:sz w:val="30"/>
          <w:szCs w:val="30"/>
        </w:rPr>
        <w:t>设计</w:t>
      </w:r>
      <w:r>
        <w:rPr>
          <w:rFonts w:eastAsia="黑体"/>
          <w:color w:val="000000"/>
          <w:sz w:val="30"/>
          <w:szCs w:val="30"/>
        </w:rPr>
        <w:t>人主要</w:t>
      </w:r>
      <w:r>
        <w:rPr>
          <w:rFonts w:hint="eastAsia" w:eastAsia="黑体"/>
          <w:color w:val="000000"/>
          <w:sz w:val="30"/>
          <w:szCs w:val="30"/>
        </w:rPr>
        <w:t>设计</w:t>
      </w:r>
      <w:r>
        <w:rPr>
          <w:rFonts w:eastAsia="黑体"/>
          <w:color w:val="000000"/>
          <w:sz w:val="30"/>
          <w:szCs w:val="30"/>
        </w:rPr>
        <w:t>人员表</w:t>
      </w:r>
    </w:p>
    <w:p>
      <w:pPr>
        <w:spacing w:line="440" w:lineRule="exact"/>
        <w:rPr>
          <w:rFonts w:eastAsia="黑体"/>
          <w:color w:val="000000"/>
          <w:sz w:val="30"/>
          <w:szCs w:val="30"/>
        </w:rPr>
      </w:pPr>
    </w:p>
    <w:tbl>
      <w:tblPr>
        <w:tblStyle w:val="20"/>
        <w:tblW w:w="93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89"/>
        <w:gridCol w:w="1355"/>
        <w:gridCol w:w="1084"/>
        <w:gridCol w:w="1364"/>
        <w:gridCol w:w="3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1789" w:type="dxa"/>
            <w:tcBorders>
              <w:bottom w:val="doub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名    称</w:t>
            </w:r>
          </w:p>
        </w:tc>
        <w:tc>
          <w:tcPr>
            <w:tcW w:w="1355" w:type="dxa"/>
            <w:tcBorders>
              <w:bottom w:val="doub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姓名</w:t>
            </w:r>
          </w:p>
        </w:tc>
        <w:tc>
          <w:tcPr>
            <w:tcW w:w="1084" w:type="dxa"/>
            <w:tcBorders>
              <w:bottom w:val="doub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职务</w:t>
            </w:r>
          </w:p>
        </w:tc>
        <w:tc>
          <w:tcPr>
            <w:tcW w:w="1364" w:type="dxa"/>
            <w:tcBorders>
              <w:bottom w:val="doub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注册执业资格</w:t>
            </w:r>
          </w:p>
        </w:tc>
        <w:tc>
          <w:tcPr>
            <w:tcW w:w="3785" w:type="dxa"/>
            <w:tcBorders>
              <w:bottom w:val="doub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9377" w:type="dxa"/>
            <w:gridSpan w:val="5"/>
            <w:tcBorders>
              <w:top w:val="doub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789" w:type="dxa"/>
            <w:tcBorders>
              <w:top w:val="nil"/>
              <w:bottom w:val="single" w:color="auto" w:sz="4"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项目主管</w:t>
            </w:r>
          </w:p>
        </w:tc>
        <w:tc>
          <w:tcPr>
            <w:tcW w:w="1355" w:type="dxa"/>
            <w:tcBorders>
              <w:top w:val="nil"/>
            </w:tcBorders>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tcBorders>
              <w:top w:val="nil"/>
            </w:tcBorders>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tcBorders>
              <w:top w:val="nil"/>
            </w:tcBorders>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tcBorders>
              <w:top w:val="nil"/>
            </w:tcBorders>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789" w:type="dxa"/>
            <w:tcBorders>
              <w:top w:val="single" w:color="auto" w:sz="4" w:space="0"/>
              <w:bottom w:val="nil"/>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其他人员</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9377" w:type="dxa"/>
            <w:gridSpan w:val="5"/>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789" w:type="dxa"/>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项目负责人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1789" w:type="dxa"/>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相关专业</w:t>
            </w:r>
          </w:p>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1789" w:type="dxa"/>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相关专业</w:t>
            </w:r>
          </w:p>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4" w:hRule="atLeast"/>
          <w:jc w:val="center"/>
        </w:trPr>
        <w:tc>
          <w:tcPr>
            <w:tcW w:w="1789" w:type="dxa"/>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相关排水</w:t>
            </w:r>
          </w:p>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专业负责人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789" w:type="dxa"/>
            <w:tcBorders>
              <w:top w:val="single" w:color="auto" w:sz="6" w:space="0"/>
              <w:bottom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专业负责人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1789" w:type="dxa"/>
            <w:tcBorders>
              <w:top w:val="single" w:color="auto" w:sz="6" w:space="0"/>
            </w:tcBorders>
            <w:vAlign w:val="center"/>
          </w:tcPr>
          <w:p>
            <w:pPr>
              <w:pStyle w:val="9"/>
              <w:keepNext/>
              <w:spacing w:after="0" w:line="440" w:lineRule="exact"/>
              <w:ind w:left="63" w:right="63"/>
              <w:rPr>
                <w:rFonts w:ascii="仿宋_GB2312" w:hAnsi="仿宋_GB2312" w:eastAsia="仿宋_GB2312"/>
                <w:color w:val="000000"/>
                <w:sz w:val="30"/>
                <w:szCs w:val="30"/>
              </w:rPr>
            </w:pPr>
            <w:r>
              <w:rPr>
                <w:rFonts w:hint="eastAsia" w:ascii="仿宋_GB2312" w:hAnsi="仿宋_GB2312" w:eastAsia="仿宋_GB2312"/>
                <w:color w:val="000000"/>
                <w:sz w:val="30"/>
                <w:szCs w:val="30"/>
              </w:rPr>
              <w:t>专业负责人</w:t>
            </w:r>
          </w:p>
        </w:tc>
        <w:tc>
          <w:tcPr>
            <w:tcW w:w="1355"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08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1364" w:type="dxa"/>
            <w:vAlign w:val="center"/>
          </w:tcPr>
          <w:p>
            <w:pPr>
              <w:pStyle w:val="9"/>
              <w:keepNext/>
              <w:spacing w:after="0" w:line="440" w:lineRule="exact"/>
              <w:ind w:left="63" w:right="63"/>
              <w:rPr>
                <w:rFonts w:ascii="仿宋_GB2312" w:hAnsi="仿宋_GB2312" w:eastAsia="仿宋_GB2312"/>
                <w:color w:val="000000"/>
                <w:sz w:val="30"/>
                <w:szCs w:val="30"/>
              </w:rPr>
            </w:pPr>
          </w:p>
        </w:tc>
        <w:tc>
          <w:tcPr>
            <w:tcW w:w="3785" w:type="dxa"/>
            <w:vAlign w:val="center"/>
          </w:tcPr>
          <w:p>
            <w:pPr>
              <w:pStyle w:val="9"/>
              <w:keepNext/>
              <w:spacing w:after="0" w:line="440" w:lineRule="exact"/>
              <w:ind w:left="63" w:right="63"/>
              <w:rPr>
                <w:rFonts w:ascii="仿宋_GB2312" w:hAnsi="仿宋_GB2312" w:eastAsia="仿宋_GB2312"/>
                <w:color w:val="000000"/>
                <w:sz w:val="30"/>
                <w:szCs w:val="30"/>
              </w:rPr>
            </w:pPr>
          </w:p>
        </w:tc>
      </w:tr>
    </w:tbl>
    <w:p>
      <w:pPr>
        <w:widowControl/>
        <w:jc w:val="left"/>
      </w:pPr>
      <w:r>
        <w:rPr>
          <w:rFonts w:hint="eastAsia" w:ascii="宋体" w:hAnsi="宋体" w:cs="宋体"/>
          <w:b/>
          <w:color w:val="000000"/>
          <w:kern w:val="0"/>
          <w:lang w:bidi="ar"/>
        </w:rPr>
        <w:t xml:space="preserve"> </w:t>
      </w:r>
    </w:p>
    <w:p>
      <w:pPr>
        <w:widowControl/>
        <w:jc w:val="left"/>
      </w:pPr>
    </w:p>
    <w:p>
      <w:pPr>
        <w:jc w:val="center"/>
        <w:rPr>
          <w:sz w:val="24"/>
          <w:szCs w:val="24"/>
        </w:rPr>
      </w:pPr>
      <w:r>
        <w:rPr>
          <w:sz w:val="24"/>
          <w:szCs w:val="24"/>
        </w:rPr>
        <w:br w:type="page"/>
      </w:r>
    </w:p>
    <w:p>
      <w:pPr>
        <w:spacing w:line="440" w:lineRule="exact"/>
        <w:rPr>
          <w:rFonts w:eastAsia="仿宋_GB2312"/>
          <w:b/>
          <w:color w:val="000000"/>
          <w:sz w:val="30"/>
          <w:szCs w:val="30"/>
        </w:rPr>
      </w:pPr>
      <w:r>
        <w:rPr>
          <w:rFonts w:hint="eastAsia" w:eastAsia="仿宋_GB2312"/>
          <w:b/>
          <w:color w:val="000000"/>
          <w:sz w:val="30"/>
          <w:szCs w:val="30"/>
        </w:rPr>
        <w:t>附件5：</w:t>
      </w:r>
    </w:p>
    <w:p>
      <w:pPr>
        <w:spacing w:line="440" w:lineRule="exact"/>
        <w:jc w:val="center"/>
        <w:rPr>
          <w:rFonts w:eastAsia="黑体"/>
          <w:color w:val="000000"/>
          <w:sz w:val="30"/>
          <w:szCs w:val="30"/>
        </w:rPr>
      </w:pPr>
      <w:r>
        <w:rPr>
          <w:rFonts w:hint="eastAsia" w:eastAsia="黑体"/>
          <w:color w:val="000000"/>
          <w:sz w:val="30"/>
          <w:szCs w:val="30"/>
        </w:rPr>
        <w:t>设计进度表</w:t>
      </w:r>
    </w:p>
    <w:p>
      <w:pPr>
        <w:rPr>
          <w:rFonts w:eastAsia="黑体"/>
          <w:color w:val="000000"/>
          <w:sz w:val="30"/>
          <w:szCs w:val="30"/>
        </w:rPr>
      </w:pPr>
      <w:r>
        <w:rPr>
          <w:rFonts w:hint="eastAsia" w:eastAsia="黑体"/>
          <w:color w:val="000000"/>
          <w:sz w:val="30"/>
          <w:szCs w:val="30"/>
        </w:rPr>
        <w:br w:type="page"/>
      </w:r>
    </w:p>
    <w:p>
      <w:pPr>
        <w:spacing w:line="440" w:lineRule="exact"/>
        <w:rPr>
          <w:rFonts w:eastAsia="仿宋_GB2312"/>
          <w:b/>
          <w:color w:val="000000"/>
          <w:sz w:val="30"/>
          <w:szCs w:val="30"/>
        </w:rPr>
      </w:pPr>
      <w:r>
        <w:rPr>
          <w:rFonts w:hint="eastAsia" w:eastAsia="仿宋_GB2312"/>
          <w:b/>
          <w:color w:val="000000"/>
          <w:sz w:val="30"/>
          <w:szCs w:val="30"/>
        </w:rPr>
        <w:t>附件6：</w:t>
      </w:r>
    </w:p>
    <w:p>
      <w:pPr>
        <w:spacing w:line="440" w:lineRule="exact"/>
        <w:jc w:val="center"/>
        <w:rPr>
          <w:rFonts w:eastAsia="黑体"/>
          <w:color w:val="000000"/>
          <w:sz w:val="30"/>
          <w:szCs w:val="30"/>
        </w:rPr>
      </w:pPr>
      <w:r>
        <w:rPr>
          <w:rFonts w:hint="eastAsia" w:eastAsia="黑体"/>
          <w:color w:val="000000"/>
          <w:sz w:val="30"/>
          <w:szCs w:val="30"/>
        </w:rPr>
        <w:t>设计费明细及支付方式</w:t>
      </w:r>
    </w:p>
    <w:p>
      <w:pPr>
        <w:widowControl/>
        <w:jc w:val="left"/>
      </w:pPr>
      <w:r>
        <w:rPr>
          <w:rFonts w:hint="eastAsia" w:ascii="宋体" w:hAnsi="宋体" w:cs="宋体"/>
          <w:color w:val="000000"/>
          <w:kern w:val="0"/>
          <w:sz w:val="24"/>
          <w:szCs w:val="24"/>
          <w:lang w:bidi="ar"/>
        </w:rPr>
        <w:t xml:space="preserve">一、设计费总额： </w:t>
      </w:r>
    </w:p>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二、设计费支付方式：</w:t>
      </w:r>
    </w:p>
    <w:p>
      <w:pPr>
        <w:widowControl/>
        <w:jc w:val="left"/>
        <w:rPr>
          <w:rFonts w:ascii="宋体" w:hAnsi="宋体" w:cs="宋体"/>
          <w:color w:val="000000"/>
          <w:kern w:val="0"/>
          <w:sz w:val="24"/>
          <w:szCs w:val="24"/>
          <w:lang w:bidi="ar"/>
        </w:rPr>
      </w:pPr>
    </w:p>
    <w:tbl>
      <w:tblPr>
        <w:tblStyle w:val="2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812"/>
        <w:gridCol w:w="1850"/>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7"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付费次序</w:t>
            </w:r>
          </w:p>
        </w:tc>
        <w:tc>
          <w:tcPr>
            <w:tcW w:w="1812"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占总设计费用百分比</w:t>
            </w:r>
          </w:p>
        </w:tc>
        <w:tc>
          <w:tcPr>
            <w:tcW w:w="1850"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付费额 (万元)</w:t>
            </w:r>
          </w:p>
        </w:tc>
        <w:tc>
          <w:tcPr>
            <w:tcW w:w="3489"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付费时间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7"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第一次付费</w:t>
            </w:r>
          </w:p>
        </w:tc>
        <w:tc>
          <w:tcPr>
            <w:tcW w:w="1812"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20%</w:t>
            </w:r>
          </w:p>
        </w:tc>
        <w:tc>
          <w:tcPr>
            <w:tcW w:w="1850" w:type="dxa"/>
            <w:vAlign w:val="center"/>
          </w:tcPr>
          <w:p>
            <w:pPr>
              <w:widowControl/>
              <w:jc w:val="center"/>
              <w:rPr>
                <w:rFonts w:ascii="宋体" w:hAnsi="宋体" w:cs="宋体"/>
                <w:b/>
                <w:bCs/>
                <w:color w:val="000000"/>
                <w:kern w:val="0"/>
                <w:sz w:val="24"/>
                <w:szCs w:val="24"/>
                <w:lang w:bidi="ar"/>
              </w:rPr>
            </w:pPr>
          </w:p>
        </w:tc>
        <w:tc>
          <w:tcPr>
            <w:tcW w:w="3489"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方案通过阜阳市相关部门评审并修改完善获得工程规划许可证后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7"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第二次付费</w:t>
            </w:r>
          </w:p>
        </w:tc>
        <w:tc>
          <w:tcPr>
            <w:tcW w:w="1812"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30%</w:t>
            </w:r>
          </w:p>
        </w:tc>
        <w:tc>
          <w:tcPr>
            <w:tcW w:w="1850" w:type="dxa"/>
            <w:vAlign w:val="center"/>
          </w:tcPr>
          <w:p>
            <w:pPr>
              <w:widowControl/>
              <w:jc w:val="center"/>
              <w:rPr>
                <w:rFonts w:ascii="宋体" w:hAnsi="宋体" w:cs="宋体"/>
                <w:b/>
                <w:bCs/>
                <w:color w:val="000000"/>
                <w:kern w:val="0"/>
                <w:sz w:val="24"/>
                <w:szCs w:val="24"/>
                <w:lang w:bidi="ar"/>
              </w:rPr>
            </w:pPr>
          </w:p>
        </w:tc>
        <w:tc>
          <w:tcPr>
            <w:tcW w:w="3489"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施工图设计完成并审查合格后（含人防、消防）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7"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第三次付费</w:t>
            </w:r>
          </w:p>
        </w:tc>
        <w:tc>
          <w:tcPr>
            <w:tcW w:w="1812"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30%</w:t>
            </w:r>
          </w:p>
        </w:tc>
        <w:tc>
          <w:tcPr>
            <w:tcW w:w="1850" w:type="dxa"/>
            <w:vAlign w:val="center"/>
          </w:tcPr>
          <w:p>
            <w:pPr>
              <w:widowControl/>
              <w:jc w:val="center"/>
              <w:rPr>
                <w:rFonts w:ascii="宋体" w:hAnsi="宋体" w:cs="宋体"/>
                <w:b/>
                <w:bCs/>
                <w:color w:val="000000"/>
                <w:kern w:val="0"/>
                <w:sz w:val="24"/>
                <w:szCs w:val="24"/>
                <w:lang w:bidi="ar"/>
              </w:rPr>
            </w:pPr>
          </w:p>
        </w:tc>
        <w:tc>
          <w:tcPr>
            <w:tcW w:w="3489"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主体封顶后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7"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第四次付费</w:t>
            </w:r>
          </w:p>
        </w:tc>
        <w:tc>
          <w:tcPr>
            <w:tcW w:w="1812"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20%</w:t>
            </w:r>
          </w:p>
        </w:tc>
        <w:tc>
          <w:tcPr>
            <w:tcW w:w="1850" w:type="dxa"/>
            <w:vAlign w:val="center"/>
          </w:tcPr>
          <w:p>
            <w:pPr>
              <w:widowControl/>
              <w:jc w:val="center"/>
              <w:rPr>
                <w:rFonts w:ascii="宋体" w:hAnsi="宋体" w:cs="宋体"/>
                <w:b/>
                <w:bCs/>
                <w:color w:val="000000"/>
                <w:kern w:val="0"/>
                <w:sz w:val="24"/>
                <w:szCs w:val="24"/>
                <w:lang w:bidi="ar"/>
              </w:rPr>
            </w:pPr>
          </w:p>
        </w:tc>
        <w:tc>
          <w:tcPr>
            <w:tcW w:w="3489" w:type="dxa"/>
            <w:vAlign w:val="center"/>
          </w:tcPr>
          <w:p>
            <w:pPr>
              <w:widowControl/>
              <w:jc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工程施工竣工验收工程合格后</w:t>
            </w:r>
          </w:p>
        </w:tc>
      </w:tr>
    </w:tbl>
    <w:p>
      <w:pPr>
        <w:widowControl/>
        <w:jc w:val="left"/>
        <w:rPr>
          <w:rFonts w:ascii="宋体" w:hAnsi="宋体" w:cs="宋体"/>
          <w:color w:val="000000"/>
          <w:kern w:val="0"/>
          <w:sz w:val="24"/>
          <w:szCs w:val="24"/>
          <w:lang w:bidi="ar"/>
        </w:rPr>
      </w:pPr>
    </w:p>
    <w:p>
      <w:pPr>
        <w:rPr>
          <w:rFonts w:eastAsia="黑体"/>
          <w:color w:val="000000"/>
          <w:sz w:val="30"/>
          <w:szCs w:val="30"/>
        </w:rPr>
      </w:pPr>
      <w:r>
        <w:rPr>
          <w:rFonts w:hint="eastAsia" w:eastAsia="黑体"/>
          <w:color w:val="000000"/>
          <w:sz w:val="30"/>
          <w:szCs w:val="30"/>
        </w:rPr>
        <w:br w:type="page"/>
      </w:r>
    </w:p>
    <w:p>
      <w:pPr>
        <w:spacing w:line="440" w:lineRule="exact"/>
        <w:rPr>
          <w:rFonts w:eastAsia="仿宋_GB2312"/>
          <w:b/>
          <w:color w:val="000000"/>
          <w:sz w:val="30"/>
          <w:szCs w:val="32"/>
        </w:rPr>
      </w:pPr>
      <w:r>
        <w:rPr>
          <w:rFonts w:hint="eastAsia" w:eastAsia="仿宋_GB2312"/>
          <w:b/>
          <w:color w:val="000000"/>
          <w:sz w:val="30"/>
          <w:szCs w:val="30"/>
        </w:rPr>
        <w:t xml:space="preserve">附件7：      </w:t>
      </w:r>
      <w:r>
        <w:rPr>
          <w:rFonts w:hint="eastAsia" w:eastAsia="仿宋_GB2312"/>
          <w:b/>
          <w:color w:val="000000"/>
          <w:sz w:val="30"/>
          <w:szCs w:val="32"/>
        </w:rPr>
        <w:t xml:space="preserve">         </w:t>
      </w:r>
    </w:p>
    <w:p>
      <w:pPr>
        <w:spacing w:line="440" w:lineRule="exact"/>
        <w:jc w:val="center"/>
        <w:rPr>
          <w:rFonts w:eastAsia="黑体"/>
          <w:color w:val="000000"/>
          <w:sz w:val="30"/>
          <w:szCs w:val="30"/>
        </w:rPr>
      </w:pPr>
      <w:r>
        <w:rPr>
          <w:rFonts w:hint="eastAsia" w:eastAsia="黑体"/>
          <w:color w:val="000000"/>
          <w:sz w:val="30"/>
          <w:szCs w:val="30"/>
        </w:rPr>
        <w:t>设计变更计费依据和方法</w:t>
      </w:r>
    </w:p>
    <w:p>
      <w:pPr>
        <w:spacing w:line="440" w:lineRule="exact"/>
        <w:jc w:val="center"/>
        <w:rPr>
          <w:rFonts w:eastAsia="黑体"/>
          <w:color w:val="000000"/>
          <w:sz w:val="30"/>
          <w:szCs w:val="30"/>
        </w:rPr>
      </w:pPr>
    </w:p>
    <w:p>
      <w:pPr>
        <w:jc w:val="left"/>
        <w:rPr>
          <w:sz w:val="24"/>
          <w:szCs w:val="24"/>
        </w:rPr>
      </w:pPr>
    </w:p>
    <w:p>
      <w:pPr>
        <w:spacing w:before="338"/>
        <w:jc w:val="center"/>
        <w:outlineLvl w:val="1"/>
        <w:rPr>
          <w:sz w:val="24"/>
          <w:szCs w:val="24"/>
        </w:rPr>
      </w:pPr>
      <w:r>
        <w:rPr>
          <w:rFonts w:ascii="黑体" w:hAnsi="黑体" w:eastAsia="黑体" w:cs="黑体"/>
          <w:b/>
          <w:bCs/>
          <w:sz w:val="31"/>
          <w:szCs w:val="31"/>
        </w:rPr>
        <w:br w:type="page"/>
      </w:r>
      <w:r>
        <w:rPr>
          <w:rFonts w:hint="eastAsia" w:ascii="黑体" w:hAnsi="黑体" w:eastAsia="黑体" w:cs="黑体"/>
          <w:b/>
          <w:bCs/>
          <w:sz w:val="31"/>
          <w:szCs w:val="31"/>
        </w:rPr>
        <w:t>第三节合同附件格式</w:t>
      </w:r>
    </w:p>
    <w:p>
      <w:pPr>
        <w:spacing w:before="41"/>
        <w:ind w:left="136"/>
        <w:jc w:val="left"/>
        <w:rPr>
          <w:rFonts w:ascii="宋体" w:hAnsi="宋体"/>
        </w:rPr>
      </w:pPr>
      <w:bookmarkStart w:id="52" w:name="page71"/>
      <w:bookmarkEnd w:id="52"/>
      <w:r>
        <w:rPr>
          <w:rFonts w:hint="eastAsia" w:ascii="宋体" w:hAnsi="宋体" w:cs="黑体"/>
        </w:rPr>
        <w:t>附件一：合同协议书</w:t>
      </w:r>
    </w:p>
    <w:p>
      <w:pPr>
        <w:spacing w:line="480" w:lineRule="exact"/>
        <w:rPr>
          <w:rFonts w:ascii="宋体" w:hAnsi="宋体" w:cs="宋体"/>
          <w:b/>
          <w:bCs/>
        </w:rPr>
      </w:pPr>
    </w:p>
    <w:p>
      <w:pPr>
        <w:spacing w:line="480" w:lineRule="exact"/>
        <w:jc w:val="center"/>
        <w:rPr>
          <w:rFonts w:ascii="宋体" w:hAnsi="宋体" w:cs="宋体"/>
          <w:b/>
          <w:bCs/>
        </w:rPr>
      </w:pPr>
      <w:r>
        <w:rPr>
          <w:rFonts w:hint="eastAsia" w:ascii="宋体" w:hAnsi="宋体" w:cs="宋体"/>
          <w:b/>
          <w:bCs/>
        </w:rPr>
        <w:t>合同协议书</w:t>
      </w:r>
    </w:p>
    <w:p>
      <w:pPr>
        <w:tabs>
          <w:tab w:val="left" w:pos="8008"/>
        </w:tabs>
        <w:spacing w:before="194" w:line="360" w:lineRule="auto"/>
        <w:jc w:val="left"/>
        <w:rPr>
          <w:rFonts w:ascii="宋体" w:hAnsi="宋体" w:cs="宋体"/>
        </w:rPr>
      </w:pPr>
      <w:r>
        <w:rPr>
          <w:rFonts w:hint="eastAsia" w:ascii="宋体" w:hAnsi="宋体" w:cs="宋体"/>
        </w:rPr>
        <w:t>（发包人名称，以下简称</w:t>
      </w:r>
      <w:r>
        <w:rPr>
          <w:rFonts w:hint="eastAsia" w:ascii="宋体" w:hAnsi="宋体"/>
        </w:rPr>
        <w:t>“</w:t>
      </w:r>
      <w:r>
        <w:rPr>
          <w:rFonts w:hint="eastAsia" w:ascii="宋体" w:hAnsi="宋体" w:cs="宋体"/>
        </w:rPr>
        <w:t>发包人</w:t>
      </w:r>
      <w:r>
        <w:rPr>
          <w:rFonts w:hint="eastAsia" w:ascii="宋体" w:hAnsi="宋体"/>
        </w:rPr>
        <w:t>”</w:t>
      </w:r>
      <w:r>
        <w:rPr>
          <w:rFonts w:hint="eastAsia" w:ascii="宋体" w:hAnsi="宋体" w:cs="宋体"/>
        </w:rPr>
        <w:t>）为实施</w:t>
      </w:r>
    </w:p>
    <w:p>
      <w:pPr>
        <w:tabs>
          <w:tab w:val="left" w:pos="8008"/>
        </w:tabs>
        <w:spacing w:before="194" w:line="360" w:lineRule="auto"/>
        <w:jc w:val="left"/>
        <w:rPr>
          <w:rFonts w:ascii="宋体" w:hAnsi="宋体"/>
        </w:rPr>
      </w:pPr>
      <w:r>
        <w:rPr>
          <w:rFonts w:hint="eastAsia" w:ascii="宋体" w:hAnsi="宋体" w:cs="宋体"/>
        </w:rPr>
        <w:t>（项目名称），已接受（设计人名称，以下简称</w:t>
      </w:r>
      <w:r>
        <w:rPr>
          <w:rFonts w:hint="eastAsia" w:ascii="宋体" w:hAnsi="宋体"/>
        </w:rPr>
        <w:t>“</w:t>
      </w:r>
      <w:r>
        <w:rPr>
          <w:rFonts w:hint="eastAsia" w:ascii="宋体" w:hAnsi="宋体" w:cs="宋体"/>
        </w:rPr>
        <w:t>设计人</w:t>
      </w:r>
      <w:r>
        <w:rPr>
          <w:rFonts w:hint="eastAsia" w:ascii="宋体" w:hAnsi="宋体"/>
        </w:rPr>
        <w:t>”</w:t>
      </w:r>
      <w:r>
        <w:rPr>
          <w:rFonts w:hint="eastAsia" w:ascii="宋体" w:hAnsi="宋体" w:cs="宋体"/>
        </w:rPr>
        <w:t>）对该项目设计投标。</w:t>
      </w:r>
    </w:p>
    <w:p>
      <w:pPr>
        <w:spacing w:before="153" w:line="360" w:lineRule="auto"/>
        <w:jc w:val="left"/>
        <w:rPr>
          <w:rFonts w:ascii="宋体" w:hAnsi="宋体"/>
        </w:rPr>
      </w:pPr>
      <w:r>
        <w:rPr>
          <w:rFonts w:hint="eastAsia" w:ascii="宋体" w:hAnsi="宋体" w:cs="宋体"/>
        </w:rPr>
        <w:t>发包人和设计人共同达成如下协议。</w:t>
      </w:r>
    </w:p>
    <w:p>
      <w:pPr>
        <w:spacing w:before="148" w:line="360" w:lineRule="auto"/>
        <w:ind w:left="420"/>
        <w:jc w:val="left"/>
        <w:rPr>
          <w:rFonts w:ascii="宋体" w:hAnsi="宋体"/>
        </w:rPr>
      </w:pPr>
      <w:r>
        <w:rPr>
          <w:rFonts w:ascii="宋体" w:hAnsi="宋体"/>
        </w:rPr>
        <w:t>1.</w:t>
      </w:r>
      <w:r>
        <w:rPr>
          <w:rFonts w:hint="eastAsia" w:ascii="宋体" w:hAnsi="宋体" w:cs="宋体"/>
        </w:rPr>
        <w:t>本协议书与下列文件一起构成合同文件：</w:t>
      </w:r>
    </w:p>
    <w:p>
      <w:pPr>
        <w:spacing w:before="155" w:line="360" w:lineRule="auto"/>
        <w:ind w:left="420"/>
        <w:jc w:val="left"/>
        <w:rPr>
          <w:rFonts w:ascii="宋体" w:hAnsi="宋体"/>
        </w:rPr>
      </w:pPr>
      <w:r>
        <w:rPr>
          <w:rFonts w:hint="eastAsia" w:ascii="宋体" w:hAnsi="宋体" w:cs="宋体"/>
        </w:rPr>
        <w:t>（</w:t>
      </w:r>
      <w:r>
        <w:rPr>
          <w:rFonts w:ascii="宋体" w:hAnsi="宋体"/>
        </w:rPr>
        <w:t>1</w:t>
      </w:r>
      <w:r>
        <w:rPr>
          <w:rFonts w:hint="eastAsia" w:ascii="宋体" w:hAnsi="宋体" w:cs="宋体"/>
        </w:rPr>
        <w:t>）中标通知书；</w:t>
      </w:r>
    </w:p>
    <w:p>
      <w:pPr>
        <w:spacing w:before="153" w:line="360" w:lineRule="auto"/>
        <w:ind w:left="420"/>
        <w:jc w:val="left"/>
        <w:rPr>
          <w:rFonts w:ascii="宋体" w:hAnsi="宋体"/>
        </w:rPr>
      </w:pPr>
      <w:r>
        <w:rPr>
          <w:rFonts w:hint="eastAsia" w:ascii="宋体" w:hAnsi="宋体" w:cs="宋体"/>
        </w:rPr>
        <w:t>（</w:t>
      </w:r>
      <w:r>
        <w:rPr>
          <w:rFonts w:ascii="宋体" w:hAnsi="宋体"/>
        </w:rPr>
        <w:t>2</w:t>
      </w:r>
      <w:r>
        <w:rPr>
          <w:rFonts w:hint="eastAsia" w:ascii="宋体" w:hAnsi="宋体" w:cs="宋体"/>
        </w:rPr>
        <w:t>）投标函及投标函附录；</w:t>
      </w:r>
    </w:p>
    <w:p>
      <w:pPr>
        <w:spacing w:before="155" w:line="360" w:lineRule="auto"/>
        <w:ind w:left="420"/>
        <w:jc w:val="left"/>
        <w:rPr>
          <w:rFonts w:ascii="宋体" w:hAnsi="宋体"/>
        </w:rPr>
      </w:pPr>
      <w:r>
        <w:rPr>
          <w:rFonts w:hint="eastAsia" w:ascii="宋体" w:hAnsi="宋体" w:cs="宋体"/>
        </w:rPr>
        <w:t>（</w:t>
      </w:r>
      <w:r>
        <w:rPr>
          <w:rFonts w:ascii="宋体" w:hAnsi="宋体"/>
        </w:rPr>
        <w:t>3</w:t>
      </w:r>
      <w:r>
        <w:rPr>
          <w:rFonts w:hint="eastAsia" w:ascii="宋体" w:hAnsi="宋体" w:cs="宋体"/>
        </w:rPr>
        <w:t>）专用合同条款；</w:t>
      </w:r>
    </w:p>
    <w:p>
      <w:pPr>
        <w:spacing w:before="155" w:line="360" w:lineRule="auto"/>
        <w:ind w:left="420"/>
        <w:jc w:val="left"/>
        <w:rPr>
          <w:rFonts w:ascii="宋体" w:hAnsi="宋体"/>
        </w:rPr>
      </w:pPr>
      <w:r>
        <w:rPr>
          <w:rFonts w:hint="eastAsia" w:ascii="宋体" w:hAnsi="宋体" w:cs="宋体"/>
        </w:rPr>
        <w:t>（</w:t>
      </w:r>
      <w:r>
        <w:rPr>
          <w:rFonts w:ascii="宋体" w:hAnsi="宋体"/>
        </w:rPr>
        <w:t>4</w:t>
      </w:r>
      <w:r>
        <w:rPr>
          <w:rFonts w:hint="eastAsia" w:ascii="宋体" w:hAnsi="宋体" w:cs="宋体"/>
        </w:rPr>
        <w:t>）通用合同条款；</w:t>
      </w:r>
    </w:p>
    <w:p>
      <w:pPr>
        <w:spacing w:before="153" w:line="360" w:lineRule="auto"/>
        <w:ind w:left="420"/>
        <w:jc w:val="left"/>
        <w:rPr>
          <w:rFonts w:ascii="宋体" w:hAnsi="宋体"/>
        </w:rPr>
      </w:pPr>
      <w:r>
        <w:rPr>
          <w:rFonts w:hint="eastAsia" w:ascii="宋体" w:hAnsi="宋体" w:cs="宋体"/>
        </w:rPr>
        <w:t>（</w:t>
      </w:r>
      <w:r>
        <w:rPr>
          <w:rFonts w:ascii="宋体" w:hAnsi="宋体"/>
        </w:rPr>
        <w:t>5</w:t>
      </w:r>
      <w:r>
        <w:rPr>
          <w:rFonts w:hint="eastAsia" w:ascii="宋体" w:hAnsi="宋体" w:cs="宋体"/>
        </w:rPr>
        <w:t>）发包人要求；</w:t>
      </w:r>
    </w:p>
    <w:p>
      <w:pPr>
        <w:spacing w:before="155" w:line="360" w:lineRule="auto"/>
        <w:ind w:left="420"/>
        <w:jc w:val="left"/>
        <w:rPr>
          <w:rFonts w:ascii="宋体" w:hAnsi="宋体"/>
        </w:rPr>
      </w:pPr>
      <w:r>
        <w:rPr>
          <w:rFonts w:hint="eastAsia" w:ascii="宋体" w:hAnsi="宋体" w:cs="宋体"/>
        </w:rPr>
        <w:t>（</w:t>
      </w:r>
      <w:r>
        <w:rPr>
          <w:rFonts w:ascii="宋体" w:hAnsi="宋体"/>
        </w:rPr>
        <w:t>6</w:t>
      </w:r>
      <w:r>
        <w:rPr>
          <w:rFonts w:hint="eastAsia" w:ascii="宋体" w:hAnsi="宋体" w:cs="宋体"/>
        </w:rPr>
        <w:t>）设计费用清单；</w:t>
      </w:r>
    </w:p>
    <w:p>
      <w:pPr>
        <w:spacing w:before="155" w:line="360" w:lineRule="auto"/>
        <w:ind w:left="420"/>
        <w:jc w:val="left"/>
        <w:rPr>
          <w:rFonts w:ascii="宋体" w:hAnsi="宋体"/>
        </w:rPr>
      </w:pPr>
      <w:r>
        <w:rPr>
          <w:rFonts w:hint="eastAsia" w:ascii="宋体" w:hAnsi="宋体" w:cs="宋体"/>
        </w:rPr>
        <w:t>（</w:t>
      </w:r>
      <w:r>
        <w:rPr>
          <w:rFonts w:ascii="宋体" w:hAnsi="宋体"/>
        </w:rPr>
        <w:t>7</w:t>
      </w:r>
      <w:r>
        <w:rPr>
          <w:rFonts w:hint="eastAsia" w:ascii="宋体" w:hAnsi="宋体" w:cs="宋体"/>
        </w:rPr>
        <w:t>）设计方案；</w:t>
      </w:r>
    </w:p>
    <w:p>
      <w:pPr>
        <w:spacing w:before="153" w:line="360" w:lineRule="auto"/>
        <w:ind w:left="420"/>
        <w:jc w:val="left"/>
        <w:rPr>
          <w:rFonts w:ascii="宋体" w:hAnsi="宋体"/>
        </w:rPr>
      </w:pPr>
      <w:r>
        <w:rPr>
          <w:rFonts w:hint="eastAsia" w:ascii="宋体" w:hAnsi="宋体" w:cs="宋体"/>
        </w:rPr>
        <w:t>（</w:t>
      </w:r>
      <w:r>
        <w:rPr>
          <w:rFonts w:ascii="宋体" w:hAnsi="宋体"/>
        </w:rPr>
        <w:t>8</w:t>
      </w:r>
      <w:r>
        <w:rPr>
          <w:rFonts w:hint="eastAsia" w:ascii="宋体" w:hAnsi="宋体" w:cs="宋体"/>
        </w:rPr>
        <w:t>）其他合同文件。</w:t>
      </w:r>
    </w:p>
    <w:p>
      <w:pPr>
        <w:spacing w:before="148" w:line="360" w:lineRule="auto"/>
        <w:ind w:firstLine="420" w:firstLineChars="200"/>
        <w:jc w:val="left"/>
        <w:rPr>
          <w:rFonts w:ascii="宋体" w:hAnsi="宋体"/>
        </w:rPr>
      </w:pPr>
      <w:r>
        <w:rPr>
          <w:rFonts w:ascii="宋体" w:hAnsi="宋体"/>
        </w:rPr>
        <w:t>2.</w:t>
      </w:r>
      <w:r>
        <w:rPr>
          <w:rFonts w:hint="eastAsia" w:ascii="宋体" w:hAnsi="宋体" w:cs="宋体"/>
        </w:rPr>
        <w:t>上述合同文件互相补充和解释。如果合同文件之间存在矛盾或不一致之处，以上述文件的排列顺序在先者为准。</w:t>
      </w:r>
    </w:p>
    <w:p>
      <w:pPr>
        <w:tabs>
          <w:tab w:val="left" w:pos="4881"/>
          <w:tab w:val="left" w:pos="6667"/>
        </w:tabs>
        <w:spacing w:before="147" w:line="360" w:lineRule="auto"/>
        <w:ind w:left="420"/>
        <w:jc w:val="left"/>
        <w:rPr>
          <w:rFonts w:ascii="宋体" w:hAnsi="宋体"/>
        </w:rPr>
      </w:pPr>
      <w:r>
        <w:rPr>
          <w:rFonts w:ascii="宋体" w:hAnsi="宋体"/>
        </w:rPr>
        <w:t>3.</w:t>
      </w:r>
      <w:r>
        <w:rPr>
          <w:rFonts w:hint="eastAsia" w:ascii="宋体" w:hAnsi="宋体" w:cs="宋体"/>
        </w:rPr>
        <w:t>签约合同价：人民币（大写）</w:t>
      </w:r>
      <w:r>
        <w:rPr>
          <w:rFonts w:ascii="宋体" w:hAnsi="宋体"/>
          <w:u w:val="single"/>
        </w:rPr>
        <w:tab/>
      </w:r>
      <w:r>
        <w:rPr>
          <w:rFonts w:hint="eastAsia" w:ascii="宋体" w:hAnsi="宋体" w:cs="宋体"/>
        </w:rPr>
        <w:t>（</w:t>
      </w:r>
      <w:r>
        <w:rPr>
          <w:rFonts w:hint="eastAsia" w:ascii="宋体" w:hAnsi="宋体"/>
        </w:rPr>
        <w:t>¥</w:t>
      </w:r>
      <w:r>
        <w:rPr>
          <w:rFonts w:ascii="宋体" w:hAnsi="宋体"/>
          <w:u w:val="single"/>
        </w:rPr>
        <w:tab/>
      </w:r>
      <w:r>
        <w:rPr>
          <w:rFonts w:hint="eastAsia" w:ascii="宋体" w:hAnsi="宋体" w:cs="宋体"/>
        </w:rPr>
        <w:t>）。</w:t>
      </w:r>
    </w:p>
    <w:p>
      <w:pPr>
        <w:tabs>
          <w:tab w:val="left" w:pos="2991"/>
        </w:tabs>
        <w:spacing w:before="148" w:line="360" w:lineRule="auto"/>
        <w:ind w:left="420"/>
        <w:jc w:val="left"/>
        <w:rPr>
          <w:rFonts w:ascii="宋体" w:hAnsi="宋体"/>
        </w:rPr>
      </w:pPr>
      <w:r>
        <w:rPr>
          <w:rFonts w:ascii="宋体" w:hAnsi="宋体"/>
        </w:rPr>
        <w:t>4.</w:t>
      </w:r>
      <w:r>
        <w:rPr>
          <w:rFonts w:hint="eastAsia" w:ascii="宋体" w:hAnsi="宋体" w:cs="宋体"/>
        </w:rPr>
        <w:t>项目负责人：</w:t>
      </w:r>
      <w:r>
        <w:rPr>
          <w:rFonts w:ascii="宋体" w:hAnsi="宋体"/>
          <w:u w:val="single"/>
        </w:rPr>
        <w:tab/>
      </w:r>
      <w:r>
        <w:rPr>
          <w:rFonts w:hint="eastAsia" w:ascii="宋体" w:hAnsi="宋体" w:cs="宋体"/>
        </w:rPr>
        <w:t>。</w:t>
      </w:r>
    </w:p>
    <w:p>
      <w:pPr>
        <w:tabs>
          <w:tab w:val="left" w:pos="6247"/>
        </w:tabs>
        <w:spacing w:before="148" w:line="360" w:lineRule="auto"/>
        <w:ind w:left="420"/>
        <w:jc w:val="left"/>
        <w:rPr>
          <w:rFonts w:ascii="宋体" w:hAnsi="宋体"/>
        </w:rPr>
      </w:pPr>
      <w:r>
        <w:rPr>
          <w:rFonts w:ascii="宋体" w:hAnsi="宋体"/>
        </w:rPr>
        <w:t>5.</w:t>
      </w:r>
      <w:r>
        <w:rPr>
          <w:rFonts w:hint="eastAsia" w:ascii="宋体" w:hAnsi="宋体" w:cs="宋体"/>
        </w:rPr>
        <w:t>设计工作质量符合的标准和要求：</w:t>
      </w:r>
      <w:r>
        <w:rPr>
          <w:rFonts w:ascii="宋体" w:hAnsi="宋体"/>
          <w:u w:val="single"/>
        </w:rPr>
        <w:tab/>
      </w:r>
      <w:r>
        <w:rPr>
          <w:rFonts w:hint="eastAsia" w:ascii="宋体" w:hAnsi="宋体" w:cs="宋体"/>
        </w:rPr>
        <w:t>。</w:t>
      </w:r>
    </w:p>
    <w:p>
      <w:pPr>
        <w:spacing w:before="147" w:line="360" w:lineRule="auto"/>
        <w:ind w:left="420"/>
        <w:jc w:val="left"/>
        <w:rPr>
          <w:rFonts w:ascii="宋体" w:hAnsi="宋体" w:cs="宋体"/>
        </w:rPr>
      </w:pPr>
      <w:r>
        <w:rPr>
          <w:rFonts w:ascii="宋体" w:hAnsi="宋体"/>
        </w:rPr>
        <w:t>6.</w:t>
      </w:r>
      <w:r>
        <w:rPr>
          <w:rFonts w:hint="eastAsia" w:ascii="宋体" w:hAnsi="宋体" w:cs="宋体"/>
        </w:rPr>
        <w:t>设计人承诺按合同约定承担工程的设计工作。</w:t>
      </w:r>
    </w:p>
    <w:p>
      <w:pPr>
        <w:spacing w:line="360" w:lineRule="auto"/>
        <w:ind w:firstLine="422" w:firstLineChars="200"/>
        <w:rPr>
          <w:rFonts w:ascii="宋体" w:hAnsi="宋体"/>
        </w:rPr>
      </w:pPr>
      <w:r>
        <w:rPr>
          <w:rFonts w:hint="eastAsia"/>
          <w:b/>
        </w:rPr>
        <w:t xml:space="preserve">7. 设计人承诺在履约过程中除不可抗力外如放弃（拒绝）履约，同意发包人不予退还履约保证金。设计人不得要求退还履约保证金，三年内不参与阜阳师范大学交易活动，且在处理期间不因公司表现良好等各种理由向发包人申请予以提前恢复参与阜阳师范大学交易活动。发包人承诺不以公司表现良好等各种理由为由提前解除对设计人的处理。 </w:t>
      </w:r>
    </w:p>
    <w:p>
      <w:pPr>
        <w:spacing w:before="148" w:line="360" w:lineRule="auto"/>
        <w:ind w:left="420"/>
        <w:jc w:val="left"/>
        <w:rPr>
          <w:rFonts w:ascii="宋体" w:hAnsi="宋体"/>
        </w:rPr>
      </w:pPr>
      <w:r>
        <w:rPr>
          <w:rFonts w:hint="eastAsia" w:ascii="宋体" w:hAnsi="宋体"/>
        </w:rPr>
        <w:t>8</w:t>
      </w:r>
      <w:r>
        <w:rPr>
          <w:rFonts w:ascii="宋体" w:hAnsi="宋体"/>
        </w:rPr>
        <w:t>.</w:t>
      </w:r>
      <w:r>
        <w:rPr>
          <w:rFonts w:hint="eastAsia" w:ascii="宋体" w:hAnsi="宋体" w:cs="宋体"/>
        </w:rPr>
        <w:t>发包人承诺按合同约定的条件、时间和方式向设计人支付合同价款。</w:t>
      </w:r>
    </w:p>
    <w:p>
      <w:pPr>
        <w:tabs>
          <w:tab w:val="left" w:pos="4616"/>
        </w:tabs>
        <w:spacing w:before="148" w:line="360" w:lineRule="auto"/>
        <w:ind w:firstLine="420" w:firstLineChars="200"/>
        <w:jc w:val="left"/>
        <w:rPr>
          <w:rFonts w:ascii="宋体" w:hAnsi="宋体"/>
        </w:rPr>
      </w:pPr>
      <w:r>
        <w:rPr>
          <w:rFonts w:hint="eastAsia" w:ascii="宋体" w:hAnsi="宋体"/>
        </w:rPr>
        <w:t>9</w:t>
      </w:r>
      <w:r>
        <w:rPr>
          <w:rFonts w:ascii="宋体" w:hAnsi="宋体"/>
        </w:rPr>
        <w:t>.</w:t>
      </w:r>
      <w:r>
        <w:rPr>
          <w:rFonts w:hint="eastAsia" w:ascii="宋体" w:hAnsi="宋体" w:cs="宋体"/>
        </w:rPr>
        <w:t>设计人计划开始设计日期：</w:t>
      </w:r>
      <w:r>
        <w:rPr>
          <w:rFonts w:ascii="宋体" w:hAnsi="宋体"/>
          <w:u w:val="single"/>
        </w:rPr>
        <w:tab/>
      </w:r>
      <w:r>
        <w:rPr>
          <w:rFonts w:hint="eastAsia" w:ascii="宋体" w:hAnsi="宋体" w:cs="宋体"/>
        </w:rPr>
        <w:t>，实际日期按照发包人在开始设计通知中载明的开始设计日期为准。设计服务期限为</w:t>
      </w:r>
      <w:r>
        <w:rPr>
          <w:rFonts w:hint="eastAsia" w:ascii="宋体" w:hAnsi="宋体" w:cs="宋体"/>
          <w:u w:val="single"/>
        </w:rPr>
        <w:t xml:space="preserve">           </w:t>
      </w:r>
      <w:r>
        <w:rPr>
          <w:rFonts w:hint="eastAsia" w:ascii="宋体" w:hAnsi="宋体" w:cs="宋体"/>
        </w:rPr>
        <w:t>天。</w:t>
      </w:r>
    </w:p>
    <w:p>
      <w:pPr>
        <w:tabs>
          <w:tab w:val="left" w:pos="3097"/>
        </w:tabs>
        <w:spacing w:before="148" w:line="360" w:lineRule="auto"/>
        <w:ind w:left="420"/>
        <w:jc w:val="left"/>
        <w:rPr>
          <w:rFonts w:ascii="宋体" w:hAnsi="宋体"/>
        </w:rPr>
      </w:pPr>
      <w:r>
        <w:rPr>
          <w:rFonts w:hint="eastAsia" w:ascii="宋体" w:hAnsi="宋体"/>
        </w:rPr>
        <w:t>10</w:t>
      </w:r>
      <w:r>
        <w:rPr>
          <w:rFonts w:ascii="宋体" w:hAnsi="宋体"/>
        </w:rPr>
        <w:t>.</w:t>
      </w:r>
      <w:r>
        <w:rPr>
          <w:rFonts w:hint="eastAsia" w:ascii="宋体" w:hAnsi="宋体" w:cs="宋体"/>
        </w:rPr>
        <w:t>本合同协议书一式</w:t>
      </w:r>
      <w:r>
        <w:rPr>
          <w:rFonts w:hint="eastAsia" w:ascii="宋体" w:hAnsi="宋体" w:cs="宋体"/>
          <w:u w:val="single"/>
        </w:rPr>
        <w:t xml:space="preserve">  壹拾  </w:t>
      </w:r>
      <w:r>
        <w:rPr>
          <w:rFonts w:hint="eastAsia" w:ascii="宋体" w:hAnsi="宋体" w:cs="宋体"/>
        </w:rPr>
        <w:t>份，发包人</w:t>
      </w:r>
      <w:r>
        <w:rPr>
          <w:rFonts w:hint="eastAsia" w:ascii="宋体" w:hAnsi="宋体" w:cs="宋体"/>
          <w:u w:val="single"/>
        </w:rPr>
        <w:t xml:space="preserve"> 捌  </w:t>
      </w:r>
      <w:r>
        <w:rPr>
          <w:rFonts w:hint="eastAsia" w:ascii="宋体" w:hAnsi="宋体" w:cs="宋体"/>
        </w:rPr>
        <w:t>份，设计人</w:t>
      </w:r>
      <w:r>
        <w:rPr>
          <w:rFonts w:hint="eastAsia" w:ascii="宋体" w:hAnsi="宋体" w:cs="宋体"/>
          <w:u w:val="single"/>
        </w:rPr>
        <w:t xml:space="preserve">   贰  </w:t>
      </w:r>
      <w:r>
        <w:rPr>
          <w:rFonts w:hint="eastAsia" w:ascii="宋体" w:hAnsi="宋体" w:cs="宋体"/>
        </w:rPr>
        <w:t>份。</w:t>
      </w:r>
    </w:p>
    <w:p>
      <w:pPr>
        <w:spacing w:before="148" w:line="360" w:lineRule="auto"/>
        <w:ind w:left="420"/>
        <w:jc w:val="left"/>
        <w:rPr>
          <w:rFonts w:ascii="宋体" w:hAnsi="宋体"/>
        </w:rPr>
      </w:pPr>
      <w:r>
        <w:rPr>
          <w:rFonts w:ascii="宋体" w:hAnsi="宋体"/>
        </w:rPr>
        <w:t>1</w:t>
      </w:r>
      <w:r>
        <w:rPr>
          <w:rFonts w:hint="eastAsia" w:ascii="宋体" w:hAnsi="宋体"/>
        </w:rPr>
        <w:t>1</w:t>
      </w:r>
      <w:r>
        <w:rPr>
          <w:rFonts w:ascii="宋体" w:hAnsi="宋体"/>
        </w:rPr>
        <w:t>.</w:t>
      </w:r>
      <w:r>
        <w:rPr>
          <w:rFonts w:hint="eastAsia" w:ascii="宋体" w:hAnsi="宋体" w:cs="宋体"/>
        </w:rPr>
        <w:t>合同未尽事宜，双方另行签订补充协议。补充协议是合同的组成部分。</w:t>
      </w:r>
      <w:r>
        <w:rPr>
          <w:rFonts w:ascii="宋体" w:hAnsi="宋体"/>
        </w:rPr>
        <w:br w:type="textWrapping" w:clear="all"/>
      </w:r>
      <w:bookmarkStart w:id="53" w:name="page72"/>
      <w:bookmarkEnd w:id="53"/>
    </w:p>
    <w:p>
      <w:pPr>
        <w:spacing w:before="148" w:line="360" w:lineRule="auto"/>
        <w:ind w:left="420"/>
        <w:jc w:val="left"/>
        <w:rPr>
          <w:rFonts w:ascii="宋体" w:hAnsi="宋体"/>
        </w:rPr>
      </w:pPr>
      <w:r>
        <w:rPr>
          <w:rFonts w:hint="eastAsia" w:ascii="宋体" w:hAnsi="宋体" w:cs="宋体"/>
        </w:rPr>
        <w:t>发包人：</w:t>
      </w:r>
      <w:r>
        <w:rPr>
          <w:rFonts w:ascii="宋体" w:hAnsi="宋体"/>
        </w:rPr>
        <w:tab/>
      </w:r>
      <w:r>
        <w:rPr>
          <w:rFonts w:hint="eastAsia" w:ascii="宋体" w:hAnsi="宋体" w:cs="宋体"/>
        </w:rPr>
        <w:t>（盖单位章）               设计人：</w:t>
      </w:r>
      <w:r>
        <w:rPr>
          <w:rFonts w:ascii="宋体" w:hAnsi="宋体"/>
        </w:rPr>
        <w:tab/>
      </w:r>
      <w:r>
        <w:rPr>
          <w:rFonts w:hint="eastAsia" w:ascii="宋体" w:hAnsi="宋体"/>
        </w:rPr>
        <w:t xml:space="preserve">     </w:t>
      </w:r>
      <w:r>
        <w:rPr>
          <w:rFonts w:hint="eastAsia" w:ascii="宋体" w:hAnsi="宋体" w:cs="宋体"/>
        </w:rPr>
        <w:t>（盖单位章）</w:t>
      </w:r>
    </w:p>
    <w:p>
      <w:pPr>
        <w:spacing w:before="155" w:line="360" w:lineRule="auto"/>
        <w:jc w:val="left"/>
        <w:rPr>
          <w:rFonts w:ascii="宋体" w:hAnsi="宋体" w:cs="宋体"/>
        </w:rPr>
      </w:pPr>
      <w:r>
        <w:rPr>
          <w:rFonts w:hint="eastAsia" w:ascii="宋体" w:hAnsi="宋体" w:cs="宋体"/>
        </w:rPr>
        <w:t xml:space="preserve"> </w:t>
      </w:r>
    </w:p>
    <w:p>
      <w:pPr>
        <w:spacing w:before="155" w:line="360" w:lineRule="auto"/>
        <w:jc w:val="left"/>
        <w:rPr>
          <w:rFonts w:ascii="宋体" w:hAnsi="宋体" w:cs="宋体"/>
        </w:rPr>
      </w:pPr>
      <w:r>
        <w:rPr>
          <w:rFonts w:hint="eastAsia" w:ascii="宋体" w:hAnsi="宋体" w:cs="宋体"/>
        </w:rPr>
        <w:t>法定代表人或其委托代理人：</w:t>
      </w:r>
      <w:r>
        <w:rPr>
          <w:rFonts w:ascii="宋体" w:hAnsi="宋体" w:cs="宋体"/>
        </w:rPr>
        <w:t xml:space="preserve">  </w:t>
      </w:r>
      <w:r>
        <w:rPr>
          <w:rFonts w:hint="eastAsia" w:ascii="宋体" w:hAnsi="宋体" w:cs="宋体"/>
        </w:rPr>
        <w:t>（签字）     法定代表人或其委托代理人：（签字）</w:t>
      </w:r>
    </w:p>
    <w:p>
      <w:pPr>
        <w:spacing w:before="155" w:line="360" w:lineRule="auto"/>
        <w:jc w:val="left"/>
        <w:rPr>
          <w:rFonts w:ascii="宋体" w:hAnsi="宋体"/>
        </w:rPr>
      </w:pPr>
    </w:p>
    <w:p>
      <w:pPr>
        <w:tabs>
          <w:tab w:val="left" w:pos="735"/>
          <w:tab w:val="left" w:pos="6090"/>
          <w:tab w:val="left" w:pos="6300"/>
          <w:tab w:val="left" w:pos="7560"/>
        </w:tabs>
        <w:spacing w:before="153" w:line="360" w:lineRule="auto"/>
        <w:ind w:firstLine="1995" w:firstLineChars="950"/>
        <w:jc w:val="left"/>
        <w:rPr>
          <w:rFonts w:ascii="宋体" w:hAnsi="宋体" w:cs="宋体"/>
        </w:rPr>
      </w:pPr>
      <w:r>
        <w:rPr>
          <w:rFonts w:hint="eastAsia" w:ascii="宋体" w:hAnsi="宋体" w:cs="宋体"/>
        </w:rPr>
        <w:t>年    月   日</w:t>
      </w:r>
      <w:r>
        <w:rPr>
          <w:rFonts w:ascii="宋体" w:hAnsi="宋体"/>
        </w:rPr>
        <w:tab/>
      </w:r>
      <w:r>
        <w:rPr>
          <w:rFonts w:hint="eastAsia" w:ascii="宋体" w:hAnsi="宋体" w:cs="宋体"/>
        </w:rPr>
        <w:t>年   月   日</w:t>
      </w:r>
      <w:bookmarkStart w:id="54" w:name="page75"/>
      <w:bookmarkEnd w:id="54"/>
      <w:bookmarkStart w:id="55" w:name="page73"/>
      <w:bookmarkEnd w:id="55"/>
    </w:p>
    <w:p>
      <w:pPr>
        <w:tabs>
          <w:tab w:val="left" w:pos="1890"/>
          <w:tab w:val="left" w:pos="3044"/>
          <w:tab w:val="left" w:pos="5144"/>
          <w:tab w:val="left" w:pos="6300"/>
          <w:tab w:val="left" w:pos="7560"/>
        </w:tabs>
        <w:spacing w:before="153" w:line="420" w:lineRule="exact"/>
        <w:jc w:val="center"/>
        <w:outlineLvl w:val="0"/>
        <w:rPr>
          <w:rFonts w:ascii="黑体" w:hAnsi="黑体" w:eastAsia="黑体" w:cs="黑体"/>
          <w:b/>
          <w:bCs/>
          <w:sz w:val="32"/>
          <w:szCs w:val="32"/>
        </w:rPr>
      </w:pPr>
      <w:r>
        <w:rPr>
          <w:rFonts w:ascii="宋体" w:cs="宋体"/>
          <w:sz w:val="24"/>
          <w:szCs w:val="24"/>
        </w:rPr>
        <w:br w:type="page"/>
      </w:r>
      <w:bookmarkStart w:id="56" w:name="_Toc30897"/>
      <w:r>
        <w:rPr>
          <w:rFonts w:hint="eastAsia" w:ascii="黑体" w:hAnsi="黑体" w:eastAsia="黑体" w:cs="黑体"/>
          <w:b/>
          <w:bCs/>
          <w:sz w:val="32"/>
          <w:szCs w:val="32"/>
        </w:rPr>
        <w:t>第五章</w:t>
      </w:r>
      <w:r>
        <w:rPr>
          <w:rFonts w:ascii="黑体" w:hAnsi="黑体" w:eastAsia="黑体" w:cs="黑体"/>
          <w:b/>
          <w:bCs/>
          <w:sz w:val="32"/>
          <w:szCs w:val="32"/>
        </w:rPr>
        <w:t xml:space="preserve"> </w:t>
      </w:r>
      <w:r>
        <w:rPr>
          <w:rFonts w:hint="eastAsia" w:ascii="黑体" w:hAnsi="黑体" w:eastAsia="黑体" w:cs="黑体"/>
          <w:b/>
          <w:bCs/>
          <w:sz w:val="32"/>
          <w:szCs w:val="32"/>
        </w:rPr>
        <w:t>招标人要求</w:t>
      </w:r>
      <w:bookmarkEnd w:id="56"/>
      <w:bookmarkStart w:id="57" w:name="page76"/>
      <w:bookmarkEnd w:id="57"/>
    </w:p>
    <w:p>
      <w:pPr>
        <w:pStyle w:val="3"/>
        <w:jc w:val="center"/>
        <w:rPr>
          <w:rFonts w:cs="宋体"/>
          <w:sz w:val="28"/>
          <w:szCs w:val="28"/>
        </w:rPr>
      </w:pPr>
      <w:bookmarkStart w:id="58" w:name="_Toc8664"/>
      <w:bookmarkStart w:id="59" w:name="_Toc16008"/>
      <w:r>
        <w:rPr>
          <w:rFonts w:hint="eastAsia" w:cs="宋体"/>
          <w:sz w:val="28"/>
          <w:szCs w:val="28"/>
        </w:rPr>
        <w:t>阜阳师范大学3#幼儿园三层设计任务书</w:t>
      </w:r>
      <w:bookmarkEnd w:id="58"/>
      <w:bookmarkEnd w:id="59"/>
    </w:p>
    <w:p>
      <w:pPr>
        <w:spacing w:line="380" w:lineRule="exact"/>
        <w:ind w:firstLine="422" w:firstLineChars="200"/>
        <w:rPr>
          <w:rFonts w:ascii="宋体" w:hAnsi="宋体" w:cs="宋体"/>
          <w:b/>
          <w:bCs/>
        </w:rPr>
      </w:pPr>
      <w:r>
        <w:rPr>
          <w:rFonts w:hint="eastAsia" w:ascii="宋体" w:hAnsi="宋体" w:cs="宋体"/>
          <w:b/>
          <w:bCs/>
        </w:rPr>
        <w:t>一、设计技术标准与规范</w:t>
      </w:r>
    </w:p>
    <w:p>
      <w:pPr>
        <w:spacing w:line="380" w:lineRule="exact"/>
        <w:ind w:firstLine="420" w:firstLineChars="200"/>
        <w:rPr>
          <w:rFonts w:ascii="宋体" w:hAnsi="宋体" w:cs="宋体"/>
          <w:bCs/>
        </w:rPr>
      </w:pPr>
      <w:r>
        <w:rPr>
          <w:rFonts w:hint="eastAsia" w:ascii="宋体" w:hAnsi="宋体" w:cs="宋体"/>
          <w:bCs/>
        </w:rPr>
        <w:t>本工程设计和成果必须符合国家有关工程建设标准强制性条文和现行标准、规范、规程、定额、办法、示例以及招标项目所在地关于房屋建筑工程设计方面的文件、规定。符合安徽省教育厅《关于印发&lt;安徽省幼儿园办园基本标准（试行）&gt;的通知》（皖教基〔2014〕13号）要求。符合《幼儿园建设标准》（建标175-2016）、《托儿所、幼儿园建筑设计规范》 JGJ39-2016（2019年版）要求。参照教育部、住房和城乡建设部关于印发《幼儿园标准设计样图》的通知（教发函〔2019〕1号）的要求。</w:t>
      </w:r>
    </w:p>
    <w:p>
      <w:pPr>
        <w:spacing w:line="380" w:lineRule="exact"/>
        <w:ind w:firstLine="420" w:firstLineChars="200"/>
        <w:rPr>
          <w:rFonts w:ascii="宋体" w:hAnsi="宋体" w:cs="宋体"/>
          <w:bCs/>
        </w:rPr>
      </w:pPr>
      <w:r>
        <w:rPr>
          <w:rFonts w:hint="eastAsia" w:ascii="宋体" w:hAnsi="宋体" w:cs="宋体"/>
          <w:bCs/>
        </w:rPr>
        <w:t>设计人员在设计工作中使用或参考上述标准、规范以外的技术标准、规范时，应征得招标人同意。</w:t>
      </w:r>
    </w:p>
    <w:p>
      <w:pPr>
        <w:spacing w:line="380" w:lineRule="exact"/>
        <w:ind w:firstLine="420" w:firstLineChars="200"/>
        <w:rPr>
          <w:rFonts w:ascii="宋体" w:hAnsi="宋体" w:cs="宋体"/>
          <w:bCs/>
        </w:rPr>
      </w:pPr>
      <w:r>
        <w:rPr>
          <w:rFonts w:hint="eastAsia" w:ascii="宋体" w:hAnsi="宋体" w:cs="宋体"/>
          <w:bCs/>
        </w:rPr>
        <w:t>在设计过程中，如果国家或有关部门颁布了新的技术标准或规范，则设计人应采用新的标准或规范进行设计。</w:t>
      </w:r>
    </w:p>
    <w:p>
      <w:pPr>
        <w:spacing w:line="380" w:lineRule="exact"/>
        <w:ind w:firstLine="420" w:firstLineChars="200"/>
        <w:rPr>
          <w:rFonts w:ascii="宋体" w:hAnsi="宋体" w:cs="宋体"/>
          <w:bCs/>
        </w:rPr>
      </w:pPr>
      <w:r>
        <w:rPr>
          <w:rFonts w:hint="eastAsia" w:ascii="宋体" w:hAnsi="宋体" w:cs="宋体"/>
          <w:bCs/>
        </w:rPr>
        <w:t>设计人员在设计</w:t>
      </w:r>
      <w:r>
        <w:rPr>
          <w:rFonts w:hint="eastAsia" w:ascii="宋体" w:hAnsi="宋体" w:cs="宋体"/>
        </w:rPr>
        <w:t>工作</w:t>
      </w:r>
      <w:r>
        <w:rPr>
          <w:rFonts w:hint="eastAsia" w:ascii="宋体" w:hAnsi="宋体" w:cs="宋体"/>
          <w:bCs/>
        </w:rPr>
        <w:t>中必须使用中华人民共和国《工程建设标准强制性条文》。</w:t>
      </w:r>
    </w:p>
    <w:p>
      <w:pPr>
        <w:spacing w:line="380" w:lineRule="exact"/>
        <w:ind w:firstLine="422" w:firstLineChars="200"/>
        <w:rPr>
          <w:rFonts w:ascii="宋体" w:hAnsi="宋体" w:cs="宋体"/>
          <w:b/>
          <w:bCs/>
        </w:rPr>
      </w:pPr>
      <w:r>
        <w:rPr>
          <w:rFonts w:hint="eastAsia" w:ascii="宋体" w:hAnsi="宋体" w:cs="宋体"/>
          <w:b/>
          <w:bCs/>
        </w:rPr>
        <w:t>二、招标人根据工程需要另行补充的设计技术要求（如有）。</w:t>
      </w:r>
    </w:p>
    <w:p>
      <w:pPr>
        <w:spacing w:line="380" w:lineRule="exact"/>
        <w:ind w:firstLine="422" w:firstLineChars="200"/>
        <w:rPr>
          <w:rFonts w:ascii="宋体" w:hAnsi="宋体" w:cs="宋体"/>
          <w:b/>
          <w:bCs/>
        </w:rPr>
      </w:pPr>
      <w:r>
        <w:rPr>
          <w:rFonts w:hint="eastAsia" w:ascii="宋体" w:hAnsi="宋体" w:cs="宋体"/>
          <w:b/>
          <w:bCs/>
        </w:rPr>
        <w:t>三、本工程采用的技术规范执行国家现行的设计规范。</w:t>
      </w:r>
    </w:p>
    <w:p>
      <w:pPr>
        <w:spacing w:line="380" w:lineRule="exact"/>
        <w:ind w:firstLine="422" w:firstLineChars="200"/>
        <w:rPr>
          <w:rFonts w:ascii="宋体" w:hAnsi="宋体" w:cs="宋体"/>
          <w:b/>
          <w:bCs/>
        </w:rPr>
      </w:pPr>
      <w:r>
        <w:rPr>
          <w:rFonts w:hint="eastAsia" w:ascii="宋体" w:hAnsi="宋体" w:cs="宋体"/>
          <w:b/>
          <w:bCs/>
        </w:rPr>
        <w:t>四、概况：</w:t>
      </w:r>
    </w:p>
    <w:p>
      <w:pPr>
        <w:spacing w:line="380" w:lineRule="exact"/>
        <w:ind w:firstLine="420" w:firstLineChars="200"/>
        <w:rPr>
          <w:rFonts w:ascii="宋体" w:hAnsi="宋体" w:cs="宋体"/>
          <w:bCs/>
        </w:rPr>
      </w:pPr>
      <w:r>
        <w:rPr>
          <w:rFonts w:hint="eastAsia" w:ascii="宋体" w:hAnsi="宋体" w:cs="宋体"/>
          <w:bCs/>
        </w:rPr>
        <w:t>1、阜阳师范大学3#幼儿园三层项目承担着阜阳师范大学教职工子女学前教育的任务。在保障教职工子女教育，建设和谐校园等方面发挥着不可或缺的作用。随着我校教职工人数的逐年递增，子女接受学前教育的需求也随之增加，综合考虑学校将来的发展，为满足教职工子女的托管及教育需求建设附属幼儿园。</w:t>
      </w:r>
    </w:p>
    <w:p>
      <w:pPr>
        <w:spacing w:line="380" w:lineRule="exact"/>
        <w:ind w:firstLine="420" w:firstLineChars="200"/>
        <w:rPr>
          <w:rFonts w:ascii="宋体" w:hAnsi="宋体" w:cs="宋体"/>
          <w:bCs/>
        </w:rPr>
      </w:pPr>
      <w:r>
        <w:rPr>
          <w:rFonts w:hint="eastAsia" w:ascii="宋体" w:hAnsi="宋体" w:cs="宋体"/>
          <w:bCs/>
        </w:rPr>
        <w:t>2、项目用地：阜阳师范大学清河校区内（详见规划设计条件及附图）。</w:t>
      </w:r>
    </w:p>
    <w:p>
      <w:pPr>
        <w:spacing w:line="380" w:lineRule="exact"/>
        <w:ind w:firstLine="422" w:firstLineChars="200"/>
        <w:rPr>
          <w:rFonts w:ascii="宋体" w:hAnsi="宋体" w:cs="宋体"/>
          <w:b/>
          <w:bCs/>
        </w:rPr>
      </w:pPr>
      <w:r>
        <w:rPr>
          <w:rFonts w:hint="eastAsia" w:ascii="宋体" w:hAnsi="宋体" w:cs="宋体"/>
          <w:b/>
          <w:bCs/>
        </w:rPr>
        <w:t>五、项目建设指标与投资：</w:t>
      </w:r>
    </w:p>
    <w:p>
      <w:pPr>
        <w:spacing w:line="380" w:lineRule="exact"/>
        <w:ind w:firstLine="420" w:firstLineChars="200"/>
        <w:rPr>
          <w:rFonts w:ascii="宋体" w:hAnsi="宋体" w:cs="宋体"/>
          <w:bCs/>
        </w:rPr>
      </w:pPr>
      <w:r>
        <w:rPr>
          <w:rFonts w:hint="eastAsia" w:ascii="宋体" w:hAnsi="宋体" w:cs="宋体"/>
          <w:bCs/>
        </w:rPr>
        <w:t>1、园舍规模：12班（全日制）；</w:t>
      </w:r>
    </w:p>
    <w:p>
      <w:pPr>
        <w:spacing w:line="380" w:lineRule="exact"/>
        <w:ind w:firstLine="420" w:firstLineChars="200"/>
        <w:rPr>
          <w:rFonts w:ascii="宋体" w:hAnsi="宋体" w:cs="宋体"/>
          <w:bCs/>
        </w:rPr>
      </w:pPr>
      <w:r>
        <w:rPr>
          <w:rFonts w:hint="eastAsia" w:ascii="宋体" w:hAnsi="宋体" w:cs="宋体"/>
          <w:bCs/>
        </w:rPr>
        <w:t>2、学生人数：360人；</w:t>
      </w:r>
    </w:p>
    <w:p>
      <w:pPr>
        <w:spacing w:line="380" w:lineRule="exact"/>
        <w:ind w:firstLine="420" w:firstLineChars="200"/>
        <w:rPr>
          <w:rFonts w:ascii="宋体" w:hAnsi="宋体" w:cs="宋体"/>
          <w:bCs/>
        </w:rPr>
      </w:pPr>
      <w:r>
        <w:rPr>
          <w:rFonts w:hint="eastAsia" w:ascii="宋体" w:hAnsi="宋体" w:cs="宋体"/>
          <w:bCs/>
        </w:rPr>
        <w:t>3、建筑面积：约4400㎡（含1间门卫室）；</w:t>
      </w:r>
    </w:p>
    <w:p>
      <w:pPr>
        <w:spacing w:line="380" w:lineRule="exact"/>
        <w:ind w:firstLine="420" w:firstLineChars="200"/>
        <w:rPr>
          <w:rFonts w:ascii="宋体" w:hAnsi="宋体" w:cs="宋体"/>
          <w:bCs/>
        </w:rPr>
      </w:pPr>
      <w:r>
        <w:rPr>
          <w:rFonts w:hint="eastAsia" w:ascii="宋体" w:hAnsi="宋体" w:cs="宋体"/>
          <w:bCs/>
        </w:rPr>
        <w:t>4、占地面积：约6667㎡；</w:t>
      </w:r>
    </w:p>
    <w:p>
      <w:pPr>
        <w:spacing w:line="380" w:lineRule="exact"/>
        <w:ind w:firstLine="420" w:firstLineChars="200"/>
        <w:rPr>
          <w:rFonts w:ascii="宋体" w:hAnsi="宋体" w:cs="宋体"/>
          <w:bCs/>
        </w:rPr>
      </w:pPr>
      <w:r>
        <w:rPr>
          <w:rFonts w:hint="eastAsia" w:ascii="宋体" w:hAnsi="宋体" w:cs="宋体"/>
          <w:bCs/>
        </w:rPr>
        <w:t>5、项目预算：主体工程及附属工程预算1600万元；</w:t>
      </w:r>
    </w:p>
    <w:p>
      <w:pPr>
        <w:spacing w:line="380" w:lineRule="exact"/>
        <w:ind w:firstLine="420" w:firstLineChars="200"/>
        <w:rPr>
          <w:rFonts w:ascii="宋体" w:hAnsi="宋体" w:cs="宋体"/>
          <w:bCs/>
        </w:rPr>
      </w:pPr>
      <w:r>
        <w:rPr>
          <w:rFonts w:hint="eastAsia" w:ascii="宋体" w:hAnsi="宋体" w:cs="宋体"/>
          <w:bCs/>
        </w:rPr>
        <w:t>6、规划设计条件及附图。</w:t>
      </w:r>
    </w:p>
    <w:p>
      <w:pPr>
        <w:spacing w:line="380" w:lineRule="exact"/>
        <w:ind w:firstLine="420" w:firstLineChars="200"/>
        <w:rPr>
          <w:rFonts w:ascii="宋体" w:hAnsi="宋体" w:cs="宋体"/>
          <w:bCs/>
        </w:rPr>
      </w:pPr>
      <w:r>
        <w:rPr>
          <w:rFonts w:hint="eastAsia" w:ascii="宋体" w:hAnsi="宋体" w:cs="宋体"/>
          <w:bCs/>
        </w:rPr>
        <w:t>7、设计周期：方案经学校审批同意并经过阜阳市规划部门审批同意后，20天内完成施工图设计。</w:t>
      </w:r>
    </w:p>
    <w:p>
      <w:pPr>
        <w:spacing w:line="380" w:lineRule="exact"/>
        <w:ind w:firstLine="422" w:firstLineChars="200"/>
        <w:rPr>
          <w:rFonts w:ascii="宋体" w:hAnsi="宋体" w:cs="宋体"/>
          <w:b/>
          <w:bCs/>
        </w:rPr>
      </w:pPr>
      <w:r>
        <w:rPr>
          <w:rFonts w:hint="eastAsia" w:ascii="宋体" w:hAnsi="宋体" w:cs="宋体"/>
          <w:b/>
          <w:bCs/>
        </w:rPr>
        <w:t>六、总体要求：</w:t>
      </w:r>
    </w:p>
    <w:p>
      <w:pPr>
        <w:spacing w:line="380" w:lineRule="exact"/>
        <w:ind w:firstLine="420" w:firstLineChars="200"/>
        <w:rPr>
          <w:rFonts w:ascii="宋体" w:hAnsi="宋体" w:cs="宋体"/>
          <w:bCs/>
        </w:rPr>
      </w:pPr>
      <w:r>
        <w:rPr>
          <w:rFonts w:hint="eastAsia" w:ascii="宋体" w:hAnsi="宋体" w:cs="宋体"/>
          <w:bCs/>
        </w:rPr>
        <w:t>1、在规划设计过程中做到合理布局，坚持“以幼儿为本”的原则，创造适合幼儿身心健康发展的物质条件，坚持安全、适用、绿色、经济、美观、节约用地的原则，加强幼儿园建设的科学化、规范化管理，提高幼儿园规划设计质量和设计水平；</w:t>
      </w:r>
    </w:p>
    <w:p>
      <w:pPr>
        <w:spacing w:line="380" w:lineRule="exact"/>
        <w:ind w:firstLine="420" w:firstLineChars="200"/>
        <w:rPr>
          <w:rFonts w:ascii="宋体" w:hAnsi="宋体" w:cs="宋体"/>
          <w:bCs/>
        </w:rPr>
      </w:pPr>
      <w:r>
        <w:rPr>
          <w:rFonts w:hint="eastAsia" w:ascii="宋体" w:hAnsi="宋体" w:cs="宋体"/>
          <w:bCs/>
        </w:rPr>
        <w:t>2、结合周边道路交通、建筑物特点，合理设计出口，组织好交通线路及西门和门卫房的简约设计并注重立面效果，外观、内涵体现阜阳师范大学幼儿园特色，简洁、实用，充分体现运动、艺术、健康、环保特点；</w:t>
      </w:r>
    </w:p>
    <w:p>
      <w:pPr>
        <w:spacing w:line="380" w:lineRule="exact"/>
        <w:ind w:firstLine="420" w:firstLineChars="200"/>
        <w:rPr>
          <w:rFonts w:ascii="宋体" w:hAnsi="宋体" w:cs="宋体"/>
          <w:bCs/>
        </w:rPr>
      </w:pPr>
      <w:r>
        <w:rPr>
          <w:rFonts w:hint="eastAsia" w:ascii="宋体" w:hAnsi="宋体" w:cs="宋体"/>
          <w:bCs/>
        </w:rPr>
        <w:t>3、注重学前教育人群特色，以幼儿为本，建筑造型和室内设计符合幼儿特点，满足教育需求，空气流通，光线充足；</w:t>
      </w:r>
    </w:p>
    <w:p>
      <w:pPr>
        <w:spacing w:line="380" w:lineRule="exact"/>
        <w:ind w:firstLine="420" w:firstLineChars="200"/>
        <w:rPr>
          <w:rFonts w:ascii="宋体" w:hAnsi="宋体" w:cs="宋体"/>
          <w:bCs/>
        </w:rPr>
      </w:pPr>
      <w:r>
        <w:rPr>
          <w:rFonts w:hint="eastAsia" w:ascii="宋体" w:hAnsi="宋体" w:cs="宋体"/>
          <w:bCs/>
        </w:rPr>
        <w:t>4、统筹考虑新建建筑与周边建筑之间的立面效果和区域间的布局；</w:t>
      </w:r>
    </w:p>
    <w:p>
      <w:pPr>
        <w:spacing w:line="380" w:lineRule="exact"/>
        <w:ind w:firstLine="420" w:firstLineChars="200"/>
        <w:rPr>
          <w:rFonts w:ascii="宋体" w:hAnsi="宋体" w:cs="宋体"/>
          <w:bCs/>
        </w:rPr>
      </w:pPr>
      <w:r>
        <w:rPr>
          <w:rFonts w:hint="eastAsia" w:ascii="宋体" w:hAnsi="宋体" w:cs="宋体"/>
          <w:bCs/>
        </w:rPr>
        <w:t>5、满足国家及地方现行规范和标准要求，符合国家安全、卫生、绿色、环保、建筑设计和抗震设计等标准要求。</w:t>
      </w:r>
    </w:p>
    <w:p>
      <w:pPr>
        <w:spacing w:line="380" w:lineRule="exact"/>
        <w:ind w:firstLine="422" w:firstLineChars="200"/>
        <w:rPr>
          <w:rFonts w:ascii="宋体" w:hAnsi="宋体" w:cs="宋体"/>
          <w:b/>
          <w:bCs/>
        </w:rPr>
      </w:pPr>
      <w:r>
        <w:rPr>
          <w:rFonts w:hint="eastAsia" w:ascii="宋体" w:hAnsi="宋体" w:cs="宋体"/>
          <w:b/>
          <w:bCs/>
        </w:rPr>
        <w:t>七、功能组成：</w:t>
      </w:r>
    </w:p>
    <w:p>
      <w:pPr>
        <w:spacing w:line="380" w:lineRule="exact"/>
        <w:ind w:firstLine="420" w:firstLineChars="200"/>
        <w:rPr>
          <w:rFonts w:ascii="宋体" w:hAnsi="宋体" w:cs="宋体"/>
          <w:bCs/>
        </w:rPr>
      </w:pPr>
      <w:r>
        <w:rPr>
          <w:rFonts w:hint="eastAsia" w:ascii="宋体" w:hAnsi="宋体" w:cs="宋体"/>
          <w:bCs/>
        </w:rPr>
        <w:t>阜阳师范大学3#幼儿园三层项目位于清河校区内，占地约6667㎡。</w:t>
      </w:r>
    </w:p>
    <w:p>
      <w:pPr>
        <w:spacing w:line="380" w:lineRule="exact"/>
        <w:ind w:firstLine="420" w:firstLineChars="200"/>
        <w:rPr>
          <w:rFonts w:ascii="宋体" w:hAnsi="宋体" w:cs="宋体"/>
          <w:bCs/>
        </w:rPr>
      </w:pPr>
      <w:r>
        <w:rPr>
          <w:rFonts w:hint="eastAsia" w:ascii="宋体" w:hAnsi="宋体" w:cs="宋体"/>
          <w:bCs/>
        </w:rPr>
        <w:t>1、幼儿园教室采用教学、娱乐、游戏活动、休息、盥洗室等为一体的综合性教室（投标方案中应详细划分以上功能使用布局），并应有良好的通风及采光。并参照执行教育部、住房和城乡建设部关于印发《幼儿园标准设计样图》的通知（教发函〔2019〕1号）；</w:t>
      </w:r>
    </w:p>
    <w:p>
      <w:pPr>
        <w:spacing w:line="380" w:lineRule="exact"/>
        <w:ind w:firstLine="420" w:firstLineChars="200"/>
        <w:rPr>
          <w:rFonts w:ascii="宋体" w:hAnsi="宋体" w:cs="宋体"/>
          <w:bCs/>
        </w:rPr>
      </w:pPr>
      <w:r>
        <w:rPr>
          <w:rFonts w:hint="eastAsia" w:ascii="宋体" w:hAnsi="宋体" w:cs="宋体"/>
          <w:bCs/>
        </w:rPr>
        <w:t>2、班级设置：12班（全日制）；</w:t>
      </w:r>
    </w:p>
    <w:p>
      <w:pPr>
        <w:spacing w:line="380" w:lineRule="exact"/>
        <w:ind w:firstLine="420" w:firstLineChars="200"/>
        <w:rPr>
          <w:rFonts w:ascii="宋体" w:hAnsi="宋体" w:cs="宋体"/>
          <w:bCs/>
        </w:rPr>
      </w:pPr>
      <w:r>
        <w:rPr>
          <w:rFonts w:hint="eastAsia" w:ascii="宋体" w:hAnsi="宋体" w:cs="宋体"/>
          <w:bCs/>
        </w:rPr>
        <w:t>3、设置公共区域：音体教室、手工制作室、演艺厅、办公及后勤服务用房。食堂、医务室、公共卫生间等；</w:t>
      </w:r>
    </w:p>
    <w:p>
      <w:pPr>
        <w:spacing w:line="380" w:lineRule="exact"/>
        <w:ind w:firstLine="420" w:firstLineChars="200"/>
        <w:rPr>
          <w:rFonts w:ascii="宋体" w:hAnsi="宋体" w:cs="宋体"/>
          <w:bCs/>
        </w:rPr>
      </w:pPr>
      <w:r>
        <w:rPr>
          <w:rFonts w:hint="eastAsia" w:ascii="宋体" w:hAnsi="宋体" w:cs="宋体"/>
          <w:bCs/>
        </w:rPr>
        <w:t>4、注重门厅、走廊等公共空间的设计，充分发挥公共区域所能给幼儿带来的班级制作展示；</w:t>
      </w:r>
    </w:p>
    <w:p>
      <w:pPr>
        <w:spacing w:line="380" w:lineRule="exact"/>
        <w:ind w:firstLine="420" w:firstLineChars="200"/>
        <w:rPr>
          <w:rFonts w:ascii="宋体" w:hAnsi="宋体" w:cs="宋体"/>
          <w:bCs/>
        </w:rPr>
      </w:pPr>
      <w:r>
        <w:rPr>
          <w:rFonts w:hint="eastAsia" w:ascii="宋体" w:hAnsi="宋体" w:cs="宋体"/>
          <w:bCs/>
        </w:rPr>
        <w:t>5、注意阳台、墙柱、窗台、门角、楼梯踏步、栏杆扶手等处的安全处理；</w:t>
      </w:r>
    </w:p>
    <w:p>
      <w:pPr>
        <w:spacing w:line="380" w:lineRule="exact"/>
        <w:ind w:firstLine="422" w:firstLineChars="200"/>
        <w:rPr>
          <w:rFonts w:ascii="宋体" w:hAnsi="宋体" w:cs="宋体"/>
          <w:b/>
          <w:bCs/>
        </w:rPr>
      </w:pPr>
      <w:r>
        <w:rPr>
          <w:rFonts w:hint="eastAsia" w:ascii="宋体" w:hAnsi="宋体" w:cs="宋体"/>
          <w:b/>
          <w:bCs/>
        </w:rPr>
        <w:t>6、幼儿活动用房主要建筑设备参照教育部、住房和城乡建设部关于印发《幼儿园标准设计样图》的通知（教发函〔2019〕1号）要求；</w:t>
      </w:r>
    </w:p>
    <w:p>
      <w:pPr>
        <w:spacing w:line="380" w:lineRule="exact"/>
        <w:ind w:firstLine="420" w:firstLineChars="200"/>
        <w:rPr>
          <w:rFonts w:ascii="宋体" w:hAnsi="宋体" w:cs="宋体"/>
          <w:bCs/>
        </w:rPr>
      </w:pPr>
      <w:r>
        <w:rPr>
          <w:rFonts w:hint="eastAsia" w:ascii="宋体" w:hAnsi="宋体" w:cs="宋体"/>
          <w:bCs/>
        </w:rPr>
        <w:t>7、室外活动场地采用塑胶地面，合理设置游乐、健身运动区域（沙坑、跑道、器械运动区域、室外公共卫生间等），园内绿化要求清新自然；</w:t>
      </w:r>
    </w:p>
    <w:p>
      <w:pPr>
        <w:spacing w:line="380" w:lineRule="exact"/>
        <w:ind w:firstLine="420" w:firstLineChars="200"/>
        <w:rPr>
          <w:rFonts w:ascii="宋体" w:hAnsi="宋体" w:cs="宋体"/>
          <w:bCs/>
        </w:rPr>
      </w:pPr>
      <w:r>
        <w:rPr>
          <w:rFonts w:hint="eastAsia" w:ascii="宋体" w:hAnsi="宋体" w:cs="宋体"/>
          <w:bCs/>
        </w:rPr>
        <w:t>8、围墙：可悬挂宣传图栏的透空围墙；</w:t>
      </w:r>
    </w:p>
    <w:p>
      <w:pPr>
        <w:spacing w:line="380" w:lineRule="exact"/>
        <w:ind w:firstLine="420" w:firstLineChars="200"/>
        <w:rPr>
          <w:rFonts w:ascii="宋体" w:hAnsi="宋体" w:cs="宋体"/>
          <w:bCs/>
        </w:rPr>
      </w:pPr>
      <w:r>
        <w:rPr>
          <w:rFonts w:hint="eastAsia" w:ascii="宋体" w:hAnsi="宋体" w:cs="宋体"/>
          <w:bCs/>
        </w:rPr>
        <w:t>9、交通在满足消防要求的基础上，方便接送，做到人车分流，园出口处设置禁停设施，禁止停放任何交通工具，适当设置停车位；</w:t>
      </w:r>
    </w:p>
    <w:p>
      <w:pPr>
        <w:spacing w:line="380" w:lineRule="exact"/>
        <w:ind w:firstLine="420" w:firstLineChars="200"/>
        <w:rPr>
          <w:rFonts w:ascii="宋体" w:hAnsi="宋体" w:cs="宋体"/>
          <w:bCs/>
        </w:rPr>
      </w:pPr>
      <w:r>
        <w:rPr>
          <w:rFonts w:hint="eastAsia" w:ascii="宋体" w:hAnsi="宋体" w:cs="宋体"/>
          <w:bCs/>
        </w:rPr>
        <w:t>10、</w:t>
      </w:r>
      <w:r>
        <w:rPr>
          <w:rFonts w:hint="eastAsia" w:ascii="宋体" w:hAnsi="宋体" w:cs="宋体"/>
          <w:b/>
          <w:bCs/>
        </w:rPr>
        <w:t>采暖及主要设备</w:t>
      </w:r>
      <w:r>
        <w:rPr>
          <w:rFonts w:hint="eastAsia" w:ascii="宋体" w:hAnsi="宋体" w:cs="宋体"/>
          <w:bCs/>
        </w:rPr>
        <w:t>应根据幼儿园建筑的特点和功能合理设计，满足相关规范标准；</w:t>
      </w:r>
    </w:p>
    <w:p>
      <w:pPr>
        <w:spacing w:line="380" w:lineRule="exact"/>
        <w:ind w:firstLine="420" w:firstLineChars="200"/>
        <w:rPr>
          <w:rFonts w:ascii="宋体" w:hAnsi="宋体" w:cs="宋体"/>
          <w:bCs/>
        </w:rPr>
      </w:pPr>
      <w:r>
        <w:rPr>
          <w:rFonts w:hint="eastAsia" w:ascii="宋体" w:hAnsi="宋体" w:cs="宋体"/>
          <w:bCs/>
        </w:rPr>
        <w:t>11、综合布线，满足有线电视、广播系统、投影仪、网络、电话等多媒体设施的安装。园内公共区域及教室应设置视频安防监控系统（要求满足家长在线视频同步观看），满足现行的国家规范标准；</w:t>
      </w:r>
    </w:p>
    <w:p>
      <w:pPr>
        <w:spacing w:line="380" w:lineRule="exact"/>
        <w:ind w:firstLine="422" w:firstLineChars="200"/>
        <w:rPr>
          <w:rFonts w:ascii="宋体" w:hAnsi="宋体" w:cs="宋体"/>
          <w:b/>
          <w:bCs/>
        </w:rPr>
      </w:pPr>
      <w:r>
        <w:rPr>
          <w:rFonts w:hint="eastAsia" w:ascii="宋体" w:hAnsi="宋体" w:cs="宋体"/>
          <w:b/>
          <w:bCs/>
        </w:rPr>
        <w:t>八、设计依据及要点：</w:t>
      </w:r>
    </w:p>
    <w:p>
      <w:pPr>
        <w:spacing w:line="380" w:lineRule="exact"/>
        <w:ind w:firstLine="420" w:firstLineChars="200"/>
        <w:rPr>
          <w:rFonts w:ascii="宋体" w:hAnsi="宋体" w:cs="宋体"/>
          <w:bCs/>
        </w:rPr>
      </w:pPr>
      <w:r>
        <w:rPr>
          <w:rFonts w:hint="eastAsia" w:ascii="宋体" w:hAnsi="宋体" w:cs="宋体"/>
          <w:bCs/>
        </w:rPr>
        <w:t>1、依据现行有关的法律法规、部门政策，相关工程设计技术规范标准。安徽省现行的地方性政策法规，相关工程设计规范标准；</w:t>
      </w:r>
    </w:p>
    <w:p>
      <w:pPr>
        <w:spacing w:line="380" w:lineRule="exact"/>
        <w:ind w:firstLine="420" w:firstLineChars="200"/>
        <w:rPr>
          <w:rFonts w:ascii="宋体" w:hAnsi="宋体" w:cs="宋体"/>
          <w:bCs/>
        </w:rPr>
      </w:pPr>
      <w:r>
        <w:rPr>
          <w:rFonts w:hint="eastAsia" w:ascii="宋体" w:hAnsi="宋体" w:cs="宋体"/>
          <w:bCs/>
        </w:rPr>
        <w:t>2、规划设计条件及附图。</w:t>
      </w:r>
    </w:p>
    <w:p>
      <w:pPr>
        <w:spacing w:line="380" w:lineRule="exact"/>
        <w:ind w:firstLine="420" w:firstLineChars="200"/>
        <w:rPr>
          <w:rFonts w:ascii="宋体" w:hAnsi="宋体" w:cs="宋体"/>
          <w:bCs/>
        </w:rPr>
      </w:pPr>
      <w:r>
        <w:rPr>
          <w:rFonts w:hint="eastAsia" w:ascii="宋体" w:hAnsi="宋体" w:cs="宋体"/>
          <w:bCs/>
        </w:rPr>
        <w:t>3、设计任务书；</w:t>
      </w:r>
    </w:p>
    <w:p>
      <w:pPr>
        <w:spacing w:line="380" w:lineRule="exact"/>
        <w:ind w:firstLine="420" w:firstLineChars="200"/>
        <w:rPr>
          <w:rFonts w:ascii="宋体" w:hAnsi="宋体" w:cs="宋体"/>
          <w:bCs/>
        </w:rPr>
      </w:pPr>
      <w:r>
        <w:rPr>
          <w:rFonts w:hint="eastAsia" w:ascii="宋体" w:hAnsi="宋体" w:cs="宋体"/>
          <w:bCs/>
        </w:rPr>
        <w:t>4、立项批复；</w:t>
      </w:r>
    </w:p>
    <w:p>
      <w:pPr>
        <w:spacing w:line="380" w:lineRule="exact"/>
        <w:ind w:firstLine="420" w:firstLineChars="200"/>
        <w:rPr>
          <w:rFonts w:ascii="宋体" w:hAnsi="宋体" w:cs="宋体"/>
          <w:bCs/>
        </w:rPr>
      </w:pPr>
      <w:r>
        <w:rPr>
          <w:rFonts w:hint="eastAsia" w:ascii="宋体" w:hAnsi="宋体" w:cs="宋体"/>
          <w:bCs/>
        </w:rPr>
        <w:t>5、地形图；</w:t>
      </w:r>
    </w:p>
    <w:p>
      <w:pPr>
        <w:spacing w:line="380" w:lineRule="exact"/>
        <w:ind w:firstLine="420" w:firstLineChars="200"/>
        <w:rPr>
          <w:rFonts w:ascii="宋体" w:hAnsi="宋体" w:cs="宋体"/>
          <w:bCs/>
        </w:rPr>
      </w:pPr>
      <w:r>
        <w:rPr>
          <w:rFonts w:hint="eastAsia" w:ascii="宋体" w:hAnsi="宋体" w:cs="宋体"/>
          <w:bCs/>
        </w:rPr>
        <w:t>6、经阜阳市自然资源和规划局审批通过的“阜阳师范大学基础教育教学楼、实验室及附属设施项目总平面复核图”；</w:t>
      </w:r>
    </w:p>
    <w:p>
      <w:pPr>
        <w:spacing w:line="380" w:lineRule="exact"/>
        <w:ind w:firstLine="420" w:firstLineChars="200"/>
        <w:rPr>
          <w:rFonts w:ascii="宋体" w:hAnsi="宋体" w:cs="宋体"/>
          <w:bCs/>
        </w:rPr>
      </w:pPr>
      <w:r>
        <w:rPr>
          <w:rFonts w:hint="eastAsia" w:ascii="宋体" w:hAnsi="宋体" w:cs="宋体"/>
          <w:bCs/>
        </w:rPr>
        <w:t>7、安徽省教育厅《关于印发&lt;安徽省幼儿园办园基本标准（试行）&gt;的通知》（皖教基〔2014〕13号）；</w:t>
      </w:r>
    </w:p>
    <w:p>
      <w:pPr>
        <w:spacing w:line="380" w:lineRule="exact"/>
        <w:ind w:firstLine="420" w:firstLineChars="200"/>
        <w:rPr>
          <w:rFonts w:ascii="宋体" w:hAnsi="宋体" w:cs="宋体"/>
          <w:bCs/>
        </w:rPr>
      </w:pPr>
      <w:r>
        <w:rPr>
          <w:rFonts w:hint="eastAsia" w:ascii="宋体" w:hAnsi="宋体" w:cs="宋体"/>
          <w:bCs/>
        </w:rPr>
        <w:t>8、《幼儿园建设标准》（建标175-2016）；</w:t>
      </w:r>
    </w:p>
    <w:p>
      <w:pPr>
        <w:spacing w:line="380" w:lineRule="exact"/>
        <w:ind w:firstLine="420" w:firstLineChars="200"/>
        <w:rPr>
          <w:rFonts w:ascii="宋体" w:hAnsi="宋体" w:cs="宋体"/>
          <w:bCs/>
        </w:rPr>
      </w:pPr>
      <w:r>
        <w:rPr>
          <w:rFonts w:hint="eastAsia" w:ascii="宋体" w:hAnsi="宋体" w:cs="宋体"/>
          <w:bCs/>
        </w:rPr>
        <w:t>9、《托儿所、幼儿园建筑设计规范》 JGJ39-2016（2019年版）；</w:t>
      </w:r>
    </w:p>
    <w:p>
      <w:pPr>
        <w:spacing w:line="380" w:lineRule="exact"/>
        <w:ind w:firstLine="420" w:firstLineChars="200"/>
        <w:rPr>
          <w:rFonts w:ascii="宋体" w:hAnsi="宋体" w:cs="宋体"/>
          <w:bCs/>
        </w:rPr>
      </w:pPr>
      <w:r>
        <w:rPr>
          <w:rFonts w:hint="eastAsia" w:ascii="宋体" w:hAnsi="宋体" w:cs="宋体"/>
          <w:bCs/>
        </w:rPr>
        <w:t>10、本方案评审过程中的书面文件，会议纪要等；</w:t>
      </w:r>
    </w:p>
    <w:p>
      <w:pPr>
        <w:spacing w:line="380" w:lineRule="exact"/>
        <w:ind w:firstLine="420" w:firstLineChars="200"/>
        <w:rPr>
          <w:rFonts w:ascii="宋体" w:hAnsi="宋体" w:cs="宋体"/>
          <w:bCs/>
        </w:rPr>
      </w:pPr>
      <w:r>
        <w:rPr>
          <w:rFonts w:hint="eastAsia" w:ascii="宋体" w:hAnsi="宋体" w:cs="宋体"/>
          <w:bCs/>
        </w:rPr>
        <w:t>11、充分考虑可持续发展的需求，重点考虑幼儿园建筑功能的特殊性，合理选择室内外建筑材料及工艺，提供安全、舒适、便利、无障碍的环境。</w:t>
      </w:r>
    </w:p>
    <w:p>
      <w:pPr>
        <w:spacing w:line="380" w:lineRule="exact"/>
        <w:ind w:firstLine="422" w:firstLineChars="200"/>
        <w:rPr>
          <w:rFonts w:ascii="宋体" w:hAnsi="宋体" w:cs="宋体"/>
          <w:b/>
          <w:bCs/>
        </w:rPr>
      </w:pPr>
      <w:r>
        <w:rPr>
          <w:rFonts w:hint="eastAsia" w:ascii="宋体" w:hAnsi="宋体" w:cs="宋体"/>
          <w:b/>
          <w:bCs/>
        </w:rPr>
        <w:t>九、设计范围：</w:t>
      </w:r>
    </w:p>
    <w:p>
      <w:pPr>
        <w:spacing w:line="380" w:lineRule="exact"/>
        <w:ind w:firstLine="420" w:firstLineChars="200"/>
        <w:rPr>
          <w:rFonts w:ascii="宋体" w:hAnsi="宋体" w:cs="宋体"/>
          <w:bCs/>
        </w:rPr>
      </w:pPr>
      <w:r>
        <w:rPr>
          <w:rFonts w:hint="eastAsia" w:ascii="宋体" w:hAnsi="宋体" w:cs="宋体"/>
          <w:bCs/>
        </w:rPr>
        <w:t>方案设计（含项目估算），初步设计（如需），项目概算，施工图设计（满足一星绿建要求,设计太阳能集热系统，幼儿活动教学用房、附属用房、服务用房、门卫、西门等），室内装饰设计（按中档标准）及室外工程设计等所有内容（室外活动区域、跑道、沙坑、洗手池、升旗台、机动非机动停车位、接送区、围墙、道路、给排水、景观、配电、消防、网络等）。</w:t>
      </w:r>
    </w:p>
    <w:p>
      <w:pPr>
        <w:spacing w:line="380" w:lineRule="exact"/>
        <w:ind w:firstLine="420" w:firstLineChars="200"/>
        <w:rPr>
          <w:rFonts w:ascii="宋体" w:hAnsi="宋体" w:cs="宋体"/>
          <w:bCs/>
        </w:rPr>
      </w:pPr>
      <w:r>
        <w:rPr>
          <w:rFonts w:hint="eastAsia" w:ascii="宋体" w:hAnsi="宋体" w:cs="宋体"/>
          <w:bCs/>
        </w:rPr>
        <w:t>不限于以上设计范围及内容，如需对规划进行调整、完善也是本次设计中标单位的设计任务。</w:t>
      </w:r>
    </w:p>
    <w:p>
      <w:pPr>
        <w:spacing w:line="380" w:lineRule="exact"/>
        <w:ind w:firstLine="420" w:firstLineChars="200"/>
      </w:pPr>
      <w:r>
        <w:rPr>
          <w:rFonts w:hint="eastAsia" w:ascii="宋体" w:hAnsi="宋体" w:cs="宋体"/>
          <w:bCs/>
        </w:rPr>
        <w:t>以上所有事项（含未列明的）所涉及相关费用均包含在设计费中，招标人不再另行支付任何费用。</w:t>
      </w:r>
    </w:p>
    <w:p>
      <w:pPr>
        <w:spacing w:before="204" w:line="360" w:lineRule="auto"/>
        <w:jc w:val="center"/>
        <w:outlineLvl w:val="0"/>
        <w:rPr>
          <w:rFonts w:ascii="黑体" w:hAnsi="黑体" w:eastAsia="黑体" w:cs="黑体"/>
          <w:sz w:val="32"/>
          <w:szCs w:val="32"/>
        </w:rPr>
      </w:pPr>
      <w:r>
        <w:rPr>
          <w:rFonts w:ascii="宋体" w:hAnsi="宋体" w:cs="黑体"/>
          <w:b/>
          <w:bCs/>
        </w:rPr>
        <w:br w:type="page"/>
      </w:r>
      <w:bookmarkStart w:id="60" w:name="_Toc16156"/>
      <w:r>
        <w:rPr>
          <w:rFonts w:hint="eastAsia" w:ascii="黑体" w:hAnsi="黑体" w:eastAsia="黑体" w:cs="黑体"/>
          <w:b/>
          <w:bCs/>
          <w:sz w:val="32"/>
          <w:szCs w:val="32"/>
        </w:rPr>
        <w:t>第六章</w:t>
      </w:r>
      <w:r>
        <w:rPr>
          <w:rFonts w:ascii="黑体" w:hAnsi="黑体" w:eastAsia="黑体" w:cs="黑体"/>
          <w:b/>
          <w:bCs/>
          <w:sz w:val="32"/>
          <w:szCs w:val="32"/>
        </w:rPr>
        <w:t xml:space="preserve"> </w:t>
      </w:r>
      <w:r>
        <w:rPr>
          <w:rFonts w:hint="eastAsia" w:ascii="黑体" w:hAnsi="黑体" w:eastAsia="黑体" w:cs="黑体"/>
          <w:b/>
          <w:bCs/>
          <w:sz w:val="32"/>
          <w:szCs w:val="32"/>
        </w:rPr>
        <w:t>投标文件格式</w:t>
      </w:r>
      <w:bookmarkEnd w:id="60"/>
    </w:p>
    <w:p>
      <w:pPr>
        <w:spacing w:before="281"/>
        <w:rPr>
          <w:rFonts w:ascii="宋体" w:cs="宋体"/>
          <w:b/>
          <w:bCs/>
          <w:sz w:val="44"/>
          <w:szCs w:val="44"/>
        </w:rPr>
      </w:pPr>
      <w:bookmarkStart w:id="61" w:name="page81"/>
      <w:bookmarkEnd w:id="61"/>
    </w:p>
    <w:p>
      <w:pPr>
        <w:spacing w:before="281"/>
        <w:jc w:val="center"/>
        <w:rPr>
          <w:rFonts w:ascii="宋体" w:cs="宋体"/>
          <w:b/>
          <w:bCs/>
          <w:sz w:val="44"/>
          <w:szCs w:val="44"/>
        </w:rPr>
      </w:pPr>
      <w:r>
        <w:rPr>
          <w:rFonts w:hint="eastAsia" w:ascii="宋体" w:hAnsi="宋体" w:cs="宋体"/>
          <w:b/>
          <w:bCs/>
          <w:sz w:val="44"/>
          <w:szCs w:val="44"/>
          <w:u w:val="single"/>
        </w:rPr>
        <w:t xml:space="preserve">   （项目名称）</w:t>
      </w:r>
      <w:r>
        <w:rPr>
          <w:rFonts w:hint="eastAsia" w:ascii="宋体" w:hAnsi="宋体" w:cs="宋体"/>
          <w:b/>
          <w:bCs/>
          <w:sz w:val="44"/>
          <w:szCs w:val="44"/>
        </w:rPr>
        <w:t>设计招标项目</w:t>
      </w:r>
    </w:p>
    <w:p>
      <w:pPr>
        <w:spacing w:line="200" w:lineRule="exact"/>
        <w:jc w:val="center"/>
        <w:rPr>
          <w:rFonts w:ascii="宋体" w:cs="宋体"/>
          <w:b/>
          <w:bCs/>
          <w:sz w:val="44"/>
          <w:szCs w:val="44"/>
        </w:rPr>
      </w:pPr>
    </w:p>
    <w:p>
      <w:pPr>
        <w:spacing w:line="200" w:lineRule="exact"/>
        <w:jc w:val="center"/>
        <w:rPr>
          <w:rFonts w:ascii="宋体" w:cs="宋体"/>
          <w:b/>
          <w:bCs/>
          <w:sz w:val="44"/>
          <w:szCs w:val="44"/>
        </w:rPr>
      </w:pPr>
    </w:p>
    <w:p>
      <w:pPr>
        <w:spacing w:line="440" w:lineRule="exact"/>
        <w:jc w:val="center"/>
        <w:rPr>
          <w:rFonts w:ascii="宋体" w:cs="宋体"/>
          <w:b/>
          <w:bCs/>
          <w:sz w:val="44"/>
          <w:szCs w:val="44"/>
        </w:rPr>
      </w:pPr>
      <w:r>
        <w:rPr>
          <w:rFonts w:hint="eastAsia" w:ascii="宋体" w:hAnsi="宋体" w:cs="宋体"/>
          <w:b/>
          <w:bCs/>
          <w:sz w:val="44"/>
          <w:szCs w:val="44"/>
        </w:rPr>
        <w:t>投</w:t>
      </w:r>
      <w:r>
        <w:rPr>
          <w:rFonts w:ascii="宋体" w:hAnsi="宋体" w:cs="宋体"/>
          <w:b/>
          <w:bCs/>
          <w:sz w:val="44"/>
          <w:szCs w:val="44"/>
        </w:rPr>
        <w:t xml:space="preserve"> </w:t>
      </w:r>
      <w:r>
        <w:rPr>
          <w:rFonts w:hint="eastAsia" w:ascii="宋体" w:hAnsi="宋体" w:cs="宋体"/>
          <w:b/>
          <w:bCs/>
          <w:sz w:val="44"/>
          <w:szCs w:val="44"/>
        </w:rPr>
        <w:t>标</w:t>
      </w:r>
      <w:r>
        <w:rPr>
          <w:rFonts w:ascii="宋体" w:hAnsi="宋体" w:cs="宋体"/>
          <w:b/>
          <w:bCs/>
          <w:sz w:val="44"/>
          <w:szCs w:val="44"/>
        </w:rPr>
        <w:t xml:space="preserve"> </w:t>
      </w:r>
      <w:r>
        <w:rPr>
          <w:rFonts w:hint="eastAsia" w:ascii="宋体" w:hAnsi="宋体" w:cs="宋体"/>
          <w:b/>
          <w:bCs/>
          <w:sz w:val="44"/>
          <w:szCs w:val="44"/>
        </w:rPr>
        <w:t>文</w:t>
      </w:r>
      <w:r>
        <w:rPr>
          <w:rFonts w:ascii="宋体" w:hAnsi="宋体" w:cs="宋体"/>
          <w:b/>
          <w:bCs/>
          <w:sz w:val="44"/>
          <w:szCs w:val="44"/>
        </w:rPr>
        <w:t xml:space="preserve"> </w:t>
      </w:r>
      <w:r>
        <w:rPr>
          <w:rFonts w:hint="eastAsia" w:ascii="宋体" w:hAnsi="宋体" w:cs="宋体"/>
          <w:b/>
          <w:bCs/>
          <w:sz w:val="44"/>
          <w:szCs w:val="44"/>
        </w:rPr>
        <w:t>件</w:t>
      </w: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spacing w:line="200" w:lineRule="exact"/>
        <w:jc w:val="left"/>
        <w:rPr>
          <w:sz w:val="24"/>
          <w:szCs w:val="24"/>
        </w:rPr>
      </w:pPr>
    </w:p>
    <w:p>
      <w:pPr>
        <w:tabs>
          <w:tab w:val="left" w:pos="5740"/>
        </w:tabs>
        <w:spacing w:before="97"/>
        <w:rPr>
          <w:rFonts w:ascii="宋体" w:cs="宋体"/>
          <w:sz w:val="32"/>
          <w:szCs w:val="32"/>
        </w:rPr>
      </w:pPr>
      <w:r>
        <w:rPr>
          <w:rFonts w:hint="eastAsia" w:ascii="宋体" w:hAnsi="宋体" w:cs="宋体"/>
          <w:sz w:val="32"/>
          <w:szCs w:val="32"/>
        </w:rPr>
        <w:t>投标人：</w:t>
      </w:r>
      <w:r>
        <w:rPr>
          <w:rFonts w:ascii="宋体" w:hAnsi="宋体" w:cs="宋体"/>
          <w:sz w:val="32"/>
          <w:szCs w:val="32"/>
          <w:u w:val="single"/>
        </w:rPr>
        <w:t xml:space="preserve"> </w:t>
      </w:r>
      <w:r>
        <w:rPr>
          <w:rFonts w:hint="eastAsia" w:ascii="宋体" w:hAnsi="宋体" w:cs="宋体"/>
          <w:sz w:val="32"/>
          <w:szCs w:val="32"/>
          <w:u w:val="single"/>
        </w:rPr>
        <w:t xml:space="preserve">                           </w:t>
      </w:r>
      <w:r>
        <w:rPr>
          <w:rFonts w:hint="eastAsia" w:ascii="宋体" w:hAnsi="宋体" w:cs="宋体"/>
          <w:sz w:val="32"/>
          <w:szCs w:val="32"/>
        </w:rPr>
        <w:t xml:space="preserve"> （盖单位章）</w:t>
      </w:r>
    </w:p>
    <w:p>
      <w:pPr>
        <w:spacing w:before="163"/>
        <w:jc w:val="center"/>
        <w:rPr>
          <w:rFonts w:ascii="宋体" w:cs="宋体"/>
          <w:sz w:val="32"/>
          <w:szCs w:val="32"/>
        </w:rPr>
      </w:pPr>
    </w:p>
    <w:p>
      <w:pPr>
        <w:spacing w:before="163"/>
        <w:rPr>
          <w:rFonts w:ascii="宋体" w:cs="宋体"/>
          <w:sz w:val="32"/>
          <w:szCs w:val="32"/>
        </w:rPr>
      </w:pPr>
      <w:r>
        <w:rPr>
          <w:rFonts w:hint="eastAsia" w:ascii="宋体" w:hAnsi="宋体" w:cs="宋体"/>
          <w:sz w:val="32"/>
          <w:szCs w:val="32"/>
        </w:rPr>
        <w:t>法定代表人或其委托代理人：</w:t>
      </w:r>
      <w:r>
        <w:rPr>
          <w:rFonts w:hint="eastAsia" w:ascii="宋体" w:hAnsi="宋体" w:cs="宋体"/>
          <w:sz w:val="32"/>
          <w:szCs w:val="32"/>
          <w:u w:val="single"/>
        </w:rPr>
        <w:t xml:space="preserve">             </w:t>
      </w:r>
      <w:r>
        <w:rPr>
          <w:rFonts w:hint="eastAsia" w:ascii="宋体" w:hAnsi="宋体" w:cs="宋体"/>
          <w:sz w:val="32"/>
          <w:szCs w:val="32"/>
        </w:rPr>
        <w:t>（签字）</w:t>
      </w:r>
    </w:p>
    <w:p>
      <w:pPr>
        <w:spacing w:before="306"/>
        <w:jc w:val="center"/>
        <w:rPr>
          <w:rFonts w:ascii="宋体" w:hAns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spacing w:before="306"/>
        <w:ind w:left="3998"/>
        <w:jc w:val="left"/>
        <w:rPr>
          <w:sz w:val="32"/>
          <w:szCs w:val="32"/>
        </w:rPr>
      </w:pPr>
      <w:r>
        <w:rPr>
          <w:rFonts w:ascii="宋体" w:cs="宋体"/>
          <w:sz w:val="32"/>
          <w:szCs w:val="32"/>
        </w:rPr>
        <w:br w:type="page"/>
      </w:r>
      <w:r>
        <w:rPr>
          <w:rFonts w:hint="eastAsia" w:ascii="黑体" w:hAnsi="黑体" w:eastAsia="黑体" w:cs="黑体"/>
          <w:b/>
          <w:bCs/>
          <w:sz w:val="32"/>
          <w:szCs w:val="32"/>
        </w:rPr>
        <w:t>目</w:t>
      </w:r>
      <w:r>
        <w:rPr>
          <w:rFonts w:ascii="黑体" w:hAnsi="黑体" w:eastAsia="黑体" w:cs="黑体"/>
          <w:b/>
          <w:bCs/>
          <w:sz w:val="32"/>
          <w:szCs w:val="32"/>
        </w:rPr>
        <w:t xml:space="preserve"> </w:t>
      </w:r>
      <w:r>
        <w:rPr>
          <w:rFonts w:hint="eastAsia" w:ascii="黑体" w:hAnsi="黑体" w:eastAsia="黑体" w:cs="黑体"/>
          <w:b/>
          <w:bCs/>
          <w:sz w:val="32"/>
          <w:szCs w:val="32"/>
        </w:rPr>
        <w:t>录</w:t>
      </w:r>
    </w:p>
    <w:p>
      <w:pPr>
        <w:spacing w:line="200" w:lineRule="exact"/>
        <w:jc w:val="left"/>
        <w:rPr>
          <w:sz w:val="24"/>
          <w:szCs w:val="24"/>
        </w:rPr>
      </w:pPr>
    </w:p>
    <w:p>
      <w:pPr>
        <w:spacing w:line="200" w:lineRule="exact"/>
        <w:jc w:val="left"/>
        <w:rPr>
          <w:sz w:val="24"/>
          <w:szCs w:val="24"/>
        </w:rPr>
      </w:pPr>
    </w:p>
    <w:p>
      <w:pPr>
        <w:spacing w:before="135"/>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一、投标函及投标函附录</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二、法定代表人身份证明（适用于无委托代理人的情况）</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二、授权委托书（适用于有委托代理人的情况）</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三、联合体协议书（如有）</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四、投标保证金</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五、设计费用清单</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六、资格审查资料</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七、综合评审评审资料（综合评审打分）</w:t>
      </w:r>
    </w:p>
    <w:p>
      <w:pPr>
        <w:spacing w:before="254"/>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八、其他资</w:t>
      </w:r>
      <w:bookmarkStart w:id="62" w:name="page83"/>
      <w:bookmarkEnd w:id="62"/>
      <w:r>
        <w:rPr>
          <w:rFonts w:hint="eastAsia" w:ascii="楷体_GB2312" w:hAnsi="楷体_GB2312" w:eastAsia="楷体_GB2312" w:cs="楷体_GB2312"/>
          <w:b/>
          <w:bCs/>
          <w:sz w:val="32"/>
          <w:szCs w:val="32"/>
        </w:rPr>
        <w:t>料</w:t>
      </w:r>
    </w:p>
    <w:p>
      <w:pPr>
        <w:spacing w:before="247"/>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九、设计方案（单独成册）</w:t>
      </w:r>
    </w:p>
    <w:p>
      <w:pPr>
        <w:spacing w:before="247"/>
        <w:ind w:left="2552"/>
        <w:jc w:val="left"/>
        <w:outlineLvl w:val="1"/>
        <w:rPr>
          <w:rFonts w:ascii="黑体" w:hAnsi="黑体" w:eastAsia="黑体" w:cs="黑体"/>
          <w:b/>
          <w:bCs/>
          <w:sz w:val="32"/>
          <w:szCs w:val="32"/>
        </w:rPr>
      </w:pPr>
      <w:r>
        <w:rPr>
          <w:rFonts w:ascii="黑体" w:hAnsi="黑体" w:eastAsia="黑体" w:cs="黑体"/>
          <w:b/>
          <w:bCs/>
          <w:sz w:val="32"/>
          <w:szCs w:val="32"/>
        </w:rPr>
        <w:br w:type="page"/>
      </w:r>
      <w:r>
        <w:rPr>
          <w:rFonts w:hint="eastAsia" w:ascii="黑体" w:hAnsi="黑体" w:eastAsia="黑体" w:cs="黑体"/>
          <w:b/>
          <w:bCs/>
          <w:sz w:val="32"/>
          <w:szCs w:val="32"/>
        </w:rPr>
        <w:t>一、投标函及投标函附录</w:t>
      </w:r>
    </w:p>
    <w:p>
      <w:pPr>
        <w:spacing w:line="360" w:lineRule="auto"/>
        <w:ind w:left="136"/>
        <w:jc w:val="left"/>
        <w:rPr>
          <w:rFonts w:ascii="宋体" w:hAnsi="宋体" w:cs="楷体_GB2312"/>
          <w:b/>
          <w:bCs/>
        </w:rPr>
      </w:pPr>
      <w:r>
        <w:rPr>
          <w:rFonts w:hint="eastAsia" w:ascii="宋体" w:hAnsi="宋体" w:cs="楷体_GB2312"/>
          <w:b/>
          <w:bCs/>
        </w:rPr>
        <w:t>（一）投标函</w:t>
      </w:r>
    </w:p>
    <w:p>
      <w:pPr>
        <w:spacing w:line="360" w:lineRule="auto"/>
        <w:ind w:firstLine="105" w:firstLineChars="50"/>
        <w:jc w:val="left"/>
        <w:rPr>
          <w:rFonts w:ascii="宋体" w:hAnsi="宋体"/>
          <w:u w:val="single"/>
        </w:rPr>
      </w:pPr>
      <w:r>
        <w:rPr>
          <w:rFonts w:hint="eastAsia" w:ascii="宋体" w:hAnsi="宋体" w:cs="宋体"/>
          <w:u w:val="single"/>
        </w:rPr>
        <w:t>（招标人名称）：</w:t>
      </w:r>
    </w:p>
    <w:p>
      <w:pPr>
        <w:tabs>
          <w:tab w:val="left" w:pos="4605"/>
        </w:tabs>
        <w:spacing w:line="360" w:lineRule="auto"/>
        <w:ind w:firstLine="420" w:firstLineChars="200"/>
        <w:jc w:val="left"/>
        <w:rPr>
          <w:rFonts w:ascii="宋体" w:hAnsi="宋体"/>
        </w:rPr>
      </w:pPr>
      <w:r>
        <w:rPr>
          <w:rFonts w:ascii="宋体" w:hAnsi="宋体"/>
        </w:rPr>
        <w:t>1</w:t>
      </w:r>
      <w:r>
        <w:rPr>
          <w:rFonts w:hint="eastAsia" w:ascii="宋体" w:hAnsi="宋体" w:cs="宋体"/>
        </w:rPr>
        <w:t>．我方已仔细研究了</w:t>
      </w:r>
      <w:r>
        <w:rPr>
          <w:rFonts w:ascii="宋体" w:hAnsi="宋体"/>
          <w:u w:val="single"/>
        </w:rPr>
        <w:tab/>
      </w:r>
      <w:r>
        <w:rPr>
          <w:rFonts w:hint="eastAsia" w:ascii="宋体" w:hAnsi="宋体" w:cs="宋体"/>
        </w:rPr>
        <w:t>（项目名称）设计招标项目招标文件的全部内容，愿意以人民币（大写）</w:t>
      </w:r>
      <w:r>
        <w:rPr>
          <w:rFonts w:ascii="宋体" w:hAnsi="宋体"/>
          <w:u w:val="single"/>
        </w:rPr>
        <w:tab/>
      </w:r>
      <w:r>
        <w:rPr>
          <w:rFonts w:hint="eastAsia" w:ascii="宋体" w:hAnsi="宋体"/>
          <w:u w:val="single"/>
        </w:rPr>
        <w:t xml:space="preserve">     </w:t>
      </w:r>
      <w:r>
        <w:rPr>
          <w:rFonts w:ascii="宋体" w:hAnsi="宋体"/>
        </w:rPr>
        <w:t>小写</w:t>
      </w:r>
      <w:r>
        <w:rPr>
          <w:rFonts w:hint="eastAsia" w:ascii="宋体" w:hAnsi="宋体"/>
          <w:u w:val="single"/>
        </w:rPr>
        <w:t xml:space="preserve">        </w:t>
      </w:r>
      <w:r>
        <w:rPr>
          <w:rFonts w:hint="eastAsia" w:ascii="宋体" w:hAnsi="宋体" w:cs="宋体"/>
        </w:rPr>
        <w:t>元的投标总报价，设计服务期限</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，按合同约定完成设计工作。</w:t>
      </w:r>
    </w:p>
    <w:p>
      <w:pPr>
        <w:spacing w:line="360" w:lineRule="auto"/>
        <w:ind w:firstLine="420" w:firstLineChars="200"/>
        <w:jc w:val="left"/>
        <w:rPr>
          <w:rFonts w:ascii="宋体" w:hAnsi="宋体"/>
        </w:rPr>
      </w:pPr>
      <w:r>
        <w:rPr>
          <w:rFonts w:ascii="宋体" w:hAnsi="宋体"/>
        </w:rPr>
        <w:t>2.</w:t>
      </w:r>
      <w:r>
        <w:rPr>
          <w:rFonts w:hint="eastAsia" w:ascii="宋体" w:hAnsi="宋体" w:cs="宋体"/>
        </w:rPr>
        <w:t>我方的投标文件包括下列内容：</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）投标函及投标函附录；</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）法定代表人身份证明或授权委托书；</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）联合体协议书（如有）；</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）投标保证金；</w:t>
      </w:r>
    </w:p>
    <w:p>
      <w:pPr>
        <w:spacing w:line="360" w:lineRule="auto"/>
        <w:ind w:firstLine="420" w:firstLineChars="200"/>
        <w:jc w:val="left"/>
        <w:rPr>
          <w:rFonts w:ascii="宋体" w:hAnsi="宋体"/>
        </w:rPr>
      </w:pPr>
      <w:r>
        <w:rPr>
          <w:rFonts w:hint="eastAsia" w:ascii="宋体" w:hAnsi="宋体" w:cs="宋体"/>
        </w:rPr>
        <w:t>（</w:t>
      </w:r>
      <w:r>
        <w:rPr>
          <w:rFonts w:ascii="宋体" w:hAnsi="宋体"/>
        </w:rPr>
        <w:t>5</w:t>
      </w:r>
      <w:r>
        <w:rPr>
          <w:rFonts w:hint="eastAsia" w:ascii="宋体" w:hAnsi="宋体" w:cs="宋体"/>
        </w:rPr>
        <w:t>）设计费用清单；</w:t>
      </w:r>
    </w:p>
    <w:p>
      <w:pPr>
        <w:spacing w:line="360" w:lineRule="auto"/>
        <w:ind w:firstLine="420" w:firstLineChars="200"/>
        <w:jc w:val="left"/>
        <w:rPr>
          <w:rFonts w:ascii="宋体" w:hAnsi="宋体"/>
        </w:rPr>
      </w:pPr>
      <w:r>
        <w:rPr>
          <w:rFonts w:hint="eastAsia" w:ascii="宋体" w:hAnsi="宋体" w:cs="宋体"/>
        </w:rPr>
        <w:t>（</w:t>
      </w:r>
      <w:r>
        <w:rPr>
          <w:rFonts w:ascii="宋体" w:hAnsi="宋体"/>
        </w:rPr>
        <w:t>6</w:t>
      </w:r>
      <w:r>
        <w:rPr>
          <w:rFonts w:hint="eastAsia" w:ascii="宋体" w:hAnsi="宋体" w:cs="宋体"/>
        </w:rPr>
        <w:t>）资格审查资料；</w:t>
      </w:r>
    </w:p>
    <w:p>
      <w:pPr>
        <w:spacing w:line="360" w:lineRule="auto"/>
        <w:ind w:firstLine="420" w:firstLineChars="200"/>
        <w:jc w:val="left"/>
        <w:rPr>
          <w:rFonts w:ascii="宋体" w:hAnsi="宋体"/>
        </w:rPr>
      </w:pPr>
      <w:r>
        <w:rPr>
          <w:rFonts w:hint="eastAsia" w:ascii="宋体" w:hAnsi="宋体" w:cs="宋体"/>
        </w:rPr>
        <w:t>（</w:t>
      </w:r>
      <w:r>
        <w:rPr>
          <w:rFonts w:ascii="宋体" w:hAnsi="宋体"/>
        </w:rPr>
        <w:t>7</w:t>
      </w:r>
      <w:r>
        <w:rPr>
          <w:rFonts w:hint="eastAsia" w:ascii="宋体" w:hAnsi="宋体" w:cs="宋体"/>
        </w:rPr>
        <w:t>）设计方案；</w:t>
      </w:r>
    </w:p>
    <w:p>
      <w:pPr>
        <w:spacing w:line="360" w:lineRule="auto"/>
        <w:ind w:firstLine="420" w:firstLineChars="200"/>
        <w:jc w:val="left"/>
        <w:rPr>
          <w:rFonts w:ascii="宋体" w:hAnsi="宋体"/>
        </w:rPr>
      </w:pPr>
      <w:r>
        <w:rPr>
          <w:rFonts w:hint="eastAsia" w:ascii="宋体" w:hAnsi="宋体"/>
        </w:rPr>
        <w:t>……</w:t>
      </w:r>
    </w:p>
    <w:p>
      <w:pPr>
        <w:spacing w:line="360" w:lineRule="auto"/>
        <w:ind w:firstLine="420" w:firstLineChars="200"/>
        <w:jc w:val="left"/>
        <w:rPr>
          <w:rFonts w:ascii="宋体" w:hAnsi="宋体"/>
        </w:rPr>
      </w:pPr>
      <w:r>
        <w:rPr>
          <w:rFonts w:hint="eastAsia" w:ascii="宋体" w:hAnsi="宋体" w:cs="宋体"/>
        </w:rPr>
        <w:t>投标文件的上述组成部分如存在内容不一致的，以投标函为准。</w:t>
      </w:r>
    </w:p>
    <w:p>
      <w:pPr>
        <w:spacing w:line="360" w:lineRule="auto"/>
        <w:ind w:firstLine="420" w:firstLineChars="200"/>
        <w:jc w:val="left"/>
        <w:rPr>
          <w:rFonts w:ascii="宋体" w:hAnsi="宋体"/>
        </w:rPr>
      </w:pPr>
      <w:r>
        <w:rPr>
          <w:rFonts w:ascii="宋体" w:hAnsi="宋体"/>
        </w:rPr>
        <w:t>3</w:t>
      </w:r>
      <w:r>
        <w:rPr>
          <w:rFonts w:hint="eastAsia" w:ascii="宋体" w:hAnsi="宋体" w:cs="宋体"/>
        </w:rPr>
        <w:t>．我方承诺在招标文件规定的投标有效期内不撤销投标文件。</w:t>
      </w:r>
    </w:p>
    <w:p>
      <w:pPr>
        <w:spacing w:line="360" w:lineRule="auto"/>
        <w:ind w:firstLine="420" w:firstLineChars="200"/>
        <w:jc w:val="left"/>
        <w:rPr>
          <w:rFonts w:ascii="宋体" w:hAnsi="宋体"/>
        </w:rPr>
      </w:pPr>
      <w:r>
        <w:rPr>
          <w:rFonts w:ascii="宋体" w:hAnsi="宋体"/>
        </w:rPr>
        <w:t>4</w:t>
      </w:r>
      <w:r>
        <w:rPr>
          <w:rFonts w:hint="eastAsia" w:ascii="宋体" w:hAnsi="宋体" w:cs="宋体"/>
        </w:rPr>
        <w:t>．如我方中标，我方承诺：</w:t>
      </w:r>
    </w:p>
    <w:p>
      <w:pPr>
        <w:spacing w:line="360" w:lineRule="auto"/>
        <w:ind w:firstLine="420" w:firstLineChars="200"/>
        <w:jc w:val="left"/>
        <w:rPr>
          <w:rFonts w:ascii="宋体" w:hAnsi="宋体"/>
        </w:rPr>
      </w:pPr>
      <w:r>
        <w:rPr>
          <w:rFonts w:hint="eastAsia" w:ascii="宋体" w:hAnsi="宋体" w:cs="宋体"/>
        </w:rPr>
        <w:t>（</w:t>
      </w:r>
      <w:r>
        <w:rPr>
          <w:rFonts w:ascii="宋体" w:hAnsi="宋体"/>
        </w:rPr>
        <w:t>1</w:t>
      </w:r>
      <w:r>
        <w:rPr>
          <w:rFonts w:hint="eastAsia" w:ascii="宋体" w:hAnsi="宋体" w:cs="宋体"/>
        </w:rPr>
        <w:t>）在收到中标通知书后，在中标通知书规定的期限内与你方签订合同；</w:t>
      </w:r>
    </w:p>
    <w:p>
      <w:pPr>
        <w:spacing w:line="360" w:lineRule="auto"/>
        <w:ind w:firstLine="420" w:firstLineChars="200"/>
        <w:jc w:val="left"/>
        <w:rPr>
          <w:rFonts w:ascii="宋体" w:hAnsi="宋体"/>
        </w:rPr>
      </w:pPr>
      <w:r>
        <w:rPr>
          <w:rFonts w:hint="eastAsia" w:ascii="宋体" w:hAnsi="宋体" w:cs="宋体"/>
        </w:rPr>
        <w:t>（</w:t>
      </w:r>
      <w:r>
        <w:rPr>
          <w:rFonts w:ascii="宋体" w:hAnsi="宋体"/>
        </w:rPr>
        <w:t>2</w:t>
      </w:r>
      <w:r>
        <w:rPr>
          <w:rFonts w:hint="eastAsia" w:ascii="宋体" w:hAnsi="宋体" w:cs="宋体"/>
        </w:rPr>
        <w:t>）在签订合同时不向你方提出附加条件；</w:t>
      </w:r>
    </w:p>
    <w:p>
      <w:pPr>
        <w:spacing w:line="360" w:lineRule="auto"/>
        <w:ind w:firstLine="420" w:firstLineChars="200"/>
        <w:jc w:val="left"/>
        <w:rPr>
          <w:rFonts w:ascii="宋体" w:hAnsi="宋体"/>
        </w:rPr>
      </w:pPr>
      <w:r>
        <w:rPr>
          <w:rFonts w:hint="eastAsia" w:ascii="宋体" w:hAnsi="宋体" w:cs="宋体"/>
        </w:rPr>
        <w:t>（</w:t>
      </w:r>
      <w:r>
        <w:rPr>
          <w:rFonts w:ascii="宋体" w:hAnsi="宋体"/>
        </w:rPr>
        <w:t>3</w:t>
      </w:r>
      <w:r>
        <w:rPr>
          <w:rFonts w:hint="eastAsia" w:ascii="宋体" w:hAnsi="宋体" w:cs="宋体"/>
        </w:rPr>
        <w:t>）按照招标文件要求提交履约保证金；</w:t>
      </w:r>
    </w:p>
    <w:p>
      <w:pPr>
        <w:spacing w:line="360" w:lineRule="auto"/>
        <w:ind w:firstLine="420" w:firstLineChars="200"/>
        <w:jc w:val="left"/>
        <w:rPr>
          <w:rFonts w:ascii="宋体" w:hAnsi="宋体"/>
        </w:rPr>
      </w:pPr>
      <w:r>
        <w:rPr>
          <w:rFonts w:hint="eastAsia" w:ascii="宋体" w:hAnsi="宋体" w:cs="宋体"/>
        </w:rPr>
        <w:t>（</w:t>
      </w:r>
      <w:r>
        <w:rPr>
          <w:rFonts w:ascii="宋体" w:hAnsi="宋体"/>
        </w:rPr>
        <w:t>4</w:t>
      </w:r>
      <w:r>
        <w:rPr>
          <w:rFonts w:hint="eastAsia" w:ascii="宋体" w:hAnsi="宋体" w:cs="宋体"/>
        </w:rPr>
        <w:t>）在合同约定的期限内完成合同规定的全部义务。</w:t>
      </w:r>
    </w:p>
    <w:p>
      <w:pPr>
        <w:spacing w:line="360" w:lineRule="auto"/>
        <w:ind w:firstLine="420" w:firstLineChars="200"/>
        <w:jc w:val="left"/>
        <w:rPr>
          <w:rFonts w:ascii="宋体" w:hAnsi="宋体"/>
        </w:rPr>
      </w:pPr>
      <w:r>
        <w:rPr>
          <w:rFonts w:ascii="宋体" w:hAnsi="宋体"/>
        </w:rPr>
        <w:t>5</w:t>
      </w:r>
      <w:r>
        <w:rPr>
          <w:rFonts w:hint="eastAsia" w:ascii="宋体" w:hAnsi="宋体" w:cs="宋体"/>
        </w:rPr>
        <w:t>．我方在此声明，所递交的投标文件及有关资料内容完整、真实和准确，且不存在第二章</w:t>
      </w:r>
      <w:r>
        <w:rPr>
          <w:rFonts w:hint="eastAsia" w:ascii="宋体" w:hAnsi="宋体"/>
        </w:rPr>
        <w:t>“</w:t>
      </w:r>
      <w:r>
        <w:rPr>
          <w:rFonts w:hint="eastAsia" w:ascii="宋体" w:hAnsi="宋体" w:cs="宋体"/>
        </w:rPr>
        <w:t>投标人须知</w:t>
      </w:r>
      <w:r>
        <w:rPr>
          <w:rFonts w:hint="eastAsia" w:ascii="宋体" w:hAnsi="宋体"/>
        </w:rPr>
        <w:t>”</w:t>
      </w:r>
      <w:r>
        <w:rPr>
          <w:rFonts w:hint="eastAsia" w:ascii="宋体" w:hAnsi="宋体" w:cs="宋体"/>
        </w:rPr>
        <w:t>第</w:t>
      </w:r>
      <w:r>
        <w:rPr>
          <w:rFonts w:ascii="宋体" w:hAnsi="宋体"/>
        </w:rPr>
        <w:t>1.4.3</w:t>
      </w:r>
      <w:r>
        <w:rPr>
          <w:rFonts w:hint="eastAsia" w:ascii="宋体" w:hAnsi="宋体" w:cs="宋体"/>
        </w:rPr>
        <w:t>项规定的任何一种情形。</w:t>
      </w:r>
    </w:p>
    <w:p>
      <w:pPr>
        <w:tabs>
          <w:tab w:val="left" w:pos="4620"/>
        </w:tabs>
        <w:spacing w:line="360" w:lineRule="auto"/>
        <w:ind w:firstLine="420" w:firstLineChars="200"/>
        <w:jc w:val="left"/>
        <w:rPr>
          <w:rFonts w:ascii="宋体" w:hAnsi="宋体" w:cs="宋体"/>
        </w:rPr>
      </w:pPr>
      <w:r>
        <w:rPr>
          <w:rFonts w:hint="eastAsia" w:ascii="宋体" w:hAnsi="宋体" w:cs="宋体"/>
        </w:rPr>
        <w:t>6</w:t>
      </w:r>
      <w:r>
        <w:rPr>
          <w:rFonts w:ascii="宋体" w:hAnsi="宋体" w:cs="宋体"/>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rPr>
        <w:t>其他补充说明）</w:t>
      </w:r>
      <w:bookmarkStart w:id="63" w:name="page84"/>
      <w:bookmarkEnd w:id="63"/>
    </w:p>
    <w:p>
      <w:pPr>
        <w:tabs>
          <w:tab w:val="left" w:pos="4620"/>
        </w:tabs>
        <w:spacing w:line="360" w:lineRule="auto"/>
        <w:ind w:firstLine="420" w:firstLineChars="200"/>
        <w:jc w:val="left"/>
        <w:rPr>
          <w:rFonts w:ascii="宋体" w:hAnsi="宋体"/>
        </w:rPr>
      </w:pPr>
      <w:r>
        <w:rPr>
          <w:rFonts w:hint="eastAsia" w:ascii="宋体" w:hAnsi="宋体" w:cs="宋体"/>
        </w:rPr>
        <w:t>投标</w:t>
      </w:r>
      <w:r>
        <w:rPr>
          <w:rFonts w:ascii="宋体" w:hAnsi="宋体" w:cs="宋体"/>
        </w:rPr>
        <w:t xml:space="preserve"> </w:t>
      </w:r>
      <w:r>
        <w:rPr>
          <w:rFonts w:hint="eastAsia" w:ascii="宋体" w:hAnsi="宋体" w:cs="宋体"/>
        </w:rPr>
        <w:t>人：</w:t>
      </w:r>
      <w:r>
        <w:rPr>
          <w:rFonts w:ascii="宋体" w:hAnsi="宋体"/>
          <w:u w:val="single"/>
        </w:rPr>
        <w:tab/>
      </w:r>
      <w:r>
        <w:rPr>
          <w:rFonts w:hint="eastAsia" w:ascii="宋体" w:hAnsi="宋体" w:cs="宋体"/>
        </w:rPr>
        <w:t>（盖单位章）</w:t>
      </w:r>
    </w:p>
    <w:p>
      <w:pPr>
        <w:tabs>
          <w:tab w:val="left" w:pos="3780"/>
        </w:tabs>
        <w:spacing w:line="360" w:lineRule="auto"/>
        <w:ind w:firstLine="420" w:firstLineChars="200"/>
        <w:jc w:val="left"/>
        <w:rPr>
          <w:rFonts w:ascii="宋体" w:hAnsi="宋体"/>
        </w:rPr>
      </w:pPr>
      <w:r>
        <w:rPr>
          <w:rFonts w:hint="eastAsia" w:ascii="宋体" w:hAnsi="宋体" w:cs="宋体"/>
        </w:rPr>
        <w:t>法定代表人或其委托代理人</w:t>
      </w:r>
      <w:r>
        <w:rPr>
          <w:rFonts w:hint="eastAsia" w:ascii="宋体" w:hAnsi="宋体" w:cs="宋体"/>
          <w:u w:val="single"/>
        </w:rPr>
        <w:t>：</w:t>
      </w:r>
      <w:r>
        <w:rPr>
          <w:rFonts w:ascii="宋体" w:hAnsi="宋体"/>
          <w:u w:val="single"/>
        </w:rPr>
        <w:tab/>
      </w:r>
      <w:r>
        <w:rPr>
          <w:rFonts w:hint="eastAsia" w:ascii="宋体" w:hAnsi="宋体" w:cs="宋体"/>
        </w:rPr>
        <w:t>（签字）</w:t>
      </w:r>
    </w:p>
    <w:p>
      <w:pPr>
        <w:spacing w:line="360" w:lineRule="auto"/>
        <w:ind w:firstLine="420" w:firstLineChars="200"/>
        <w:jc w:val="left"/>
        <w:rPr>
          <w:rFonts w:ascii="宋体" w:hAnsi="宋体"/>
          <w:u w:val="single"/>
        </w:rPr>
      </w:pPr>
      <w:r>
        <w:rPr>
          <w:rFonts w:hint="eastAsia" w:ascii="宋体" w:hAnsi="宋体" w:cs="宋体"/>
        </w:rPr>
        <w:t>地址：</w:t>
      </w:r>
      <w:r>
        <w:rPr>
          <w:rFonts w:hint="eastAsia" w:ascii="宋体" w:hAnsi="宋体"/>
          <w:u w:val="single"/>
        </w:rPr>
        <w:t xml:space="preserve">                         </w:t>
      </w:r>
      <w:r>
        <w:rPr>
          <w:rFonts w:hint="eastAsia" w:ascii="宋体" w:hAnsi="宋体"/>
        </w:rPr>
        <w:t xml:space="preserve">   </w:t>
      </w:r>
      <w:r>
        <w:rPr>
          <w:rFonts w:hint="eastAsia" w:ascii="宋体" w:hAnsi="宋体" w:cs="宋体"/>
        </w:rPr>
        <w:t>网址：</w:t>
      </w:r>
      <w:r>
        <w:rPr>
          <w:rFonts w:hint="eastAsia" w:ascii="宋体" w:hAnsi="宋体" w:cs="宋体"/>
          <w:u w:val="single"/>
        </w:rPr>
        <w:t xml:space="preserve">                        </w:t>
      </w:r>
    </w:p>
    <w:p>
      <w:pPr>
        <w:spacing w:line="360" w:lineRule="auto"/>
        <w:ind w:firstLine="420" w:firstLineChars="200"/>
        <w:jc w:val="left"/>
        <w:rPr>
          <w:rFonts w:ascii="宋体" w:hAnsi="宋体"/>
          <w:u w:val="single"/>
        </w:rPr>
      </w:pPr>
      <w:r>
        <w:rPr>
          <w:rFonts w:hint="eastAsia" w:ascii="宋体" w:hAnsi="宋体" w:cs="宋体"/>
        </w:rPr>
        <w:t>电话：</w:t>
      </w:r>
      <w:r>
        <w:rPr>
          <w:rFonts w:hint="eastAsia" w:ascii="宋体" w:hAnsi="宋体"/>
          <w:u w:val="single"/>
        </w:rPr>
        <w:t xml:space="preserve">                         </w:t>
      </w:r>
      <w:r>
        <w:rPr>
          <w:rFonts w:hint="eastAsia" w:ascii="宋体" w:hAnsi="宋体"/>
        </w:rPr>
        <w:t xml:space="preserve">   </w:t>
      </w:r>
      <w:r>
        <w:rPr>
          <w:rFonts w:hint="eastAsia" w:ascii="宋体" w:hAnsi="宋体" w:cs="宋体"/>
        </w:rPr>
        <w:t>传真：</w:t>
      </w:r>
      <w:r>
        <w:rPr>
          <w:rFonts w:hint="eastAsia" w:ascii="宋体" w:hAnsi="宋体" w:cs="宋体"/>
          <w:u w:val="single"/>
        </w:rPr>
        <w:t xml:space="preserve">                        </w:t>
      </w:r>
    </w:p>
    <w:p>
      <w:pPr>
        <w:spacing w:line="360" w:lineRule="auto"/>
        <w:ind w:firstLine="420" w:firstLineChars="200"/>
        <w:jc w:val="left"/>
        <w:rPr>
          <w:rFonts w:ascii="宋体" w:hAnsi="宋体"/>
          <w:u w:val="single"/>
        </w:rPr>
      </w:pPr>
      <w:r>
        <w:rPr>
          <w:rFonts w:hint="eastAsia" w:ascii="宋体" w:hAnsi="宋体" w:cs="宋体"/>
        </w:rPr>
        <w:t>邮政编码：</w:t>
      </w:r>
      <w:r>
        <w:rPr>
          <w:rFonts w:hint="eastAsia" w:ascii="宋体" w:hAnsi="宋体" w:cs="宋体"/>
          <w:u w:val="single"/>
        </w:rPr>
        <w:t xml:space="preserve">                     </w:t>
      </w:r>
      <w:r>
        <w:rPr>
          <w:rFonts w:hint="eastAsia" w:ascii="宋体" w:hAnsi="宋体" w:cs="宋体"/>
        </w:rPr>
        <w:t xml:space="preserve"> </w:t>
      </w:r>
    </w:p>
    <w:p>
      <w:pPr>
        <w:spacing w:line="360" w:lineRule="auto"/>
        <w:ind w:firstLine="420" w:firstLineChars="200"/>
        <w:jc w:val="right"/>
        <w:rPr>
          <w:rFonts w:ascii="宋体" w:hAnsi="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bookmarkStart w:id="64" w:name="page85"/>
      <w:bookmarkEnd w:id="64"/>
    </w:p>
    <w:p>
      <w:pPr>
        <w:spacing w:before="151" w:line="360" w:lineRule="auto"/>
        <w:ind w:left="136"/>
        <w:jc w:val="left"/>
        <w:rPr>
          <w:rFonts w:ascii="楷体_GB2312" w:hAnsi="楷体_GB2312" w:eastAsia="楷体_GB2312" w:cs="楷体_GB2312"/>
          <w:b/>
          <w:bCs/>
          <w:sz w:val="32"/>
          <w:szCs w:val="32"/>
        </w:rPr>
      </w:pPr>
      <w:r>
        <w:rPr>
          <w:rFonts w:ascii="宋体" w:hAnsi="宋体" w:cs="楷体_GB2312"/>
          <w:b/>
          <w:bCs/>
        </w:rPr>
        <w:br w:type="page"/>
      </w:r>
      <w:r>
        <w:rPr>
          <w:rFonts w:hint="eastAsia" w:ascii="楷体_GB2312" w:hAnsi="楷体_GB2312" w:eastAsia="楷体_GB2312" w:cs="楷体_GB2312"/>
          <w:b/>
          <w:bCs/>
          <w:sz w:val="32"/>
          <w:szCs w:val="32"/>
        </w:rPr>
        <w:t>（二）投标函附录</w:t>
      </w:r>
      <w:r>
        <w:rPr>
          <w:rFonts w:ascii="楷体_GB2312" w:hAnsi="楷体_GB2312" w:eastAsia="楷体_GB2312" w:cs="楷体_GB2312"/>
          <w:b/>
          <w:bCs/>
          <w:sz w:val="32"/>
          <w:szCs w:val="32"/>
        </w:rPr>
        <w:t>1</w:t>
      </w:r>
    </w:p>
    <w:p>
      <w:pPr>
        <w:tabs>
          <w:tab w:val="left" w:pos="2020"/>
          <w:tab w:val="left" w:pos="3857"/>
          <w:tab w:val="left" w:pos="5749"/>
        </w:tabs>
        <w:spacing w:before="157"/>
        <w:jc w:val="left"/>
        <w:rPr>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86"/>
        <w:gridCol w:w="1858"/>
        <w:gridCol w:w="311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autoSpaceDE w:val="0"/>
              <w:autoSpaceDN w:val="0"/>
              <w:adjustRightInd w:val="0"/>
              <w:spacing w:line="200" w:lineRule="exact"/>
              <w:jc w:val="center"/>
              <w:rPr>
                <w:rFonts w:eastAsia="Times New Roman"/>
                <w:kern w:val="0"/>
                <w:sz w:val="24"/>
                <w:szCs w:val="24"/>
              </w:rPr>
            </w:pPr>
            <w:r>
              <w:rPr>
                <w:rFonts w:hint="eastAsia" w:ascii="宋体"/>
                <w:b/>
                <w:bCs/>
                <w:kern w:val="0"/>
              </w:rPr>
              <w:t>序号</w:t>
            </w:r>
          </w:p>
        </w:tc>
        <w:tc>
          <w:tcPr>
            <w:tcW w:w="1686" w:type="dxa"/>
            <w:vAlign w:val="center"/>
          </w:tcPr>
          <w:p>
            <w:pPr>
              <w:autoSpaceDE w:val="0"/>
              <w:autoSpaceDN w:val="0"/>
              <w:adjustRightInd w:val="0"/>
              <w:spacing w:line="200" w:lineRule="exact"/>
              <w:jc w:val="center"/>
              <w:rPr>
                <w:rFonts w:eastAsia="Times New Roman"/>
                <w:kern w:val="0"/>
                <w:sz w:val="24"/>
                <w:szCs w:val="24"/>
              </w:rPr>
            </w:pPr>
            <w:r>
              <w:rPr>
                <w:rFonts w:hint="eastAsia" w:ascii="宋体"/>
                <w:b/>
                <w:bCs/>
                <w:kern w:val="0"/>
              </w:rPr>
              <w:t>条款名称</w:t>
            </w:r>
          </w:p>
        </w:tc>
        <w:tc>
          <w:tcPr>
            <w:tcW w:w="1858" w:type="dxa"/>
            <w:vAlign w:val="center"/>
          </w:tcPr>
          <w:p>
            <w:pPr>
              <w:autoSpaceDE w:val="0"/>
              <w:autoSpaceDN w:val="0"/>
              <w:adjustRightInd w:val="0"/>
              <w:spacing w:line="200" w:lineRule="exact"/>
              <w:jc w:val="center"/>
              <w:rPr>
                <w:rFonts w:eastAsia="Times New Roman"/>
                <w:kern w:val="0"/>
                <w:sz w:val="24"/>
                <w:szCs w:val="24"/>
              </w:rPr>
            </w:pPr>
            <w:r>
              <w:rPr>
                <w:rFonts w:hint="eastAsia" w:ascii="宋体"/>
                <w:b/>
                <w:bCs/>
                <w:kern w:val="0"/>
              </w:rPr>
              <w:t>合同条款号</w:t>
            </w:r>
          </w:p>
        </w:tc>
        <w:tc>
          <w:tcPr>
            <w:tcW w:w="3119" w:type="dxa"/>
            <w:vAlign w:val="center"/>
          </w:tcPr>
          <w:p>
            <w:pPr>
              <w:autoSpaceDE w:val="0"/>
              <w:autoSpaceDN w:val="0"/>
              <w:adjustRightInd w:val="0"/>
              <w:spacing w:line="200" w:lineRule="exact"/>
              <w:jc w:val="center"/>
              <w:rPr>
                <w:rFonts w:eastAsia="Times New Roman"/>
                <w:kern w:val="0"/>
                <w:sz w:val="24"/>
                <w:szCs w:val="24"/>
              </w:rPr>
            </w:pPr>
            <w:r>
              <w:rPr>
                <w:rFonts w:hint="eastAsia" w:ascii="宋体"/>
                <w:b/>
                <w:bCs/>
                <w:kern w:val="0"/>
              </w:rPr>
              <w:t>约定内容</w:t>
            </w:r>
          </w:p>
        </w:tc>
        <w:tc>
          <w:tcPr>
            <w:tcW w:w="1184" w:type="dxa"/>
            <w:vAlign w:val="center"/>
          </w:tcPr>
          <w:p>
            <w:pPr>
              <w:autoSpaceDE w:val="0"/>
              <w:autoSpaceDN w:val="0"/>
              <w:adjustRightInd w:val="0"/>
              <w:spacing w:line="200" w:lineRule="exact"/>
              <w:jc w:val="center"/>
              <w:rPr>
                <w:rFonts w:eastAsia="Times New Roman"/>
                <w:kern w:val="0"/>
                <w:sz w:val="24"/>
                <w:szCs w:val="24"/>
              </w:rPr>
            </w:pPr>
            <w:r>
              <w:rPr>
                <w:rFonts w:hint="eastAsia" w:asci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tabs>
                <w:tab w:val="left" w:pos="1600"/>
                <w:tab w:val="left" w:pos="3778"/>
                <w:tab w:val="left" w:pos="4935"/>
              </w:tabs>
              <w:autoSpaceDE w:val="0"/>
              <w:autoSpaceDN w:val="0"/>
              <w:adjustRightInd w:val="0"/>
              <w:spacing w:before="204"/>
              <w:jc w:val="center"/>
              <w:rPr>
                <w:rFonts w:eastAsia="Times New Roman"/>
                <w:kern w:val="0"/>
                <w:sz w:val="24"/>
                <w:szCs w:val="24"/>
              </w:rPr>
            </w:pPr>
            <w:r>
              <w:rPr>
                <w:kern w:val="0"/>
                <w:sz w:val="24"/>
              </w:rPr>
              <w:t>1</w:t>
            </w:r>
          </w:p>
        </w:tc>
        <w:tc>
          <w:tcPr>
            <w:tcW w:w="1686" w:type="dxa"/>
            <w:vAlign w:val="center"/>
          </w:tcPr>
          <w:p>
            <w:pPr>
              <w:tabs>
                <w:tab w:val="left" w:pos="1600"/>
                <w:tab w:val="left" w:pos="3778"/>
                <w:tab w:val="left" w:pos="4935"/>
              </w:tabs>
              <w:autoSpaceDE w:val="0"/>
              <w:autoSpaceDN w:val="0"/>
              <w:adjustRightInd w:val="0"/>
              <w:spacing w:before="204"/>
              <w:rPr>
                <w:rFonts w:eastAsia="Times New Roman"/>
                <w:kern w:val="0"/>
                <w:sz w:val="24"/>
                <w:szCs w:val="24"/>
              </w:rPr>
            </w:pPr>
            <w:r>
              <w:rPr>
                <w:rFonts w:hint="eastAsia" w:ascii="宋体"/>
                <w:kern w:val="0"/>
                <w:sz w:val="24"/>
              </w:rPr>
              <w:t>项目负责人</w:t>
            </w:r>
          </w:p>
        </w:tc>
        <w:tc>
          <w:tcPr>
            <w:tcW w:w="1858" w:type="dxa"/>
            <w:vAlign w:val="center"/>
          </w:tcPr>
          <w:p>
            <w:pPr>
              <w:tabs>
                <w:tab w:val="left" w:pos="1600"/>
                <w:tab w:val="left" w:pos="3778"/>
                <w:tab w:val="left" w:pos="4935"/>
              </w:tabs>
              <w:autoSpaceDE w:val="0"/>
              <w:autoSpaceDN w:val="0"/>
              <w:adjustRightInd w:val="0"/>
              <w:spacing w:before="204"/>
              <w:rPr>
                <w:kern w:val="0"/>
                <w:sz w:val="24"/>
                <w:szCs w:val="24"/>
              </w:rPr>
            </w:pPr>
          </w:p>
        </w:tc>
        <w:tc>
          <w:tcPr>
            <w:tcW w:w="3119" w:type="dxa"/>
            <w:vAlign w:val="center"/>
          </w:tcPr>
          <w:p>
            <w:pPr>
              <w:tabs>
                <w:tab w:val="left" w:pos="1600"/>
                <w:tab w:val="left" w:pos="3778"/>
                <w:tab w:val="left" w:pos="5566"/>
              </w:tabs>
              <w:autoSpaceDE w:val="0"/>
              <w:autoSpaceDN w:val="0"/>
              <w:adjustRightInd w:val="0"/>
              <w:spacing w:before="101"/>
              <w:ind w:left="419"/>
              <w:rPr>
                <w:kern w:val="0"/>
                <w:sz w:val="24"/>
                <w:szCs w:val="24"/>
                <w:u w:val="single"/>
              </w:rPr>
            </w:pPr>
            <w:r>
              <w:rPr>
                <w:rFonts w:hint="eastAsia" w:eastAsia="Times New Roman"/>
                <w:kern w:val="0"/>
                <w:sz w:val="24"/>
                <w:szCs w:val="24"/>
              </w:rPr>
              <w:t>姓名：</w:t>
            </w:r>
            <w:r>
              <w:rPr>
                <w:rFonts w:hint="eastAsia"/>
                <w:kern w:val="0"/>
                <w:sz w:val="24"/>
                <w:szCs w:val="24"/>
                <w:u w:val="single"/>
              </w:rPr>
              <w:t xml:space="preserve">        </w:t>
            </w:r>
          </w:p>
        </w:tc>
        <w:tc>
          <w:tcPr>
            <w:tcW w:w="1184" w:type="dxa"/>
            <w:vAlign w:val="center"/>
          </w:tcPr>
          <w:p>
            <w:pPr>
              <w:autoSpaceDE w:val="0"/>
              <w:autoSpaceDN w:val="0"/>
              <w:adjustRightInd w:val="0"/>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75" w:type="dxa"/>
            <w:vAlign w:val="center"/>
          </w:tcPr>
          <w:p>
            <w:pPr>
              <w:tabs>
                <w:tab w:val="left" w:pos="1600"/>
                <w:tab w:val="left" w:pos="3778"/>
                <w:tab w:val="left" w:pos="5566"/>
              </w:tabs>
              <w:autoSpaceDE w:val="0"/>
              <w:autoSpaceDN w:val="0"/>
              <w:adjustRightInd w:val="0"/>
              <w:spacing w:before="101"/>
              <w:jc w:val="center"/>
              <w:rPr>
                <w:rFonts w:eastAsia="Times New Roman"/>
                <w:kern w:val="0"/>
                <w:sz w:val="24"/>
                <w:szCs w:val="24"/>
              </w:rPr>
            </w:pPr>
            <w:r>
              <w:rPr>
                <w:kern w:val="0"/>
                <w:sz w:val="24"/>
              </w:rPr>
              <w:t>2</w:t>
            </w:r>
          </w:p>
        </w:tc>
        <w:tc>
          <w:tcPr>
            <w:tcW w:w="1686" w:type="dxa"/>
            <w:vAlign w:val="center"/>
          </w:tcPr>
          <w:p>
            <w:pPr>
              <w:tabs>
                <w:tab w:val="left" w:pos="1600"/>
                <w:tab w:val="left" w:pos="3778"/>
                <w:tab w:val="left" w:pos="5566"/>
              </w:tabs>
              <w:autoSpaceDE w:val="0"/>
              <w:autoSpaceDN w:val="0"/>
              <w:adjustRightInd w:val="0"/>
              <w:spacing w:before="101"/>
              <w:rPr>
                <w:rFonts w:eastAsia="Times New Roman"/>
                <w:kern w:val="0"/>
                <w:sz w:val="24"/>
                <w:szCs w:val="24"/>
              </w:rPr>
            </w:pPr>
            <w:r>
              <w:rPr>
                <w:rFonts w:hint="eastAsia" w:ascii="宋体"/>
                <w:kern w:val="0"/>
                <w:sz w:val="24"/>
              </w:rPr>
              <w:t>设计服务期</w:t>
            </w:r>
          </w:p>
        </w:tc>
        <w:tc>
          <w:tcPr>
            <w:tcW w:w="1858" w:type="dxa"/>
            <w:vAlign w:val="center"/>
          </w:tcPr>
          <w:p>
            <w:pPr>
              <w:tabs>
                <w:tab w:val="left" w:pos="1600"/>
                <w:tab w:val="left" w:pos="3778"/>
                <w:tab w:val="left" w:pos="5566"/>
              </w:tabs>
              <w:autoSpaceDE w:val="0"/>
              <w:autoSpaceDN w:val="0"/>
              <w:adjustRightInd w:val="0"/>
              <w:spacing w:before="101"/>
              <w:rPr>
                <w:kern w:val="0"/>
                <w:sz w:val="24"/>
                <w:szCs w:val="24"/>
              </w:rPr>
            </w:pPr>
          </w:p>
        </w:tc>
        <w:tc>
          <w:tcPr>
            <w:tcW w:w="3119" w:type="dxa"/>
            <w:vAlign w:val="center"/>
          </w:tcPr>
          <w:p>
            <w:pPr>
              <w:tabs>
                <w:tab w:val="left" w:pos="1600"/>
                <w:tab w:val="left" w:pos="3778"/>
                <w:tab w:val="left" w:pos="5566"/>
              </w:tabs>
              <w:autoSpaceDE w:val="0"/>
              <w:autoSpaceDN w:val="0"/>
              <w:adjustRightInd w:val="0"/>
              <w:spacing w:before="101"/>
              <w:ind w:left="419"/>
              <w:rPr>
                <w:kern w:val="0"/>
                <w:sz w:val="24"/>
                <w:szCs w:val="24"/>
              </w:rPr>
            </w:pPr>
            <w:r>
              <w:rPr>
                <w:rFonts w:hint="eastAsia"/>
                <w:kern w:val="0"/>
                <w:sz w:val="24"/>
                <w:szCs w:val="24"/>
                <w:u w:val="single"/>
              </w:rPr>
              <w:t xml:space="preserve">                   </w:t>
            </w:r>
            <w:r>
              <w:rPr>
                <w:rFonts w:hint="eastAsia"/>
                <w:kern w:val="0"/>
                <w:sz w:val="24"/>
                <w:szCs w:val="24"/>
              </w:rPr>
              <w:t xml:space="preserve"> </w:t>
            </w:r>
          </w:p>
        </w:tc>
        <w:tc>
          <w:tcPr>
            <w:tcW w:w="1184" w:type="dxa"/>
            <w:vAlign w:val="center"/>
          </w:tcPr>
          <w:p>
            <w:pPr>
              <w:autoSpaceDE w:val="0"/>
              <w:autoSpaceDN w:val="0"/>
              <w:adjustRightInd w:val="0"/>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75" w:type="dxa"/>
            <w:vAlign w:val="center"/>
          </w:tcPr>
          <w:p>
            <w:pPr>
              <w:tabs>
                <w:tab w:val="left" w:pos="1391"/>
                <w:tab w:val="left" w:pos="3857"/>
              </w:tabs>
              <w:autoSpaceDE w:val="0"/>
              <w:autoSpaceDN w:val="0"/>
              <w:adjustRightInd w:val="0"/>
              <w:jc w:val="center"/>
              <w:rPr>
                <w:rFonts w:eastAsia="Times New Roman"/>
                <w:kern w:val="0"/>
                <w:sz w:val="24"/>
                <w:szCs w:val="24"/>
              </w:rPr>
            </w:pPr>
            <w:r>
              <w:rPr>
                <w:kern w:val="0"/>
                <w:sz w:val="24"/>
              </w:rPr>
              <w:t>3</w:t>
            </w:r>
          </w:p>
        </w:tc>
        <w:tc>
          <w:tcPr>
            <w:tcW w:w="1686" w:type="dxa"/>
            <w:vAlign w:val="center"/>
          </w:tcPr>
          <w:p>
            <w:pPr>
              <w:tabs>
                <w:tab w:val="left" w:pos="1391"/>
                <w:tab w:val="left" w:pos="3857"/>
              </w:tabs>
              <w:autoSpaceDE w:val="0"/>
              <w:autoSpaceDN w:val="0"/>
              <w:adjustRightInd w:val="0"/>
              <w:rPr>
                <w:rFonts w:eastAsia="Times New Roman"/>
                <w:kern w:val="0"/>
                <w:sz w:val="24"/>
                <w:szCs w:val="24"/>
              </w:rPr>
            </w:pPr>
            <w:r>
              <w:rPr>
                <w:rFonts w:hint="eastAsia" w:ascii="宋体"/>
                <w:kern w:val="0"/>
                <w:sz w:val="24"/>
              </w:rPr>
              <w:t>合同价款确定方式</w:t>
            </w:r>
          </w:p>
        </w:tc>
        <w:tc>
          <w:tcPr>
            <w:tcW w:w="1858" w:type="dxa"/>
            <w:vAlign w:val="center"/>
          </w:tcPr>
          <w:p>
            <w:pPr>
              <w:tabs>
                <w:tab w:val="left" w:pos="1391"/>
                <w:tab w:val="left" w:pos="3857"/>
              </w:tabs>
              <w:autoSpaceDE w:val="0"/>
              <w:autoSpaceDN w:val="0"/>
              <w:adjustRightInd w:val="0"/>
              <w:ind w:left="419"/>
              <w:rPr>
                <w:kern w:val="0"/>
                <w:sz w:val="24"/>
                <w:szCs w:val="24"/>
              </w:rPr>
            </w:pPr>
          </w:p>
        </w:tc>
        <w:tc>
          <w:tcPr>
            <w:tcW w:w="3119" w:type="dxa"/>
            <w:vAlign w:val="center"/>
          </w:tcPr>
          <w:p>
            <w:pPr>
              <w:tabs>
                <w:tab w:val="left" w:pos="2020"/>
                <w:tab w:val="left" w:pos="3857"/>
                <w:tab w:val="left" w:pos="5751"/>
              </w:tabs>
              <w:autoSpaceDE w:val="0"/>
              <w:autoSpaceDN w:val="0"/>
              <w:adjustRightInd w:val="0"/>
              <w:spacing w:before="3"/>
              <w:rPr>
                <w:kern w:val="0"/>
                <w:sz w:val="24"/>
              </w:rPr>
            </w:pPr>
          </w:p>
          <w:p>
            <w:pPr>
              <w:tabs>
                <w:tab w:val="left" w:pos="2020"/>
                <w:tab w:val="left" w:pos="3857"/>
                <w:tab w:val="left" w:pos="5751"/>
              </w:tabs>
              <w:autoSpaceDE w:val="0"/>
              <w:autoSpaceDN w:val="0"/>
              <w:adjustRightInd w:val="0"/>
              <w:spacing w:before="3"/>
              <w:ind w:left="261"/>
              <w:jc w:val="center"/>
              <w:rPr>
                <w:kern w:val="0"/>
                <w:sz w:val="24"/>
                <w:szCs w:val="24"/>
              </w:rPr>
            </w:pPr>
            <w:r>
              <w:rPr>
                <w:kern w:val="0"/>
                <w:sz w:val="24"/>
              </w:rPr>
              <w:t>……</w:t>
            </w:r>
          </w:p>
        </w:tc>
        <w:tc>
          <w:tcPr>
            <w:tcW w:w="1184" w:type="dxa"/>
            <w:vAlign w:val="center"/>
          </w:tcPr>
          <w:p>
            <w:pPr>
              <w:autoSpaceDE w:val="0"/>
              <w:autoSpaceDN w:val="0"/>
              <w:adjustRightInd w:val="0"/>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75" w:type="dxa"/>
            <w:vAlign w:val="center"/>
          </w:tcPr>
          <w:p>
            <w:pPr>
              <w:tabs>
                <w:tab w:val="left" w:pos="2020"/>
                <w:tab w:val="left" w:pos="3857"/>
                <w:tab w:val="left" w:pos="5751"/>
              </w:tabs>
              <w:autoSpaceDE w:val="0"/>
              <w:autoSpaceDN w:val="0"/>
              <w:adjustRightInd w:val="0"/>
              <w:spacing w:before="3" w:line="211" w:lineRule="exact"/>
              <w:ind w:left="261"/>
              <w:jc w:val="center"/>
              <w:rPr>
                <w:rFonts w:eastAsia="Times New Roman"/>
                <w:kern w:val="0"/>
                <w:sz w:val="24"/>
                <w:szCs w:val="24"/>
              </w:rPr>
            </w:pPr>
            <w:r>
              <w:rPr>
                <w:kern w:val="0"/>
              </w:rPr>
              <w:t>……</w:t>
            </w:r>
          </w:p>
        </w:tc>
        <w:tc>
          <w:tcPr>
            <w:tcW w:w="1686" w:type="dxa"/>
            <w:vAlign w:val="center"/>
          </w:tcPr>
          <w:p>
            <w:pPr>
              <w:tabs>
                <w:tab w:val="left" w:pos="2020"/>
                <w:tab w:val="left" w:pos="3857"/>
                <w:tab w:val="left" w:pos="5751"/>
              </w:tabs>
              <w:autoSpaceDE w:val="0"/>
              <w:autoSpaceDN w:val="0"/>
              <w:adjustRightInd w:val="0"/>
              <w:spacing w:before="3" w:line="211" w:lineRule="exact"/>
              <w:ind w:left="261"/>
              <w:jc w:val="center"/>
              <w:rPr>
                <w:rFonts w:eastAsia="Times New Roman"/>
                <w:kern w:val="0"/>
                <w:sz w:val="24"/>
                <w:szCs w:val="24"/>
              </w:rPr>
            </w:pPr>
            <w:r>
              <w:rPr>
                <w:kern w:val="0"/>
              </w:rPr>
              <w:t>……</w:t>
            </w:r>
          </w:p>
        </w:tc>
        <w:tc>
          <w:tcPr>
            <w:tcW w:w="1858" w:type="dxa"/>
            <w:vAlign w:val="center"/>
          </w:tcPr>
          <w:p>
            <w:pPr>
              <w:tabs>
                <w:tab w:val="left" w:pos="2020"/>
                <w:tab w:val="left" w:pos="3857"/>
                <w:tab w:val="left" w:pos="5751"/>
              </w:tabs>
              <w:autoSpaceDE w:val="0"/>
              <w:autoSpaceDN w:val="0"/>
              <w:adjustRightInd w:val="0"/>
              <w:spacing w:before="3" w:line="211" w:lineRule="exact"/>
              <w:ind w:left="261"/>
              <w:jc w:val="center"/>
              <w:rPr>
                <w:rFonts w:eastAsia="Times New Roman"/>
                <w:kern w:val="0"/>
                <w:sz w:val="24"/>
                <w:szCs w:val="24"/>
              </w:rPr>
            </w:pPr>
            <w:r>
              <w:rPr>
                <w:kern w:val="0"/>
              </w:rPr>
              <w:t>……</w:t>
            </w:r>
          </w:p>
        </w:tc>
        <w:tc>
          <w:tcPr>
            <w:tcW w:w="3119" w:type="dxa"/>
            <w:vAlign w:val="center"/>
          </w:tcPr>
          <w:p>
            <w:pPr>
              <w:tabs>
                <w:tab w:val="left" w:pos="2020"/>
                <w:tab w:val="left" w:pos="3857"/>
                <w:tab w:val="left" w:pos="5751"/>
              </w:tabs>
              <w:autoSpaceDE w:val="0"/>
              <w:autoSpaceDN w:val="0"/>
              <w:adjustRightInd w:val="0"/>
              <w:spacing w:before="3" w:line="211" w:lineRule="exact"/>
              <w:ind w:left="261"/>
              <w:jc w:val="center"/>
              <w:rPr>
                <w:rFonts w:eastAsia="Times New Roman"/>
                <w:kern w:val="0"/>
                <w:sz w:val="24"/>
                <w:szCs w:val="24"/>
              </w:rPr>
            </w:pPr>
            <w:r>
              <w:rPr>
                <w:kern w:val="0"/>
              </w:rPr>
              <w:t>……</w:t>
            </w:r>
          </w:p>
        </w:tc>
        <w:tc>
          <w:tcPr>
            <w:tcW w:w="1184" w:type="dxa"/>
            <w:vAlign w:val="center"/>
          </w:tcPr>
          <w:p>
            <w:pPr>
              <w:autoSpaceDE w:val="0"/>
              <w:autoSpaceDN w:val="0"/>
              <w:adjustRightInd w:val="0"/>
              <w:spacing w:line="2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675" w:type="dxa"/>
            <w:vAlign w:val="center"/>
          </w:tcPr>
          <w:p>
            <w:pPr>
              <w:tabs>
                <w:tab w:val="left" w:pos="2020"/>
                <w:tab w:val="left" w:pos="3857"/>
                <w:tab w:val="left" w:pos="5751"/>
              </w:tabs>
              <w:autoSpaceDE w:val="0"/>
              <w:autoSpaceDN w:val="0"/>
              <w:adjustRightInd w:val="0"/>
              <w:spacing w:before="164" w:line="211" w:lineRule="exact"/>
              <w:ind w:left="261"/>
              <w:jc w:val="center"/>
              <w:rPr>
                <w:kern w:val="0"/>
              </w:rPr>
            </w:pPr>
            <w:r>
              <w:rPr>
                <w:kern w:val="0"/>
              </w:rPr>
              <w:t>……</w:t>
            </w:r>
          </w:p>
        </w:tc>
        <w:tc>
          <w:tcPr>
            <w:tcW w:w="1686" w:type="dxa"/>
            <w:vAlign w:val="center"/>
          </w:tcPr>
          <w:p>
            <w:pPr>
              <w:tabs>
                <w:tab w:val="left" w:pos="2020"/>
                <w:tab w:val="left" w:pos="3857"/>
                <w:tab w:val="left" w:pos="5751"/>
              </w:tabs>
              <w:autoSpaceDE w:val="0"/>
              <w:autoSpaceDN w:val="0"/>
              <w:adjustRightInd w:val="0"/>
              <w:spacing w:before="164" w:line="211" w:lineRule="exact"/>
              <w:ind w:left="261"/>
              <w:jc w:val="center"/>
              <w:rPr>
                <w:rFonts w:ascii="宋体"/>
                <w:kern w:val="0"/>
              </w:rPr>
            </w:pPr>
            <w:r>
              <w:rPr>
                <w:kern w:val="0"/>
              </w:rPr>
              <w:t>……</w:t>
            </w:r>
          </w:p>
        </w:tc>
        <w:tc>
          <w:tcPr>
            <w:tcW w:w="1858" w:type="dxa"/>
            <w:vAlign w:val="center"/>
          </w:tcPr>
          <w:p>
            <w:pPr>
              <w:tabs>
                <w:tab w:val="left" w:pos="2020"/>
                <w:tab w:val="left" w:pos="3857"/>
                <w:tab w:val="left" w:pos="5751"/>
              </w:tabs>
              <w:autoSpaceDE w:val="0"/>
              <w:autoSpaceDN w:val="0"/>
              <w:adjustRightInd w:val="0"/>
              <w:spacing w:before="164" w:line="211" w:lineRule="exact"/>
              <w:ind w:left="261"/>
              <w:jc w:val="center"/>
              <w:rPr>
                <w:kern w:val="0"/>
              </w:rPr>
            </w:pPr>
            <w:r>
              <w:rPr>
                <w:kern w:val="0"/>
              </w:rPr>
              <w:t>……</w:t>
            </w:r>
          </w:p>
        </w:tc>
        <w:tc>
          <w:tcPr>
            <w:tcW w:w="3119" w:type="dxa"/>
            <w:vAlign w:val="center"/>
          </w:tcPr>
          <w:p>
            <w:pPr>
              <w:tabs>
                <w:tab w:val="left" w:pos="2020"/>
                <w:tab w:val="left" w:pos="3857"/>
                <w:tab w:val="left" w:pos="5751"/>
              </w:tabs>
              <w:autoSpaceDE w:val="0"/>
              <w:autoSpaceDN w:val="0"/>
              <w:adjustRightInd w:val="0"/>
              <w:spacing w:before="164" w:line="211" w:lineRule="exact"/>
              <w:ind w:left="261"/>
              <w:jc w:val="center"/>
              <w:rPr>
                <w:rFonts w:eastAsia="Times New Roman"/>
                <w:kern w:val="0"/>
                <w:sz w:val="24"/>
                <w:szCs w:val="24"/>
              </w:rPr>
            </w:pPr>
            <w:r>
              <w:rPr>
                <w:kern w:val="0"/>
              </w:rPr>
              <w:t>……</w:t>
            </w:r>
          </w:p>
        </w:tc>
        <w:tc>
          <w:tcPr>
            <w:tcW w:w="1184" w:type="dxa"/>
            <w:vAlign w:val="center"/>
          </w:tcPr>
          <w:p>
            <w:pPr>
              <w:autoSpaceDE w:val="0"/>
              <w:autoSpaceDN w:val="0"/>
              <w:adjustRightInd w:val="0"/>
              <w:spacing w:line="200" w:lineRule="exact"/>
              <w:jc w:val="center"/>
              <w:rPr>
                <w:rFonts w:eastAsia="Times New Roman"/>
                <w:kern w:val="0"/>
                <w:sz w:val="24"/>
                <w:szCs w:val="24"/>
              </w:rPr>
            </w:pPr>
          </w:p>
        </w:tc>
      </w:tr>
    </w:tbl>
    <w:p>
      <w:pPr>
        <w:tabs>
          <w:tab w:val="left" w:pos="2020"/>
          <w:tab w:val="left" w:pos="3857"/>
          <w:tab w:val="left" w:pos="5749"/>
        </w:tabs>
        <w:spacing w:before="157"/>
        <w:jc w:val="left"/>
        <w:rPr>
          <w:sz w:val="24"/>
          <w:szCs w:val="24"/>
        </w:rPr>
      </w:pPr>
    </w:p>
    <w:p>
      <w:pPr>
        <w:tabs>
          <w:tab w:val="left" w:pos="6525"/>
        </w:tabs>
        <w:spacing w:before="161"/>
        <w:ind w:left="2383"/>
        <w:jc w:val="left"/>
        <w:rPr>
          <w:sz w:val="24"/>
          <w:szCs w:val="24"/>
        </w:rPr>
      </w:pPr>
      <w:r>
        <w:rPr>
          <w:rFonts w:hint="eastAsia" w:ascii="宋体" w:hAnsi="宋体" w:cs="宋体"/>
          <w:sz w:val="24"/>
          <w:szCs w:val="24"/>
        </w:rPr>
        <w:t>投标</w:t>
      </w:r>
      <w:r>
        <w:rPr>
          <w:rFonts w:ascii="宋体" w:hAnsi="宋体" w:cs="宋体"/>
          <w:sz w:val="24"/>
          <w:szCs w:val="24"/>
        </w:rPr>
        <w:t xml:space="preserve"> </w:t>
      </w:r>
      <w:r>
        <w:rPr>
          <w:rFonts w:hint="eastAsia" w:ascii="宋体" w:hAnsi="宋体" w:cs="宋体"/>
          <w:sz w:val="24"/>
          <w:szCs w:val="24"/>
        </w:rPr>
        <w:t>人：</w:t>
      </w:r>
      <w:r>
        <w:rPr>
          <w:sz w:val="24"/>
          <w:szCs w:val="24"/>
          <w:u w:val="single"/>
        </w:rPr>
        <w:tab/>
      </w:r>
      <w:r>
        <w:rPr>
          <w:rFonts w:hint="eastAsia" w:ascii="宋体" w:hAnsi="宋体" w:cs="宋体"/>
          <w:sz w:val="24"/>
          <w:szCs w:val="24"/>
        </w:rPr>
        <w:t>（盖单位章）</w:t>
      </w:r>
    </w:p>
    <w:p>
      <w:pPr>
        <w:tabs>
          <w:tab w:val="left" w:pos="6163"/>
        </w:tabs>
        <w:spacing w:before="155"/>
        <w:ind w:left="2383"/>
        <w:jc w:val="left"/>
        <w:rPr>
          <w:sz w:val="24"/>
          <w:szCs w:val="24"/>
        </w:rPr>
      </w:pPr>
      <w:r>
        <w:rPr>
          <w:rFonts w:hint="eastAsia" w:ascii="宋体" w:hAnsi="宋体" w:cs="宋体"/>
          <w:sz w:val="24"/>
          <w:szCs w:val="24"/>
        </w:rPr>
        <w:t xml:space="preserve">法定代表人或其委托代理人：    </w:t>
      </w:r>
      <w:r>
        <w:rPr>
          <w:sz w:val="24"/>
          <w:szCs w:val="24"/>
          <w:u w:val="single"/>
        </w:rPr>
        <w:tab/>
      </w:r>
      <w:r>
        <w:rPr>
          <w:rFonts w:hint="eastAsia" w:ascii="宋体" w:hAnsi="宋体" w:cs="宋体"/>
          <w:sz w:val="24"/>
          <w:szCs w:val="24"/>
        </w:rPr>
        <w:t>（签字）</w:t>
      </w:r>
    </w:p>
    <w:p>
      <w:pPr>
        <w:spacing w:before="153"/>
        <w:jc w:val="left"/>
        <w:rPr>
          <w:sz w:val="24"/>
          <w:szCs w:val="24"/>
        </w:rPr>
      </w:pPr>
    </w:p>
    <w:p>
      <w:pPr>
        <w:spacing w:before="151"/>
        <w:ind w:left="136"/>
        <w:jc w:val="right"/>
        <w:rPr>
          <w:rFonts w:ascii="宋体"/>
          <w:kern w:val="0"/>
          <w:sz w:val="24"/>
          <w:szCs w:val="24"/>
        </w:rPr>
      </w:pPr>
      <w:r>
        <w:rPr>
          <w:kern w:val="0"/>
          <w:sz w:val="24"/>
          <w:szCs w:val="24"/>
          <w:u w:val="single"/>
        </w:rPr>
        <w:t xml:space="preserve">        </w:t>
      </w:r>
      <w:r>
        <w:rPr>
          <w:rFonts w:hint="eastAsia" w:ascii="宋体"/>
          <w:kern w:val="0"/>
          <w:sz w:val="24"/>
          <w:szCs w:val="24"/>
        </w:rPr>
        <w:t>年</w:t>
      </w:r>
      <w:r>
        <w:rPr>
          <w:kern w:val="0"/>
          <w:sz w:val="24"/>
          <w:szCs w:val="24"/>
          <w:u w:val="single"/>
        </w:rPr>
        <w:t xml:space="preserve">      </w:t>
      </w:r>
      <w:r>
        <w:rPr>
          <w:rFonts w:hint="eastAsia" w:ascii="宋体"/>
          <w:kern w:val="0"/>
          <w:sz w:val="24"/>
          <w:szCs w:val="24"/>
        </w:rPr>
        <w:t>月</w:t>
      </w:r>
      <w:r>
        <w:rPr>
          <w:kern w:val="0"/>
          <w:sz w:val="24"/>
          <w:szCs w:val="24"/>
          <w:u w:val="single"/>
        </w:rPr>
        <w:t xml:space="preserve">      </w:t>
      </w:r>
      <w:r>
        <w:rPr>
          <w:rFonts w:hint="eastAsia" w:ascii="宋体"/>
          <w:kern w:val="0"/>
          <w:sz w:val="24"/>
          <w:szCs w:val="24"/>
        </w:rPr>
        <w:t>日</w:t>
      </w:r>
      <w:bookmarkStart w:id="65" w:name="page86"/>
      <w:bookmarkEnd w:id="65"/>
    </w:p>
    <w:p>
      <w:pPr>
        <w:spacing w:before="151"/>
        <w:ind w:left="136"/>
        <w:jc w:val="left"/>
        <w:rPr>
          <w:rFonts w:ascii="楷体_GB2312" w:hAnsi="楷体_GB2312" w:eastAsia="楷体_GB2312" w:cs="楷体_GB2312"/>
          <w:b/>
          <w:bCs/>
          <w:sz w:val="32"/>
          <w:szCs w:val="32"/>
        </w:rPr>
      </w:pPr>
      <w:r>
        <w:rPr>
          <w:rFonts w:ascii="宋体"/>
          <w:kern w:val="0"/>
        </w:rPr>
        <w:br w:type="page"/>
      </w:r>
      <w:r>
        <w:rPr>
          <w:rFonts w:hint="eastAsia" w:ascii="楷体_GB2312" w:hAnsi="楷体_GB2312" w:eastAsia="楷体_GB2312" w:cs="楷体_GB2312"/>
          <w:b/>
          <w:bCs/>
          <w:sz w:val="32"/>
          <w:szCs w:val="32"/>
        </w:rPr>
        <w:t>（三）投标函附录</w:t>
      </w:r>
      <w:r>
        <w:rPr>
          <w:rFonts w:ascii="楷体_GB2312" w:hAnsi="楷体_GB2312" w:eastAsia="楷体_GB2312" w:cs="楷体_GB2312"/>
          <w:b/>
          <w:bCs/>
          <w:sz w:val="32"/>
          <w:szCs w:val="32"/>
        </w:rPr>
        <w:t>2</w:t>
      </w:r>
    </w:p>
    <w:p>
      <w:pPr>
        <w:spacing w:line="360" w:lineRule="auto"/>
        <w:jc w:val="center"/>
        <w:rPr>
          <w:rFonts w:ascii="宋体" w:hAnsi="宋体" w:cs="黑体"/>
          <w:b/>
        </w:rPr>
      </w:pPr>
      <w:r>
        <w:rPr>
          <w:rFonts w:hint="eastAsia" w:ascii="宋体" w:hAnsi="宋体" w:cs="黑体"/>
          <w:b/>
        </w:rPr>
        <w:t>投标人诚信承诺书</w:t>
      </w:r>
    </w:p>
    <w:p>
      <w:pPr>
        <w:spacing w:line="360" w:lineRule="auto"/>
        <w:jc w:val="left"/>
        <w:rPr>
          <w:rFonts w:ascii="宋体" w:hAnsi="宋体"/>
          <w:u w:val="single"/>
        </w:rPr>
      </w:pPr>
      <w:r>
        <w:rPr>
          <w:rFonts w:hint="eastAsia" w:ascii="宋体" w:hAnsi="宋体"/>
        </w:rPr>
        <w:t>致：</w:t>
      </w:r>
      <w:r>
        <w:rPr>
          <w:rFonts w:ascii="宋体" w:hAnsi="宋体"/>
          <w:u w:val="single"/>
        </w:rPr>
        <w:t xml:space="preserve">    </w:t>
      </w:r>
      <w:r>
        <w:rPr>
          <w:rFonts w:hint="eastAsia" w:ascii="宋体" w:hAnsi="宋体"/>
          <w:u w:val="single"/>
        </w:rPr>
        <w:t>（招标人名称）</w:t>
      </w:r>
      <w:r>
        <w:rPr>
          <w:rFonts w:ascii="宋体" w:hAnsi="宋体"/>
          <w:u w:val="single"/>
        </w:rPr>
        <w:t xml:space="preserve">        </w:t>
      </w:r>
    </w:p>
    <w:p>
      <w:pPr>
        <w:spacing w:line="360" w:lineRule="auto"/>
        <w:ind w:firstLine="420" w:firstLineChars="200"/>
        <w:rPr>
          <w:rFonts w:ascii="宋体" w:cs="仿宋"/>
        </w:rPr>
      </w:pPr>
      <w:r>
        <w:rPr>
          <w:rFonts w:hint="eastAsia" w:ascii="宋体" w:hAnsi="宋体" w:cs="仿宋"/>
        </w:rPr>
        <w:t>我单位参加本次投标，承诺如下：</w:t>
      </w:r>
    </w:p>
    <w:p>
      <w:pPr>
        <w:spacing w:line="360" w:lineRule="auto"/>
        <w:ind w:firstLine="420" w:firstLineChars="200"/>
        <w:rPr>
          <w:rFonts w:ascii="宋体" w:hAnsi="宋体" w:cs="仿宋"/>
          <w:color w:val="000000"/>
        </w:rPr>
      </w:pPr>
      <w:r>
        <w:rPr>
          <w:rFonts w:hint="eastAsia" w:ascii="宋体" w:hAnsi="宋体" w:cs="仿宋"/>
          <w:color w:val="000000"/>
        </w:rPr>
        <w:t>1. 投标提供的所有资料真实有效。如被发现提供虚假资料，同意取消投标、中标或中标候选人资格。</w:t>
      </w:r>
    </w:p>
    <w:p>
      <w:pPr>
        <w:spacing w:line="360" w:lineRule="auto"/>
        <w:ind w:firstLine="420" w:firstLineChars="200"/>
        <w:rPr>
          <w:rFonts w:ascii="宋体" w:hAnsi="宋体" w:cs="仿宋"/>
          <w:color w:val="000000"/>
        </w:rPr>
      </w:pPr>
      <w:r>
        <w:rPr>
          <w:rFonts w:hint="eastAsia" w:ascii="宋体" w:hAnsi="宋体" w:cs="仿宋"/>
          <w:color w:val="000000"/>
        </w:rPr>
        <w:t>2. 不挂靠和借用资质投标，不串通投标。如被发现，同意取消投标、中标或中标候选人资格。</w:t>
      </w:r>
    </w:p>
    <w:p>
      <w:pPr>
        <w:spacing w:line="360" w:lineRule="auto"/>
        <w:ind w:firstLine="420" w:firstLineChars="200"/>
        <w:rPr>
          <w:rFonts w:ascii="宋体" w:hAnsi="宋体" w:cs="仿宋"/>
          <w:color w:val="000000"/>
        </w:rPr>
      </w:pPr>
      <w:r>
        <w:rPr>
          <w:rFonts w:hint="eastAsia" w:ascii="宋体" w:hAnsi="宋体" w:cs="仿宋"/>
          <w:color w:val="000000"/>
        </w:rPr>
        <w:t>3．除不可抗力（是指不能预见、不能避免并不能克服的客观情况，包括自然灾害和社会突发事件，如地震、海啸、瘟疫、水灾、骚乱、暴动、战争等）外，我方不因任何其它原因放弃中标候选人或中标资格。</w:t>
      </w:r>
    </w:p>
    <w:p>
      <w:pPr>
        <w:spacing w:line="360" w:lineRule="auto"/>
        <w:ind w:firstLine="420" w:firstLineChars="200"/>
        <w:rPr>
          <w:rFonts w:ascii="宋体" w:hAnsi="宋体" w:cs="仿宋"/>
          <w:color w:val="000000"/>
        </w:rPr>
      </w:pPr>
      <w:r>
        <w:rPr>
          <w:rFonts w:hint="eastAsia" w:ascii="宋体" w:hAnsi="宋体" w:cs="仿宋"/>
          <w:color w:val="000000"/>
        </w:rPr>
        <w:t>4．我方同意将达不到投标人资格要求条件仍参与投标或被行政主管部门、监督管理部门等暂停、取消公共资源交易资格且在限制期内仍参与投标的情形视为弄虚作假，同意取消投标、中标或中标候选人资格。</w:t>
      </w:r>
    </w:p>
    <w:p>
      <w:pPr>
        <w:spacing w:line="360" w:lineRule="auto"/>
        <w:ind w:firstLine="420" w:firstLineChars="200"/>
        <w:rPr>
          <w:rFonts w:ascii="宋体" w:hAnsi="宋体" w:cs="仿宋"/>
          <w:color w:val="000000"/>
        </w:rPr>
      </w:pPr>
      <w:r>
        <w:rPr>
          <w:rFonts w:hint="eastAsia" w:ascii="宋体" w:hAnsi="宋体" w:cs="仿宋"/>
          <w:color w:val="000000"/>
        </w:rPr>
        <w:t>5．我方曾因违反《投标人诚信承诺书》承诺，被招标人等相关单位处理后，在我方承诺不参与阜阳师范大学交易活动时限内，又参与公共资源交易活动的，同意视为弄虚作假，同意取消投标、中标或中标候选人资格。</w:t>
      </w:r>
    </w:p>
    <w:p>
      <w:pPr>
        <w:spacing w:line="360" w:lineRule="auto"/>
        <w:ind w:firstLine="422" w:firstLineChars="200"/>
        <w:rPr>
          <w:rFonts w:ascii="宋体" w:hAnsi="宋体"/>
        </w:rPr>
      </w:pPr>
      <w:r>
        <w:rPr>
          <w:rFonts w:hint="eastAsia"/>
          <w:b/>
          <w:color w:val="000000"/>
        </w:rPr>
        <w:t>6．</w:t>
      </w:r>
      <w:r>
        <w:rPr>
          <w:rFonts w:hint="eastAsia" w:ascii="宋体" w:hAnsi="宋体"/>
        </w:rPr>
        <w:t>本次投标的项目负责人是与我单位签订劳动合同并依法办理了社会养老保险的正式职工。否则同意取消我方投标和中标资格。</w:t>
      </w:r>
    </w:p>
    <w:p>
      <w:pPr>
        <w:spacing w:line="360" w:lineRule="auto"/>
        <w:ind w:firstLine="420" w:firstLineChars="200"/>
        <w:rPr>
          <w:rFonts w:ascii="宋体" w:hAnsi="宋体" w:cs="仿宋"/>
          <w:color w:val="000000"/>
        </w:rPr>
      </w:pPr>
      <w:r>
        <w:rPr>
          <w:rFonts w:hint="eastAsia" w:ascii="宋体" w:hAnsi="宋体" w:cs="仿宋"/>
          <w:color w:val="000000"/>
        </w:rPr>
        <w:t>7．我方参与投标的投标报价不高于或等于该项目最高投标限价，否则同意视为串通投标并接受处理。</w:t>
      </w:r>
    </w:p>
    <w:p>
      <w:pPr>
        <w:spacing w:line="360" w:lineRule="auto"/>
        <w:ind w:firstLine="420" w:firstLineChars="200"/>
        <w:rPr>
          <w:rFonts w:ascii="宋体" w:hAnsi="宋体" w:cs="仿宋"/>
          <w:color w:val="000000"/>
        </w:rPr>
      </w:pPr>
      <w:r>
        <w:rPr>
          <w:rFonts w:hint="eastAsia" w:ascii="宋体" w:hAnsi="宋体" w:cs="仿宋"/>
          <w:color w:val="000000"/>
        </w:rPr>
        <w:t>8．我方中标后，严格按照招标文件和我单位投标文件的约定签订合同。</w:t>
      </w:r>
    </w:p>
    <w:p>
      <w:pPr>
        <w:spacing w:line="360" w:lineRule="auto"/>
        <w:ind w:firstLine="420" w:firstLineChars="200"/>
        <w:rPr>
          <w:rFonts w:ascii="宋体" w:cs="仿宋"/>
          <w:color w:val="000000"/>
        </w:rPr>
      </w:pPr>
      <w:r>
        <w:rPr>
          <w:rFonts w:hint="eastAsia" w:ascii="宋体" w:hAnsi="宋体" w:cs="仿宋"/>
          <w:color w:val="000000"/>
        </w:rPr>
        <w:t>9．我方作为投诉人投诉时，投诉书上的法定代表人签字与投标文件中的法定代表人签字一致（系同一人所签）。否则视为弄虚作假。</w:t>
      </w:r>
    </w:p>
    <w:p>
      <w:pPr>
        <w:spacing w:line="360" w:lineRule="auto"/>
        <w:ind w:firstLine="420" w:firstLineChars="200"/>
        <w:rPr>
          <w:rFonts w:ascii="宋体" w:hAnsi="宋体" w:cs="仿宋"/>
          <w:color w:val="000000"/>
        </w:rPr>
      </w:pPr>
      <w:r>
        <w:rPr>
          <w:rFonts w:hint="eastAsia" w:ascii="宋体" w:hAnsi="宋体" w:cs="华文仿宋"/>
          <w:color w:val="000000"/>
        </w:rPr>
        <w:t>10．</w:t>
      </w:r>
      <w:r>
        <w:t>如监管机构或其他利害关系人认为法定代表人的签字不是同一人所签或对签字有疑议时，我方同意在被告知后的五个工作日内让双方协商确认并经监管部门同意的地点（或在监管机构见证下与被投诉人约定的鉴定机构）进行字迹辨认和鉴定，否则视为弄虚作假。</w:t>
      </w:r>
    </w:p>
    <w:p>
      <w:pPr>
        <w:spacing w:line="360" w:lineRule="auto"/>
        <w:ind w:firstLine="420" w:firstLineChars="200"/>
        <w:rPr>
          <w:rFonts w:ascii="宋体" w:hAnsi="宋体" w:cs="华文仿宋"/>
          <w:color w:val="000000"/>
          <w:kern w:val="0"/>
        </w:rPr>
      </w:pPr>
      <w:r>
        <w:rPr>
          <w:rFonts w:hint="eastAsia" w:ascii="宋体" w:hAnsi="宋体" w:cs="华文仿宋"/>
          <w:color w:val="000000"/>
          <w:kern w:val="0"/>
        </w:rPr>
        <w:t>出现违反上述承诺情形之一的，我单位同意投标保证金不予退还， 1 至 3 年内不参与阜阳师范大学交易活动。被处理后，我单位不因公司表现良好等各种理由向招标人申请予以恢复参与阜阳师范大学交易活动，招标人也不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b/>
          <w:color w:val="000000"/>
        </w:rPr>
      </w:pPr>
      <w:r>
        <w:rPr>
          <w:rFonts w:hint="eastAsia"/>
          <w:b/>
          <w:color w:val="000000"/>
        </w:rPr>
        <w:t xml:space="preserve">我方在中标后的履约过程中除不可抗力外，我单位绝不放弃（拒绝）履约，同意招标人（甲方）给予我单位履约保证金不予退还、三年不参与阜阳师范大学交易活动的处理。处理期间，我单位（乙方）不以任何理由向招标人提出退还履约保证金、提前解除对我单位（乙方）的不参与阜阳师范大学交易活动期限的要求。 </w:t>
      </w:r>
    </w:p>
    <w:p>
      <w:pPr>
        <w:spacing w:line="360" w:lineRule="auto"/>
        <w:ind w:firstLine="525" w:firstLineChars="249"/>
        <w:rPr>
          <w:b/>
          <w:color w:val="000000"/>
        </w:rPr>
      </w:pPr>
      <w:r>
        <w:rPr>
          <w:rFonts w:hint="eastAsia"/>
          <w:b/>
          <w:color w:val="000000"/>
        </w:rPr>
        <w:t>此承诺不受投标有效期的限制。</w:t>
      </w:r>
    </w:p>
    <w:p>
      <w:pPr>
        <w:spacing w:line="360" w:lineRule="auto"/>
        <w:ind w:firstLine="420" w:firstLineChars="200"/>
        <w:rPr>
          <w:rFonts w:ascii="宋体" w:hAnsi="宋体" w:cs="华文仿宋"/>
          <w:color w:val="000000"/>
          <w:kern w:val="0"/>
        </w:rPr>
      </w:pPr>
    </w:p>
    <w:p>
      <w:pPr>
        <w:spacing w:line="360" w:lineRule="auto"/>
        <w:ind w:firstLine="420"/>
        <w:rPr>
          <w:rFonts w:ascii="宋体"/>
          <w:color w:val="000000"/>
          <w:kern w:val="0"/>
        </w:rPr>
      </w:pPr>
      <w:r>
        <w:rPr>
          <w:rFonts w:hint="eastAsia" w:ascii="宋体" w:hAnsi="宋体" w:cs="宋体"/>
          <w:color w:val="000000"/>
          <w:kern w:val="0"/>
        </w:rPr>
        <w:t xml:space="preserve">                       投标人：</w:t>
      </w:r>
      <w:r>
        <w:rPr>
          <w:rFonts w:hint="eastAsia" w:ascii="宋体" w:hAnsi="宋体" w:cs="宋体"/>
          <w:color w:val="000000"/>
          <w:kern w:val="0"/>
          <w:u w:val="single"/>
        </w:rPr>
        <w:t xml:space="preserve">                       </w:t>
      </w:r>
      <w:r>
        <w:rPr>
          <w:rFonts w:hint="eastAsia" w:ascii="宋体" w:hAnsi="宋体" w:cs="宋体"/>
          <w:color w:val="000000"/>
          <w:kern w:val="0"/>
        </w:rPr>
        <w:t>（盖单位章）</w:t>
      </w:r>
    </w:p>
    <w:p>
      <w:pPr>
        <w:spacing w:line="360" w:lineRule="auto"/>
        <w:ind w:firstLine="420"/>
        <w:jc w:val="center"/>
        <w:rPr>
          <w:rFonts w:ascii="宋体"/>
          <w:color w:val="000000"/>
          <w:kern w:val="0"/>
        </w:rPr>
      </w:pPr>
      <w:r>
        <w:rPr>
          <w:rFonts w:hint="eastAsia" w:ascii="宋体" w:hAnsi="宋体" w:cs="宋体"/>
          <w:color w:val="000000"/>
          <w:kern w:val="0"/>
        </w:rPr>
        <w:t xml:space="preserve">              法定代表人或其委托代理人：</w:t>
      </w:r>
      <w:r>
        <w:rPr>
          <w:rFonts w:hint="eastAsia" w:ascii="宋体" w:hAnsi="宋体" w:cs="宋体"/>
          <w:color w:val="000000"/>
          <w:kern w:val="0"/>
          <w:u w:val="single"/>
        </w:rPr>
        <w:t xml:space="preserve">     </w:t>
      </w:r>
      <w:r>
        <w:rPr>
          <w:rFonts w:hint="eastAsia" w:ascii="宋体" w:hAnsi="宋体" w:cs="宋体"/>
          <w:color w:val="000000"/>
          <w:kern w:val="0"/>
        </w:rPr>
        <w:t>（签字或盖章）</w:t>
      </w:r>
    </w:p>
    <w:p>
      <w:pPr>
        <w:spacing w:line="360" w:lineRule="auto"/>
        <w:ind w:firstLine="420"/>
        <w:jc w:val="center"/>
        <w:rPr>
          <w:rFonts w:ascii="宋体"/>
          <w:color w:val="000000"/>
          <w:kern w:val="0"/>
        </w:rPr>
      </w:pPr>
      <w:r>
        <w:rPr>
          <w:rFonts w:hint="eastAsia" w:ascii="宋体" w:hAnsi="宋体" w:cs="宋体"/>
          <w:color w:val="000000"/>
          <w:kern w:val="0"/>
        </w:rPr>
        <w:t xml:space="preserve">                            </w:t>
      </w:r>
    </w:p>
    <w:p>
      <w:pPr>
        <w:spacing w:line="360" w:lineRule="auto"/>
        <w:jc w:val="right"/>
        <w:rPr>
          <w:rFonts w:ascii="宋体" w:cs="宋体"/>
          <w:color w:val="000000"/>
        </w:rPr>
      </w:pPr>
      <w:r>
        <w:rPr>
          <w:rFonts w:hint="eastAsia" w:ascii="宋体" w:hAnsi="宋体" w:cs="宋体"/>
          <w:color w:val="000000"/>
        </w:rPr>
        <w:t xml:space="preserve">                                              年   月    日</w:t>
      </w:r>
    </w:p>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rPr>
          <w:rFonts w:ascii="宋体" w:hAnsi="宋体" w:cs="宋体"/>
          <w:b/>
          <w:bCs/>
        </w:rPr>
      </w:pPr>
      <w:r>
        <w:rPr>
          <w:rFonts w:hint="eastAsia" w:ascii="宋体" w:hAnsi="宋体" w:cs="宋体"/>
          <w:b/>
          <w:bCs/>
        </w:rPr>
        <w:br w:type="page"/>
      </w:r>
    </w:p>
    <w:p>
      <w:pPr>
        <w:autoSpaceDE w:val="0"/>
        <w:autoSpaceDN w:val="0"/>
        <w:adjustRightInd w:val="0"/>
        <w:spacing w:before="92"/>
        <w:ind w:left="2552"/>
        <w:jc w:val="left"/>
        <w:outlineLvl w:val="1"/>
        <w:rPr>
          <w:rFonts w:eastAsia="Times New Roman"/>
          <w:kern w:val="0"/>
          <w:sz w:val="24"/>
          <w:szCs w:val="24"/>
        </w:rPr>
      </w:pPr>
      <w:r>
        <w:rPr>
          <w:rFonts w:hint="eastAsia" w:ascii="黑体" w:hAnsi="黑体" w:eastAsia="黑体" w:cs="黑体"/>
          <w:b/>
          <w:bCs/>
          <w:kern w:val="0"/>
          <w:sz w:val="32"/>
          <w:szCs w:val="32"/>
        </w:rPr>
        <w:t>二、法定代表人身份证明</w:t>
      </w:r>
      <w:r>
        <w:rPr>
          <w:b/>
          <w:bCs/>
          <w:kern w:val="0"/>
          <w:sz w:val="31"/>
          <w:szCs w:val="31"/>
        </w:rPr>
        <w:t xml:space="preserve"> </w:t>
      </w: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360" w:lineRule="auto"/>
        <w:jc w:val="left"/>
        <w:rPr>
          <w:rFonts w:eastAsia="Times New Roman"/>
          <w:kern w:val="0"/>
        </w:rPr>
      </w:pPr>
      <w:r>
        <w:rPr>
          <w:rFonts w:hint="eastAsia" w:ascii="宋体"/>
          <w:kern w:val="0"/>
        </w:rPr>
        <w:t>投标人名称：</w:t>
      </w:r>
      <w:r>
        <w:rPr>
          <w:kern w:val="0"/>
          <w:u w:val="single"/>
        </w:rPr>
        <w:t xml:space="preserve">                        </w:t>
      </w:r>
      <w:r>
        <w:rPr>
          <w:kern w:val="0"/>
        </w:rPr>
        <w:t xml:space="preserve"> </w:t>
      </w:r>
    </w:p>
    <w:p>
      <w:pPr>
        <w:autoSpaceDE w:val="0"/>
        <w:autoSpaceDN w:val="0"/>
        <w:adjustRightInd w:val="0"/>
        <w:spacing w:line="360" w:lineRule="auto"/>
        <w:jc w:val="left"/>
        <w:rPr>
          <w:rFonts w:eastAsia="Times New Roman"/>
          <w:kern w:val="0"/>
        </w:rPr>
      </w:pPr>
      <w:r>
        <w:rPr>
          <w:rFonts w:hint="eastAsia" w:ascii="宋体"/>
          <w:kern w:val="0"/>
        </w:rPr>
        <w:t>姓名：</w:t>
      </w:r>
      <w:r>
        <w:rPr>
          <w:kern w:val="0"/>
          <w:u w:val="single"/>
        </w:rPr>
        <w:t xml:space="preserve">                </w:t>
      </w:r>
      <w:r>
        <w:rPr>
          <w:rFonts w:hint="eastAsia" w:ascii="宋体"/>
          <w:kern w:val="0"/>
        </w:rPr>
        <w:t>性别：</w:t>
      </w:r>
      <w:r>
        <w:rPr>
          <w:kern w:val="0"/>
          <w:u w:val="single"/>
        </w:rPr>
        <w:t xml:space="preserve">        </w:t>
      </w:r>
      <w:r>
        <w:rPr>
          <w:rFonts w:hint="eastAsia" w:ascii="宋体"/>
          <w:kern w:val="0"/>
        </w:rPr>
        <w:t>年龄：</w:t>
      </w:r>
      <w:r>
        <w:rPr>
          <w:kern w:val="0"/>
          <w:u w:val="single"/>
        </w:rPr>
        <w:t xml:space="preserve">        </w:t>
      </w:r>
      <w:r>
        <w:rPr>
          <w:rFonts w:hint="eastAsia" w:ascii="宋体"/>
          <w:kern w:val="0"/>
        </w:rPr>
        <w:t>职务：</w:t>
      </w:r>
      <w:r>
        <w:rPr>
          <w:kern w:val="0"/>
          <w:u w:val="single"/>
        </w:rPr>
        <w:t xml:space="preserve">        </w:t>
      </w:r>
      <w:r>
        <w:rPr>
          <w:kern w:val="0"/>
        </w:rPr>
        <w:t xml:space="preserve"> </w:t>
      </w:r>
    </w:p>
    <w:p>
      <w:pPr>
        <w:autoSpaceDE w:val="0"/>
        <w:autoSpaceDN w:val="0"/>
        <w:adjustRightInd w:val="0"/>
        <w:spacing w:line="360" w:lineRule="auto"/>
        <w:jc w:val="left"/>
        <w:rPr>
          <w:rFonts w:eastAsia="Times New Roman"/>
          <w:kern w:val="0"/>
        </w:rPr>
      </w:pPr>
      <w:r>
        <w:rPr>
          <w:rFonts w:hint="eastAsia" w:ascii="宋体"/>
          <w:kern w:val="0"/>
        </w:rPr>
        <w:t>系</w:t>
      </w:r>
      <w:r>
        <w:rPr>
          <w:kern w:val="0"/>
          <w:u w:val="single"/>
        </w:rPr>
        <w:t xml:space="preserve">                        </w:t>
      </w:r>
      <w:r>
        <w:rPr>
          <w:rFonts w:hint="eastAsia" w:ascii="宋体"/>
          <w:kern w:val="0"/>
        </w:rPr>
        <w:t>（投标人名称）的法定代表人。</w:t>
      </w:r>
      <w:r>
        <w:rPr>
          <w:kern w:val="0"/>
        </w:rPr>
        <w:t xml:space="preserve"> </w:t>
      </w:r>
    </w:p>
    <w:p>
      <w:pPr>
        <w:autoSpaceDE w:val="0"/>
        <w:autoSpaceDN w:val="0"/>
        <w:adjustRightInd w:val="0"/>
        <w:spacing w:line="360" w:lineRule="auto"/>
        <w:ind w:left="419"/>
        <w:jc w:val="left"/>
        <w:rPr>
          <w:rFonts w:eastAsia="Times New Roman"/>
          <w:kern w:val="0"/>
        </w:rPr>
      </w:pPr>
      <w:r>
        <w:rPr>
          <w:rFonts w:hint="eastAsia" w:ascii="宋体"/>
          <w:kern w:val="0"/>
        </w:rPr>
        <w:t>特此证明。</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r>
        <w:rPr>
          <w:rFonts w:hint="eastAsia" w:ascii="宋体"/>
          <w:kern w:val="0"/>
        </w:rPr>
        <w:t>附：法定代表人身份证复印件。</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r>
        <w:rPr>
          <w:rFonts w:hint="eastAsia" w:ascii="宋体"/>
          <w:kern w:val="0"/>
        </w:rPr>
        <w:t>注：本身份证明需由投标人加盖单位公章。</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ind w:left="4111"/>
        <w:jc w:val="left"/>
        <w:rPr>
          <w:rFonts w:eastAsia="Times New Roman"/>
          <w:kern w:val="0"/>
        </w:rPr>
      </w:pPr>
      <w:r>
        <w:rPr>
          <w:rFonts w:hint="eastAsia" w:ascii="宋体"/>
          <w:kern w:val="0"/>
        </w:rPr>
        <w:t>投标人：</w:t>
      </w:r>
      <w:r>
        <w:rPr>
          <w:kern w:val="0"/>
          <w:u w:val="single"/>
        </w:rPr>
        <w:t xml:space="preserve">               </w:t>
      </w:r>
      <w:r>
        <w:rPr>
          <w:rFonts w:hint="eastAsia" w:ascii="宋体"/>
          <w:kern w:val="0"/>
        </w:rPr>
        <w:t>（盖单位章）</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right"/>
        <w:rPr>
          <w:rFonts w:eastAsia="Times New Roman"/>
          <w:kern w:val="0"/>
        </w:rPr>
      </w:pPr>
    </w:p>
    <w:p>
      <w:pPr>
        <w:autoSpaceDE w:val="0"/>
        <w:autoSpaceDN w:val="0"/>
        <w:adjustRightInd w:val="0"/>
        <w:spacing w:line="360" w:lineRule="auto"/>
        <w:jc w:val="right"/>
        <w:rPr>
          <w:rFonts w:eastAsia="Times New Roman"/>
          <w:kern w:val="0"/>
        </w:rPr>
      </w:pPr>
      <w:r>
        <w:rPr>
          <w:kern w:val="0"/>
          <w:u w:val="single"/>
        </w:rPr>
        <w:t xml:space="preserve">       </w:t>
      </w:r>
      <w:r>
        <w:rPr>
          <w:kern w:val="0"/>
        </w:rPr>
        <w:t xml:space="preserve">  </w:t>
      </w:r>
      <w:r>
        <w:rPr>
          <w:rFonts w:hint="eastAsia" w:ascii="宋体"/>
          <w:kern w:val="0"/>
        </w:rPr>
        <w:t>年</w:t>
      </w:r>
      <w:r>
        <w:rPr>
          <w:kern w:val="0"/>
          <w:u w:val="single"/>
        </w:rPr>
        <w:t xml:space="preserve">      </w:t>
      </w:r>
      <w:r>
        <w:rPr>
          <w:rFonts w:hint="eastAsia" w:ascii="宋体"/>
          <w:kern w:val="0"/>
        </w:rPr>
        <w:t>月</w:t>
      </w:r>
      <w:r>
        <w:rPr>
          <w:kern w:val="0"/>
          <w:u w:val="single"/>
        </w:rPr>
        <w:t xml:space="preserve">      </w:t>
      </w:r>
      <w:r>
        <w:rPr>
          <w:rFonts w:hint="eastAsia" w:ascii="宋体"/>
          <w:kern w:val="0"/>
        </w:rPr>
        <w:t>日</w:t>
      </w:r>
      <w:r>
        <w:rPr>
          <w:kern w:val="0"/>
        </w:rPr>
        <w:t xml:space="preserve"> </w:t>
      </w:r>
    </w:p>
    <w:p>
      <w:pPr>
        <w:autoSpaceDE w:val="0"/>
        <w:autoSpaceDN w:val="0"/>
        <w:adjustRightInd w:val="0"/>
        <w:spacing w:before="92"/>
        <w:ind w:left="2552"/>
        <w:jc w:val="left"/>
        <w:outlineLvl w:val="1"/>
        <w:rPr>
          <w:rFonts w:ascii="黑体" w:hAnsi="黑体" w:eastAsia="黑体" w:cs="黑体"/>
          <w:kern w:val="0"/>
          <w:sz w:val="32"/>
          <w:szCs w:val="32"/>
        </w:rPr>
      </w:pPr>
      <w:r>
        <w:rPr>
          <w:rFonts w:ascii="黑体" w:hAnsi="黑体" w:eastAsia="黑体" w:cs="黑体"/>
          <w:b/>
          <w:bCs/>
          <w:kern w:val="0"/>
        </w:rPr>
        <w:br w:type="page"/>
      </w:r>
      <w:r>
        <w:rPr>
          <w:rFonts w:hint="eastAsia" w:ascii="黑体" w:hAnsi="黑体" w:eastAsia="黑体" w:cs="黑体"/>
          <w:b/>
          <w:bCs/>
          <w:kern w:val="0"/>
          <w:sz w:val="32"/>
          <w:szCs w:val="32"/>
        </w:rPr>
        <w:t>二、授权委托书</w:t>
      </w:r>
      <w:r>
        <w:rPr>
          <w:rFonts w:ascii="黑体" w:hAnsi="黑体" w:eastAsia="黑体" w:cs="黑体"/>
          <w:b/>
          <w:bCs/>
          <w:kern w:val="0"/>
          <w:sz w:val="32"/>
          <w:szCs w:val="32"/>
        </w:rPr>
        <w:t xml:space="preserve"> </w:t>
      </w: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before="187" w:line="360" w:lineRule="auto"/>
        <w:ind w:firstLine="420" w:firstLineChars="200"/>
        <w:jc w:val="left"/>
        <w:rPr>
          <w:rFonts w:eastAsia="Times New Roman"/>
          <w:kern w:val="0"/>
        </w:rPr>
      </w:pPr>
      <w:r>
        <w:rPr>
          <w:rFonts w:hint="eastAsia" w:ascii="宋体"/>
          <w:kern w:val="0"/>
        </w:rPr>
        <w:t>本人</w:t>
      </w:r>
      <w:r>
        <w:rPr>
          <w:kern w:val="0"/>
          <w:u w:val="single"/>
        </w:rPr>
        <w:t xml:space="preserve">              </w:t>
      </w:r>
      <w:r>
        <w:rPr>
          <w:rFonts w:hint="eastAsia" w:ascii="宋体"/>
          <w:kern w:val="0"/>
        </w:rPr>
        <w:t>（姓名）系</w:t>
      </w:r>
      <w:r>
        <w:rPr>
          <w:kern w:val="0"/>
          <w:u w:val="single"/>
        </w:rPr>
        <w:t xml:space="preserve">                    </w:t>
      </w:r>
      <w:r>
        <w:rPr>
          <w:rFonts w:hint="eastAsia" w:ascii="宋体"/>
          <w:kern w:val="0"/>
        </w:rPr>
        <w:t>（投标人名称）的法定代表人，现委托</w:t>
      </w:r>
      <w:r>
        <w:rPr>
          <w:kern w:val="0"/>
          <w:u w:val="single"/>
        </w:rPr>
        <w:t xml:space="preserve">            </w:t>
      </w:r>
      <w:r>
        <w:rPr>
          <w:rFonts w:hint="eastAsia" w:ascii="宋体"/>
          <w:kern w:val="0"/>
        </w:rPr>
        <w:t>（姓名）为我方代理人。代理人根据授权，以我方名义签署、澄清确认、递交、撤回、修改设计招标项目投标文件、签订合同和处理有关事宜，其法律后果由我方承担。</w:t>
      </w:r>
      <w:r>
        <w:rPr>
          <w:kern w:val="0"/>
        </w:rPr>
        <w:t xml:space="preserve"> </w:t>
      </w:r>
    </w:p>
    <w:p>
      <w:pPr>
        <w:autoSpaceDE w:val="0"/>
        <w:autoSpaceDN w:val="0"/>
        <w:adjustRightInd w:val="0"/>
        <w:spacing w:before="184" w:line="360" w:lineRule="auto"/>
        <w:ind w:firstLine="420" w:firstLineChars="200"/>
        <w:jc w:val="left"/>
        <w:rPr>
          <w:rFonts w:eastAsia="Times New Roman"/>
          <w:kern w:val="0"/>
        </w:rPr>
      </w:pPr>
      <w:r>
        <w:rPr>
          <w:rFonts w:hint="eastAsia" w:ascii="宋体"/>
          <w:kern w:val="0"/>
        </w:rPr>
        <w:t>委托期限：</w:t>
      </w:r>
      <w:r>
        <w:rPr>
          <w:kern w:val="0"/>
          <w:u w:val="single"/>
        </w:rPr>
        <w:t xml:space="preserve">                       </w:t>
      </w:r>
      <w:r>
        <w:rPr>
          <w:rFonts w:hint="eastAsia" w:ascii="宋体"/>
          <w:kern w:val="0"/>
        </w:rPr>
        <w:t>。</w:t>
      </w:r>
      <w:r>
        <w:rPr>
          <w:kern w:val="0"/>
        </w:rPr>
        <w:t xml:space="preserve"> </w:t>
      </w:r>
    </w:p>
    <w:p>
      <w:pPr>
        <w:autoSpaceDE w:val="0"/>
        <w:autoSpaceDN w:val="0"/>
        <w:adjustRightInd w:val="0"/>
        <w:spacing w:before="181" w:line="360" w:lineRule="auto"/>
        <w:ind w:firstLine="420" w:firstLineChars="200"/>
        <w:jc w:val="left"/>
        <w:rPr>
          <w:kern w:val="0"/>
        </w:rPr>
      </w:pPr>
      <w:r>
        <w:rPr>
          <w:rFonts w:hint="eastAsia" w:ascii="宋体"/>
          <w:kern w:val="0"/>
        </w:rPr>
        <w:t>代理人无转委托权。</w:t>
      </w:r>
      <w:r>
        <w:rPr>
          <w:kern w:val="0"/>
        </w:rPr>
        <w:t xml:space="preserve"> </w:t>
      </w:r>
    </w:p>
    <w:p>
      <w:pPr>
        <w:autoSpaceDE w:val="0"/>
        <w:autoSpaceDN w:val="0"/>
        <w:adjustRightInd w:val="0"/>
        <w:spacing w:before="223" w:line="360" w:lineRule="auto"/>
        <w:ind w:firstLine="420" w:firstLineChars="200"/>
        <w:jc w:val="left"/>
        <w:rPr>
          <w:kern w:val="0"/>
        </w:rPr>
      </w:pPr>
      <w:r>
        <w:rPr>
          <w:rFonts w:hint="eastAsia" w:ascii="宋体"/>
          <w:kern w:val="0"/>
        </w:rPr>
        <w:t>附：法定代表人身份证复印件及委托代理人身份证复印件</w:t>
      </w:r>
      <w:r>
        <w:rPr>
          <w:kern w:val="0"/>
        </w:rPr>
        <w:t xml:space="preserve"> </w:t>
      </w:r>
    </w:p>
    <w:p>
      <w:pPr>
        <w:autoSpaceDE w:val="0"/>
        <w:autoSpaceDN w:val="0"/>
        <w:adjustRightInd w:val="0"/>
        <w:spacing w:before="221" w:line="360" w:lineRule="auto"/>
        <w:ind w:firstLine="420" w:firstLineChars="200"/>
        <w:jc w:val="left"/>
        <w:rPr>
          <w:rFonts w:eastAsia="Times New Roman"/>
          <w:kern w:val="0"/>
        </w:rPr>
      </w:pPr>
      <w:r>
        <w:rPr>
          <w:rFonts w:hint="eastAsia" w:ascii="宋体"/>
          <w:kern w:val="0"/>
        </w:rPr>
        <w:t>注：本授权委托书需由投标人加盖单位公章并由其法定代表人和委托代理人签字。</w:t>
      </w:r>
      <w:r>
        <w:rPr>
          <w:kern w:val="0"/>
        </w:rPr>
        <w:t xml:space="preserve"> </w:t>
      </w:r>
    </w:p>
    <w:p>
      <w:pPr>
        <w:autoSpaceDE w:val="0"/>
        <w:autoSpaceDN w:val="0"/>
        <w:adjustRightInd w:val="0"/>
        <w:spacing w:line="360" w:lineRule="auto"/>
        <w:jc w:val="left"/>
        <w:rPr>
          <w:kern w:val="0"/>
        </w:rPr>
      </w:pPr>
    </w:p>
    <w:p>
      <w:pPr>
        <w:autoSpaceDE w:val="0"/>
        <w:autoSpaceDN w:val="0"/>
        <w:adjustRightInd w:val="0"/>
        <w:spacing w:before="223" w:line="360" w:lineRule="auto"/>
        <w:ind w:left="2693"/>
        <w:jc w:val="left"/>
        <w:rPr>
          <w:rFonts w:eastAsia="Times New Roman"/>
          <w:kern w:val="0"/>
        </w:rPr>
      </w:pPr>
      <w:r>
        <w:rPr>
          <w:rFonts w:hint="eastAsia" w:ascii="宋体"/>
          <w:kern w:val="0"/>
        </w:rPr>
        <w:t>投</w:t>
      </w:r>
      <w:r>
        <w:rPr>
          <w:kern w:val="0"/>
        </w:rPr>
        <w:t xml:space="preserve">  </w:t>
      </w:r>
      <w:r>
        <w:rPr>
          <w:rFonts w:hint="eastAsia" w:ascii="宋体"/>
          <w:kern w:val="0"/>
        </w:rPr>
        <w:t>标</w:t>
      </w:r>
      <w:r>
        <w:rPr>
          <w:kern w:val="0"/>
        </w:rPr>
        <w:t xml:space="preserve">  </w:t>
      </w:r>
      <w:r>
        <w:rPr>
          <w:rFonts w:hint="eastAsia" w:ascii="宋体"/>
          <w:kern w:val="0"/>
        </w:rPr>
        <w:t>人：</w:t>
      </w:r>
      <w:r>
        <w:rPr>
          <w:kern w:val="0"/>
          <w:u w:val="single"/>
        </w:rPr>
        <w:t xml:space="preserve">                   </w:t>
      </w:r>
      <w:r>
        <w:rPr>
          <w:kern w:val="0"/>
        </w:rPr>
        <w:t xml:space="preserve">  </w:t>
      </w:r>
      <w:r>
        <w:rPr>
          <w:rFonts w:hint="eastAsia" w:ascii="宋体"/>
          <w:kern w:val="0"/>
        </w:rPr>
        <w:t>（盖单位章）</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rFonts w:eastAsia="Times New Roman"/>
          <w:kern w:val="0"/>
        </w:rPr>
      </w:pPr>
    </w:p>
    <w:p>
      <w:pPr>
        <w:autoSpaceDE w:val="0"/>
        <w:autoSpaceDN w:val="0"/>
        <w:adjustRightInd w:val="0"/>
        <w:spacing w:before="223" w:line="360" w:lineRule="auto"/>
        <w:ind w:left="2690"/>
        <w:jc w:val="left"/>
        <w:rPr>
          <w:kern w:val="0"/>
        </w:rPr>
      </w:pPr>
      <w:r>
        <w:rPr>
          <w:rFonts w:hint="eastAsia" w:ascii="宋体"/>
          <w:kern w:val="0"/>
        </w:rPr>
        <w:t>法定代表人：</w:t>
      </w:r>
      <w:r>
        <w:rPr>
          <w:kern w:val="0"/>
          <w:u w:val="single"/>
        </w:rPr>
        <w:t xml:space="preserve">                   </w:t>
      </w:r>
      <w:r>
        <w:rPr>
          <w:kern w:val="0"/>
        </w:rPr>
        <w:t xml:space="preserve">  </w:t>
      </w:r>
      <w:r>
        <w:rPr>
          <w:rFonts w:hint="eastAsia" w:ascii="宋体"/>
          <w:kern w:val="0"/>
        </w:rPr>
        <w:t>（签字）</w:t>
      </w:r>
      <w:r>
        <w:rPr>
          <w:kern w:val="0"/>
        </w:rPr>
        <w:t xml:space="preserve"> </w:t>
      </w:r>
    </w:p>
    <w:p>
      <w:pPr>
        <w:autoSpaceDE w:val="0"/>
        <w:autoSpaceDN w:val="0"/>
        <w:adjustRightInd w:val="0"/>
        <w:spacing w:before="221" w:line="360" w:lineRule="auto"/>
        <w:ind w:left="2693"/>
        <w:jc w:val="left"/>
        <w:rPr>
          <w:kern w:val="0"/>
        </w:rPr>
      </w:pPr>
      <w:r>
        <w:rPr>
          <w:rFonts w:hint="eastAsia" w:ascii="宋体"/>
          <w:kern w:val="0"/>
        </w:rPr>
        <w:t>身份证号码：</w:t>
      </w:r>
      <w:r>
        <w:rPr>
          <w:kern w:val="0"/>
          <w:u w:val="single"/>
        </w:rPr>
        <w:t xml:space="preserve">                   </w:t>
      </w:r>
      <w:r>
        <w:rPr>
          <w:kern w:val="0"/>
        </w:rPr>
        <w:t xml:space="preserve">               </w:t>
      </w:r>
    </w:p>
    <w:p>
      <w:pPr>
        <w:autoSpaceDE w:val="0"/>
        <w:autoSpaceDN w:val="0"/>
        <w:adjustRightInd w:val="0"/>
        <w:spacing w:before="223" w:line="360" w:lineRule="auto"/>
        <w:ind w:left="2693"/>
        <w:jc w:val="left"/>
        <w:rPr>
          <w:kern w:val="0"/>
        </w:rPr>
      </w:pPr>
      <w:r>
        <w:rPr>
          <w:rFonts w:hint="eastAsia" w:ascii="宋体"/>
          <w:kern w:val="0"/>
        </w:rPr>
        <w:t>委托代理人：</w:t>
      </w:r>
      <w:r>
        <w:rPr>
          <w:kern w:val="0"/>
          <w:u w:val="single"/>
        </w:rPr>
        <w:t xml:space="preserve">                   </w:t>
      </w:r>
      <w:r>
        <w:rPr>
          <w:kern w:val="0"/>
        </w:rPr>
        <w:t xml:space="preserve">  </w:t>
      </w:r>
      <w:r>
        <w:rPr>
          <w:rFonts w:hint="eastAsia" w:ascii="宋体"/>
          <w:kern w:val="0"/>
        </w:rPr>
        <w:t>（签字）</w:t>
      </w:r>
      <w:r>
        <w:rPr>
          <w:kern w:val="0"/>
        </w:rPr>
        <w:t xml:space="preserve"> </w:t>
      </w:r>
    </w:p>
    <w:p>
      <w:pPr>
        <w:autoSpaceDE w:val="0"/>
        <w:autoSpaceDN w:val="0"/>
        <w:adjustRightInd w:val="0"/>
        <w:spacing w:before="224" w:line="360" w:lineRule="auto"/>
        <w:ind w:left="2693"/>
        <w:jc w:val="left"/>
        <w:rPr>
          <w:rFonts w:eastAsia="Times New Roman"/>
          <w:kern w:val="0"/>
        </w:rPr>
      </w:pPr>
      <w:r>
        <w:rPr>
          <w:rFonts w:hint="eastAsia" w:ascii="宋体"/>
          <w:kern w:val="0"/>
        </w:rPr>
        <w:t>身份证号码：</w:t>
      </w:r>
      <w:r>
        <w:rPr>
          <w:kern w:val="0"/>
          <w:u w:val="single"/>
        </w:rPr>
        <w:t xml:space="preserve">                   </w:t>
      </w:r>
      <w:r>
        <w:rPr>
          <w:kern w:val="0"/>
        </w:rPr>
        <w:t xml:space="preserve">                                   </w:t>
      </w:r>
    </w:p>
    <w:p>
      <w:pPr>
        <w:autoSpaceDE w:val="0"/>
        <w:autoSpaceDN w:val="0"/>
        <w:adjustRightInd w:val="0"/>
        <w:spacing w:line="360" w:lineRule="auto"/>
        <w:jc w:val="left"/>
        <w:rPr>
          <w:rFonts w:eastAsia="Times New Roman"/>
          <w:kern w:val="0"/>
        </w:rPr>
      </w:pPr>
    </w:p>
    <w:p>
      <w:pPr>
        <w:autoSpaceDE w:val="0"/>
        <w:autoSpaceDN w:val="0"/>
        <w:adjustRightInd w:val="0"/>
        <w:spacing w:line="360" w:lineRule="auto"/>
        <w:jc w:val="left"/>
        <w:rPr>
          <w:kern w:val="0"/>
        </w:rPr>
      </w:pPr>
    </w:p>
    <w:p>
      <w:pPr>
        <w:autoSpaceDE w:val="0"/>
        <w:autoSpaceDN w:val="0"/>
        <w:adjustRightInd w:val="0"/>
        <w:spacing w:before="262" w:line="360" w:lineRule="auto"/>
        <w:jc w:val="right"/>
        <w:rPr>
          <w:rFonts w:eastAsia="Times New Roman"/>
          <w:kern w:val="0"/>
        </w:rPr>
      </w:pPr>
      <w:r>
        <w:rPr>
          <w:kern w:val="0"/>
          <w:u w:val="single"/>
        </w:rPr>
        <w:t xml:space="preserve">          </w:t>
      </w:r>
      <w:r>
        <w:rPr>
          <w:kern w:val="0"/>
        </w:rPr>
        <w:t xml:space="preserve">  </w:t>
      </w:r>
      <w:r>
        <w:rPr>
          <w:rFonts w:hint="eastAsia" w:ascii="宋体"/>
          <w:kern w:val="0"/>
        </w:rPr>
        <w:t>年</w:t>
      </w:r>
      <w:r>
        <w:rPr>
          <w:kern w:val="0"/>
          <w:u w:val="single"/>
        </w:rPr>
        <w:t xml:space="preserve">       </w:t>
      </w:r>
      <w:r>
        <w:rPr>
          <w:rFonts w:hint="eastAsia" w:ascii="宋体"/>
          <w:kern w:val="0"/>
        </w:rPr>
        <w:t>月</w:t>
      </w:r>
      <w:r>
        <w:rPr>
          <w:kern w:val="0"/>
          <w:u w:val="single"/>
        </w:rPr>
        <w:t xml:space="preserve">       </w:t>
      </w:r>
      <w:r>
        <w:rPr>
          <w:rFonts w:hint="eastAsia" w:ascii="宋体"/>
          <w:kern w:val="0"/>
        </w:rPr>
        <w:t>日</w:t>
      </w:r>
      <w:r>
        <w:rPr>
          <w:kern w:val="0"/>
        </w:rPr>
        <w:t xml:space="preserve"> </w:t>
      </w:r>
    </w:p>
    <w:p>
      <w:pPr>
        <w:autoSpaceDE w:val="0"/>
        <w:autoSpaceDN w:val="0"/>
        <w:adjustRightInd w:val="0"/>
        <w:spacing w:before="92"/>
        <w:ind w:left="2552"/>
        <w:jc w:val="left"/>
        <w:outlineLvl w:val="1"/>
        <w:rPr>
          <w:rFonts w:ascii="黑体" w:hAnsi="黑体" w:eastAsia="黑体" w:cs="黑体"/>
          <w:kern w:val="0"/>
          <w:sz w:val="32"/>
          <w:szCs w:val="32"/>
        </w:rPr>
      </w:pPr>
      <w:r>
        <w:rPr>
          <w:rFonts w:ascii="黑体" w:hAnsi="黑体" w:eastAsia="黑体" w:cs="黑体"/>
          <w:b/>
          <w:bCs/>
          <w:kern w:val="0"/>
        </w:rPr>
        <w:br w:type="page"/>
      </w:r>
      <w:r>
        <w:rPr>
          <w:rFonts w:hint="eastAsia" w:ascii="黑体" w:hAnsi="黑体" w:eastAsia="黑体" w:cs="黑体"/>
          <w:b/>
          <w:bCs/>
          <w:kern w:val="0"/>
          <w:sz w:val="32"/>
          <w:szCs w:val="32"/>
        </w:rPr>
        <w:t>三、联合体协议书</w:t>
      </w:r>
      <w:r>
        <w:rPr>
          <w:rFonts w:ascii="黑体" w:hAnsi="黑体" w:eastAsia="黑体" w:cs="黑体"/>
          <w:b/>
          <w:bCs/>
          <w:kern w:val="0"/>
          <w:sz w:val="32"/>
          <w:szCs w:val="32"/>
        </w:rPr>
        <w:t xml:space="preserve"> </w:t>
      </w: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360" w:lineRule="auto"/>
        <w:ind w:firstLine="420" w:firstLineChars="200"/>
        <w:jc w:val="left"/>
        <w:rPr>
          <w:rFonts w:ascii="宋体" w:hAnsi="宋体"/>
          <w:kern w:val="0"/>
        </w:rPr>
      </w:pPr>
      <w:r>
        <w:rPr>
          <w:rFonts w:ascii="宋体" w:hAnsi="宋体"/>
          <w:kern w:val="0"/>
          <w:u w:val="single"/>
        </w:rPr>
        <w:t xml:space="preserve">                 </w:t>
      </w:r>
      <w:r>
        <w:rPr>
          <w:rFonts w:ascii="宋体" w:hAnsi="宋体"/>
          <w:kern w:val="0"/>
        </w:rPr>
        <w:t xml:space="preserve">  </w:t>
      </w:r>
      <w:r>
        <w:rPr>
          <w:rFonts w:hint="eastAsia" w:ascii="宋体" w:hAnsi="宋体"/>
          <w:kern w:val="0"/>
        </w:rPr>
        <w:t>（所有成员单位名称）自愿组成</w:t>
      </w:r>
      <w:r>
        <w:rPr>
          <w:rFonts w:ascii="宋体" w:hAnsi="宋体"/>
          <w:kern w:val="0"/>
          <w:u w:val="single"/>
        </w:rPr>
        <w:t xml:space="preserve">        </w:t>
      </w:r>
      <w:r>
        <w:rPr>
          <w:rFonts w:hint="eastAsia" w:ascii="宋体" w:hAnsi="宋体"/>
          <w:kern w:val="0"/>
        </w:rPr>
        <w:t>（联合体名称）联合体，共同参加</w:t>
      </w:r>
      <w:r>
        <w:rPr>
          <w:rFonts w:ascii="宋体" w:hAnsi="宋体"/>
          <w:kern w:val="0"/>
          <w:u w:val="single"/>
        </w:rPr>
        <w:t xml:space="preserve">                 </w:t>
      </w:r>
      <w:r>
        <w:rPr>
          <w:rFonts w:hint="eastAsia" w:ascii="宋体" w:hAnsi="宋体"/>
          <w:kern w:val="0"/>
        </w:rPr>
        <w:t>（项目名称）设计招标项目投标。现就联合体投标事宜订立如下协议。</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1.  </w:t>
      </w:r>
      <w:r>
        <w:rPr>
          <w:rFonts w:ascii="宋体" w:hAnsi="宋体"/>
          <w:kern w:val="0"/>
          <w:u w:val="single"/>
        </w:rPr>
        <w:t xml:space="preserve">                                   </w:t>
      </w:r>
      <w:r>
        <w:rPr>
          <w:rFonts w:hint="eastAsia" w:ascii="宋体" w:hAnsi="宋体"/>
          <w:kern w:val="0"/>
        </w:rPr>
        <w:t>（某成员单位名称）为</w:t>
      </w:r>
      <w:r>
        <w:rPr>
          <w:rFonts w:ascii="宋体" w:hAnsi="宋体"/>
          <w:kern w:val="0"/>
          <w:u w:val="single"/>
        </w:rPr>
        <w:t xml:space="preserve">        </w:t>
      </w:r>
      <w:r>
        <w:rPr>
          <w:rFonts w:hint="eastAsia" w:ascii="宋体" w:hAnsi="宋体"/>
          <w:kern w:val="0"/>
        </w:rPr>
        <w:t>（联合体名称）牵头人。</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2. </w:t>
      </w:r>
      <w:r>
        <w:rPr>
          <w:rFonts w:hint="eastAsia" w:ascii="宋体" w:hAnsi="宋体"/>
          <w:kern w:val="0"/>
        </w:rPr>
        <w:t>联合体各成员授权牵头人代表联合体参加投标活动，签署文件，提交和接收相关的资料、信息及指示，进行合同谈判活动，负责合同实施阶段的组织和协调工作，以及处理与本招标项目有关的一切事宜。</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3. </w:t>
      </w:r>
      <w:r>
        <w:rPr>
          <w:rFonts w:hint="eastAsia" w:ascii="宋体" w:hAnsi="宋体"/>
          <w:kern w:val="0"/>
        </w:rPr>
        <w:t>联合体牵头人在本项目中签署的一切文件和处理的一切事宜，联合体各成员均予以承认。联合体各成员将严格按照招标文件、投标文件和合同的要求全面履行义务，并向招标人承担连带责任。</w:t>
      </w:r>
      <w:r>
        <w:rPr>
          <w:rFonts w:ascii="宋体" w:hAnsi="宋体"/>
          <w:kern w:val="0"/>
        </w:rPr>
        <w:t xml:space="preserve"> </w:t>
      </w:r>
    </w:p>
    <w:p>
      <w:pPr>
        <w:autoSpaceDE w:val="0"/>
        <w:autoSpaceDN w:val="0"/>
        <w:adjustRightInd w:val="0"/>
        <w:spacing w:line="360" w:lineRule="auto"/>
        <w:ind w:firstLine="420" w:firstLineChars="200"/>
        <w:jc w:val="left"/>
        <w:rPr>
          <w:rFonts w:ascii="宋体"/>
          <w:kern w:val="0"/>
        </w:rPr>
      </w:pPr>
      <w:r>
        <w:rPr>
          <w:rFonts w:ascii="宋体" w:hAnsi="宋体"/>
          <w:kern w:val="0"/>
        </w:rPr>
        <w:t xml:space="preserve">4. </w:t>
      </w:r>
      <w:r>
        <w:rPr>
          <w:rFonts w:hint="eastAsia" w:ascii="宋体" w:hAnsi="宋体"/>
          <w:kern w:val="0"/>
        </w:rPr>
        <w:t>联合体各成员单位内部的职责分工如下：</w:t>
      </w:r>
      <w:r>
        <w:rPr>
          <w:rFonts w:ascii="宋体" w:hAnsi="宋体"/>
          <w:kern w:val="0"/>
          <w:u w:val="single"/>
        </w:rPr>
        <w:t xml:space="preserve">                        </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5. </w:t>
      </w:r>
      <w:r>
        <w:rPr>
          <w:rFonts w:hint="eastAsia" w:ascii="宋体" w:hAnsi="宋体"/>
          <w:kern w:val="0"/>
        </w:rPr>
        <w:t>本协议书自所有成员单位法定代表人或其委托代理人签字或盖单位章之日起生效，合同履行完毕后自动失效。</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6. </w:t>
      </w:r>
      <w:r>
        <w:rPr>
          <w:rFonts w:hint="eastAsia" w:ascii="宋体" w:hAnsi="宋体"/>
          <w:kern w:val="0"/>
        </w:rPr>
        <w:t>本协议书一式</w:t>
      </w:r>
      <w:r>
        <w:rPr>
          <w:rFonts w:ascii="宋体" w:hAnsi="宋体"/>
          <w:kern w:val="0"/>
          <w:u w:val="single"/>
        </w:rPr>
        <w:t xml:space="preserve">    </w:t>
      </w:r>
      <w:r>
        <w:rPr>
          <w:rFonts w:hint="eastAsia" w:ascii="宋体" w:hAnsi="宋体"/>
          <w:kern w:val="0"/>
        </w:rPr>
        <w:t>份，联合体成员和招标人各执一份。</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注：本协议书由法定代表人签字的，应附法定代表人身份证明；由委托代理人签字的，应附授权委托书。</w:t>
      </w:r>
      <w:r>
        <w:rPr>
          <w:rFonts w:ascii="宋体" w:hAnsi="宋体"/>
          <w:kern w:val="0"/>
        </w:rPr>
        <w:t xml:space="preserve"> </w:t>
      </w:r>
    </w:p>
    <w:p>
      <w:pPr>
        <w:autoSpaceDE w:val="0"/>
        <w:autoSpaceDN w:val="0"/>
        <w:adjustRightInd w:val="0"/>
        <w:spacing w:line="360" w:lineRule="auto"/>
        <w:ind w:left="2410"/>
        <w:jc w:val="left"/>
        <w:rPr>
          <w:rFonts w:ascii="宋体" w:hAnsi="宋体"/>
          <w:kern w:val="0"/>
        </w:rPr>
      </w:pPr>
      <w:r>
        <w:rPr>
          <w:rFonts w:hint="eastAsia" w:ascii="宋体" w:hAnsi="宋体"/>
          <w:kern w:val="0"/>
        </w:rPr>
        <w:t>联合体牵头人名称：</w:t>
      </w:r>
      <w:r>
        <w:rPr>
          <w:rFonts w:ascii="宋体" w:hAnsi="宋体"/>
          <w:kern w:val="0"/>
          <w:u w:val="single"/>
        </w:rPr>
        <w:t xml:space="preserve">                   </w:t>
      </w:r>
      <w:r>
        <w:rPr>
          <w:rFonts w:ascii="宋体" w:hAnsi="宋体"/>
          <w:kern w:val="0"/>
        </w:rPr>
        <w:t xml:space="preserve">  </w:t>
      </w:r>
      <w:r>
        <w:rPr>
          <w:rFonts w:hint="eastAsia" w:ascii="宋体" w:hAnsi="宋体"/>
          <w:kern w:val="0"/>
        </w:rPr>
        <w:t>（盖单位章）</w:t>
      </w:r>
      <w:r>
        <w:rPr>
          <w:rFonts w:ascii="宋体" w:hAnsi="宋体"/>
          <w:kern w:val="0"/>
        </w:rPr>
        <w:t xml:space="preserve"> </w:t>
      </w:r>
    </w:p>
    <w:p>
      <w:pPr>
        <w:autoSpaceDE w:val="0"/>
        <w:autoSpaceDN w:val="0"/>
        <w:adjustRightInd w:val="0"/>
        <w:spacing w:line="360" w:lineRule="auto"/>
        <w:ind w:left="2410"/>
        <w:jc w:val="left"/>
        <w:rPr>
          <w:rFonts w:ascii="宋体" w:hAnsi="宋体"/>
          <w:kern w:val="0"/>
        </w:rPr>
      </w:pPr>
      <w:r>
        <w:rPr>
          <w:rFonts w:hint="eastAsia" w:ascii="宋体" w:hAnsi="宋体"/>
          <w:kern w:val="0"/>
        </w:rPr>
        <w:t>法定代表人或其委托代理人：</w:t>
      </w:r>
      <w:r>
        <w:rPr>
          <w:rFonts w:ascii="宋体" w:hAnsi="宋体"/>
          <w:kern w:val="0"/>
          <w:u w:val="single"/>
        </w:rPr>
        <w:t xml:space="preserve">          </w:t>
      </w:r>
      <w:r>
        <w:rPr>
          <w:rFonts w:hint="eastAsia" w:ascii="宋体" w:hAnsi="宋体"/>
          <w:kern w:val="0"/>
        </w:rPr>
        <w:t>（签字）</w:t>
      </w:r>
      <w:r>
        <w:rPr>
          <w:rFonts w:ascii="宋体" w:hAnsi="宋体"/>
          <w:kern w:val="0"/>
        </w:rPr>
        <w:t xml:space="preserve"> </w:t>
      </w:r>
    </w:p>
    <w:p>
      <w:pPr>
        <w:autoSpaceDE w:val="0"/>
        <w:autoSpaceDN w:val="0"/>
        <w:adjustRightInd w:val="0"/>
        <w:spacing w:line="360" w:lineRule="auto"/>
        <w:jc w:val="left"/>
        <w:rPr>
          <w:rFonts w:ascii="宋体"/>
          <w:kern w:val="0"/>
        </w:rPr>
      </w:pPr>
    </w:p>
    <w:p>
      <w:pPr>
        <w:autoSpaceDE w:val="0"/>
        <w:autoSpaceDN w:val="0"/>
        <w:adjustRightInd w:val="0"/>
        <w:spacing w:line="360" w:lineRule="auto"/>
        <w:ind w:left="2410"/>
        <w:jc w:val="left"/>
        <w:rPr>
          <w:rFonts w:ascii="宋体" w:hAnsi="宋体"/>
          <w:kern w:val="0"/>
        </w:rPr>
      </w:pPr>
      <w:r>
        <w:rPr>
          <w:rFonts w:hint="eastAsia" w:ascii="宋体" w:hAnsi="宋体"/>
          <w:kern w:val="0"/>
        </w:rPr>
        <w:t>联合体成员名称：</w:t>
      </w:r>
      <w:r>
        <w:rPr>
          <w:rFonts w:ascii="宋体" w:hAnsi="宋体"/>
          <w:kern w:val="0"/>
        </w:rPr>
        <w:t xml:space="preserve"> </w:t>
      </w:r>
      <w:r>
        <w:rPr>
          <w:rFonts w:ascii="宋体" w:hAnsi="宋体"/>
          <w:kern w:val="0"/>
          <w:u w:val="single"/>
        </w:rPr>
        <w:t xml:space="preserve">                   </w:t>
      </w:r>
      <w:r>
        <w:rPr>
          <w:rFonts w:ascii="宋体" w:hAnsi="宋体"/>
          <w:kern w:val="0"/>
        </w:rPr>
        <w:t xml:space="preserve">   </w:t>
      </w:r>
      <w:r>
        <w:rPr>
          <w:rFonts w:hint="eastAsia" w:ascii="宋体" w:hAnsi="宋体"/>
          <w:kern w:val="0"/>
        </w:rPr>
        <w:t>（盖单位章）</w:t>
      </w:r>
      <w:r>
        <w:rPr>
          <w:rFonts w:ascii="宋体" w:hAnsi="宋体"/>
          <w:kern w:val="0"/>
        </w:rPr>
        <w:t xml:space="preserve"> </w:t>
      </w:r>
    </w:p>
    <w:p>
      <w:pPr>
        <w:autoSpaceDE w:val="0"/>
        <w:autoSpaceDN w:val="0"/>
        <w:adjustRightInd w:val="0"/>
        <w:spacing w:line="360" w:lineRule="auto"/>
        <w:ind w:left="2410"/>
        <w:jc w:val="left"/>
        <w:rPr>
          <w:rFonts w:ascii="宋体" w:hAnsi="宋体"/>
          <w:kern w:val="0"/>
        </w:rPr>
      </w:pPr>
      <w:r>
        <w:rPr>
          <w:rFonts w:hint="eastAsia" w:ascii="宋体" w:hAnsi="宋体"/>
          <w:kern w:val="0"/>
        </w:rPr>
        <w:t>法定代表人或其委托代理人：</w:t>
      </w:r>
      <w:r>
        <w:rPr>
          <w:rFonts w:ascii="宋体" w:hAnsi="宋体"/>
          <w:kern w:val="0"/>
          <w:u w:val="single"/>
        </w:rPr>
        <w:t xml:space="preserve">         </w:t>
      </w:r>
      <w:r>
        <w:rPr>
          <w:rFonts w:hint="eastAsia" w:ascii="宋体" w:hAnsi="宋体"/>
          <w:kern w:val="0"/>
        </w:rPr>
        <w:t>（签字）</w:t>
      </w:r>
      <w:r>
        <w:rPr>
          <w:rFonts w:ascii="宋体" w:hAnsi="宋体"/>
          <w:kern w:val="0"/>
        </w:rPr>
        <w:t xml:space="preserve"> </w:t>
      </w:r>
    </w:p>
    <w:p>
      <w:pPr>
        <w:autoSpaceDE w:val="0"/>
        <w:autoSpaceDN w:val="0"/>
        <w:adjustRightInd w:val="0"/>
        <w:spacing w:line="360" w:lineRule="auto"/>
        <w:jc w:val="left"/>
        <w:rPr>
          <w:rFonts w:ascii="宋体"/>
          <w:kern w:val="0"/>
        </w:rPr>
      </w:pPr>
    </w:p>
    <w:p>
      <w:pPr>
        <w:autoSpaceDE w:val="0"/>
        <w:autoSpaceDN w:val="0"/>
        <w:adjustRightInd w:val="0"/>
        <w:spacing w:line="360" w:lineRule="auto"/>
        <w:ind w:left="2410"/>
        <w:jc w:val="left"/>
        <w:rPr>
          <w:rFonts w:ascii="宋体" w:hAnsi="宋体"/>
          <w:kern w:val="0"/>
        </w:rPr>
      </w:pPr>
      <w:r>
        <w:rPr>
          <w:rFonts w:hint="eastAsia" w:ascii="宋体" w:hAnsi="宋体"/>
          <w:kern w:val="0"/>
        </w:rPr>
        <w:t>联合体成员名称：</w:t>
      </w:r>
      <w:r>
        <w:rPr>
          <w:rFonts w:ascii="宋体" w:hAnsi="宋体"/>
          <w:kern w:val="0"/>
        </w:rPr>
        <w:t xml:space="preserve"> </w:t>
      </w:r>
      <w:r>
        <w:rPr>
          <w:rFonts w:ascii="宋体" w:hAnsi="宋体"/>
          <w:kern w:val="0"/>
          <w:u w:val="single"/>
        </w:rPr>
        <w:t xml:space="preserve">                   </w:t>
      </w:r>
      <w:r>
        <w:rPr>
          <w:rFonts w:ascii="宋体" w:hAnsi="宋体"/>
          <w:kern w:val="0"/>
        </w:rPr>
        <w:t xml:space="preserve"> </w:t>
      </w:r>
      <w:r>
        <w:rPr>
          <w:rFonts w:hint="eastAsia" w:ascii="宋体" w:hAnsi="宋体"/>
          <w:kern w:val="0"/>
        </w:rPr>
        <w:t>（盖单位章）</w:t>
      </w:r>
      <w:r>
        <w:rPr>
          <w:rFonts w:ascii="宋体" w:hAnsi="宋体"/>
          <w:kern w:val="0"/>
        </w:rPr>
        <w:t xml:space="preserve"> </w:t>
      </w:r>
    </w:p>
    <w:p>
      <w:pPr>
        <w:autoSpaceDE w:val="0"/>
        <w:autoSpaceDN w:val="0"/>
        <w:adjustRightInd w:val="0"/>
        <w:spacing w:line="360" w:lineRule="auto"/>
        <w:ind w:left="2410"/>
        <w:jc w:val="left"/>
        <w:rPr>
          <w:rFonts w:ascii="宋体" w:hAnsi="宋体"/>
          <w:kern w:val="0"/>
        </w:rPr>
      </w:pPr>
      <w:r>
        <w:rPr>
          <w:rFonts w:hint="eastAsia" w:ascii="宋体" w:hAnsi="宋体"/>
          <w:kern w:val="0"/>
        </w:rPr>
        <w:t>法定代表人或其委托代理人：</w:t>
      </w:r>
      <w:r>
        <w:rPr>
          <w:rFonts w:ascii="宋体" w:hAnsi="宋体"/>
          <w:kern w:val="0"/>
          <w:u w:val="single"/>
        </w:rPr>
        <w:t xml:space="preserve">         </w:t>
      </w:r>
      <w:r>
        <w:rPr>
          <w:rFonts w:hint="eastAsia" w:ascii="宋体" w:hAnsi="宋体"/>
          <w:kern w:val="0"/>
        </w:rPr>
        <w:t>（签字）</w:t>
      </w:r>
      <w:r>
        <w:rPr>
          <w:rFonts w:ascii="宋体" w:hAnsi="宋体"/>
          <w:kern w:val="0"/>
        </w:rPr>
        <w:t xml:space="preserve"> </w:t>
      </w:r>
    </w:p>
    <w:p>
      <w:pPr>
        <w:autoSpaceDE w:val="0"/>
        <w:autoSpaceDN w:val="0"/>
        <w:adjustRightInd w:val="0"/>
        <w:spacing w:line="360" w:lineRule="auto"/>
        <w:ind w:left="2410"/>
        <w:jc w:val="left"/>
        <w:rPr>
          <w:rFonts w:ascii="宋体" w:hAnsi="宋体"/>
          <w:kern w:val="0"/>
        </w:rPr>
      </w:pPr>
      <w:r>
        <w:rPr>
          <w:rFonts w:hint="eastAsia" w:ascii="宋体" w:hAnsi="宋体"/>
          <w:kern w:val="0"/>
        </w:rPr>
        <w:t>……</w:t>
      </w:r>
      <w:r>
        <w:rPr>
          <w:rFonts w:ascii="宋体" w:hAnsi="宋体"/>
          <w:kern w:val="0"/>
        </w:rPr>
        <w:t xml:space="preserve">   </w:t>
      </w:r>
    </w:p>
    <w:p>
      <w:pPr>
        <w:autoSpaceDE w:val="0"/>
        <w:autoSpaceDN w:val="0"/>
        <w:adjustRightInd w:val="0"/>
        <w:spacing w:before="181" w:line="360" w:lineRule="auto"/>
        <w:ind w:left="4438"/>
        <w:jc w:val="left"/>
        <w:rPr>
          <w:rFonts w:eastAsia="Times New Roman"/>
          <w:kern w:val="0"/>
        </w:rPr>
      </w:pPr>
      <w:r>
        <w:rPr>
          <w:kern w:val="0"/>
          <w:u w:val="single"/>
        </w:rPr>
        <w:t xml:space="preserve">          </w:t>
      </w:r>
      <w:r>
        <w:rPr>
          <w:kern w:val="0"/>
        </w:rPr>
        <w:t xml:space="preserve"> </w:t>
      </w:r>
      <w:r>
        <w:rPr>
          <w:rFonts w:hint="eastAsia" w:ascii="宋体"/>
          <w:kern w:val="0"/>
        </w:rPr>
        <w:t>年</w:t>
      </w:r>
      <w:r>
        <w:rPr>
          <w:kern w:val="0"/>
          <w:u w:val="single"/>
        </w:rPr>
        <w:t xml:space="preserve">       </w:t>
      </w:r>
      <w:r>
        <w:rPr>
          <w:rFonts w:hint="eastAsia" w:ascii="宋体"/>
          <w:kern w:val="0"/>
        </w:rPr>
        <w:t>月</w:t>
      </w:r>
      <w:r>
        <w:rPr>
          <w:kern w:val="0"/>
          <w:u w:val="single"/>
        </w:rPr>
        <w:t xml:space="preserve">       </w:t>
      </w:r>
      <w:r>
        <w:rPr>
          <w:rFonts w:hint="eastAsia" w:ascii="宋体"/>
          <w:kern w:val="0"/>
        </w:rPr>
        <w:t>日</w:t>
      </w:r>
      <w:r>
        <w:rPr>
          <w:kern w:val="0"/>
        </w:rPr>
        <w:t xml:space="preserve"> </w:t>
      </w:r>
    </w:p>
    <w:p>
      <w:pPr>
        <w:autoSpaceDE w:val="0"/>
        <w:autoSpaceDN w:val="0"/>
        <w:adjustRightInd w:val="0"/>
        <w:spacing w:before="92"/>
        <w:ind w:left="2552"/>
        <w:jc w:val="left"/>
        <w:outlineLvl w:val="1"/>
        <w:rPr>
          <w:rFonts w:ascii="黑体" w:hAnsi="黑体" w:eastAsia="黑体" w:cs="黑体"/>
          <w:kern w:val="0"/>
          <w:sz w:val="32"/>
          <w:szCs w:val="32"/>
        </w:rPr>
      </w:pPr>
      <w:r>
        <w:rPr>
          <w:rFonts w:ascii="黑体" w:hAnsi="黑体" w:eastAsia="黑体" w:cs="黑体"/>
          <w:b/>
          <w:bCs/>
          <w:kern w:val="0"/>
        </w:rPr>
        <w:br w:type="page"/>
      </w:r>
      <w:r>
        <w:rPr>
          <w:rFonts w:hint="eastAsia" w:ascii="黑体" w:hAnsi="黑体" w:eastAsia="黑体" w:cs="黑体"/>
          <w:b/>
          <w:bCs/>
          <w:kern w:val="0"/>
          <w:sz w:val="32"/>
          <w:szCs w:val="32"/>
        </w:rPr>
        <w:t>四、投标保证金</w:t>
      </w:r>
      <w:r>
        <w:rPr>
          <w:rFonts w:ascii="黑体" w:hAnsi="黑体" w:eastAsia="黑体" w:cs="黑体"/>
          <w:b/>
          <w:bCs/>
          <w:kern w:val="0"/>
          <w:sz w:val="32"/>
          <w:szCs w:val="32"/>
        </w:rPr>
        <w:t xml:space="preserve"> </w:t>
      </w: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jc w:val="center"/>
        <w:rPr>
          <w:rFonts w:ascii="宋体" w:hAnsi="宋体" w:cs="黑体"/>
          <w:b/>
        </w:rPr>
      </w:pPr>
      <w:r>
        <w:rPr>
          <w:rFonts w:hint="eastAsia" w:ascii="宋体" w:hAnsi="宋体" w:cs="黑体"/>
          <w:b/>
        </w:rPr>
        <w:t>保证金有关证明材料</w:t>
      </w:r>
    </w:p>
    <w:p>
      <w:pPr>
        <w:adjustRightInd w:val="0"/>
        <w:snapToGrid w:val="0"/>
        <w:spacing w:before="62" w:beforeLines="20" w:after="62" w:afterLines="20" w:line="540" w:lineRule="exact"/>
        <w:jc w:val="center"/>
        <w:rPr>
          <w:rFonts w:ascii="宋体" w:hAnsi="宋体"/>
          <w:b/>
        </w:rPr>
      </w:pPr>
    </w:p>
    <w:p>
      <w:pPr>
        <w:widowControl/>
        <w:shd w:val="clear" w:color="auto" w:fill="FFFFFF"/>
        <w:spacing w:line="560" w:lineRule="atLeast"/>
        <w:ind w:firstLine="640"/>
        <w:jc w:val="left"/>
        <w:rPr>
          <w:rFonts w:ascii="宋体" w:hAnsi="宋体" w:cs="宋体"/>
          <w:color w:val="333333"/>
          <w:kern w:val="0"/>
        </w:rPr>
      </w:pPr>
      <w:r>
        <w:rPr>
          <w:rFonts w:hint="eastAsia" w:ascii="宋体" w:hAnsi="宋体" w:cs="宋体"/>
          <w:color w:val="333333"/>
          <w:kern w:val="0"/>
        </w:rPr>
        <w:t>一、投标人基本存款账户开户许可证与前附表要求一致的复印件：</w:t>
      </w:r>
    </w:p>
    <w:p>
      <w:pPr>
        <w:widowControl/>
        <w:shd w:val="clear" w:color="auto" w:fill="FFFFFF"/>
        <w:spacing w:line="560" w:lineRule="atLeast"/>
        <w:ind w:firstLine="640"/>
        <w:jc w:val="left"/>
        <w:rPr>
          <w:rFonts w:ascii="宋体" w:hAnsi="宋体" w:cs="宋体"/>
          <w:color w:val="333333"/>
          <w:kern w:val="0"/>
        </w:rPr>
      </w:pPr>
      <w:r>
        <w:rPr>
          <w:rFonts w:hint="eastAsia" w:ascii="宋体" w:hAnsi="宋体" w:cs="宋体"/>
          <w:color w:val="333333"/>
          <w:kern w:val="0"/>
        </w:rPr>
        <w:t xml:space="preserve">二、保证金如采用转账或电汇，应从投标人基本账户转出（部分地区如取消投标企业基本账户的，须提供政府部门出具的取消企业基本账户的有关文件依据复印件），并提供转账或电汇凭证的复印件： </w:t>
      </w: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rFonts w:ascii="黑体" w:hAnsi="黑体" w:eastAsia="黑体" w:cs="黑体"/>
          <w:b/>
          <w:bCs/>
          <w:kern w:val="0"/>
          <w:sz w:val="32"/>
          <w:szCs w:val="32"/>
        </w:rPr>
      </w:pPr>
    </w:p>
    <w:p>
      <w:pPr>
        <w:autoSpaceDE w:val="0"/>
        <w:autoSpaceDN w:val="0"/>
        <w:adjustRightInd w:val="0"/>
        <w:spacing w:before="92"/>
        <w:ind w:left="2552"/>
        <w:jc w:val="left"/>
        <w:outlineLvl w:val="1"/>
        <w:rPr>
          <w:sz w:val="32"/>
          <w:szCs w:val="32"/>
        </w:rPr>
      </w:pPr>
      <w:r>
        <w:rPr>
          <w:rFonts w:hint="eastAsia" w:ascii="黑体" w:hAnsi="黑体" w:eastAsia="黑体" w:cs="黑体"/>
          <w:b/>
          <w:bCs/>
          <w:kern w:val="0"/>
          <w:sz w:val="32"/>
          <w:szCs w:val="32"/>
        </w:rPr>
        <w:t>五、设计费用清单</w:t>
      </w:r>
    </w:p>
    <w:p>
      <w:pPr>
        <w:spacing w:line="200" w:lineRule="exact"/>
        <w:jc w:val="left"/>
        <w:rPr>
          <w:sz w:val="24"/>
          <w:szCs w:val="24"/>
        </w:rPr>
      </w:pPr>
    </w:p>
    <w:p>
      <w:pPr>
        <w:spacing w:line="200" w:lineRule="exact"/>
        <w:jc w:val="left"/>
        <w:rPr>
          <w:sz w:val="24"/>
          <w:szCs w:val="24"/>
        </w:rPr>
      </w:pPr>
    </w:p>
    <w:p>
      <w:pPr>
        <w:spacing w:line="360" w:lineRule="auto"/>
        <w:jc w:val="left"/>
      </w:pPr>
    </w:p>
    <w:p>
      <w:pPr>
        <w:spacing w:before="108" w:line="360" w:lineRule="auto"/>
        <w:ind w:left="327"/>
        <w:jc w:val="left"/>
      </w:pPr>
      <w:r>
        <w:rPr>
          <w:rFonts w:eastAsia="Times New Roman"/>
        </w:rPr>
        <w:t>1.</w:t>
      </w:r>
      <w:r>
        <w:rPr>
          <w:rFonts w:hint="eastAsia" w:ascii="宋体" w:hAnsi="宋体" w:cs="宋体"/>
        </w:rPr>
        <w:t>设计费用清单说明</w:t>
      </w:r>
    </w:p>
    <w:p>
      <w:pPr>
        <w:spacing w:before="147" w:line="360" w:lineRule="auto"/>
        <w:ind w:left="327"/>
        <w:jc w:val="left"/>
      </w:pPr>
      <w:r>
        <w:rPr>
          <w:rFonts w:eastAsia="Times New Roman"/>
        </w:rPr>
        <w:t>2.</w:t>
      </w:r>
      <w:r>
        <w:rPr>
          <w:rFonts w:hint="eastAsia" w:ascii="宋体" w:hAnsi="宋体" w:cs="宋体"/>
        </w:rPr>
        <w:t>设计费用清单</w:t>
      </w:r>
    </w:p>
    <w:p>
      <w:pPr>
        <w:spacing w:before="155" w:line="360" w:lineRule="auto"/>
        <w:jc w:val="right"/>
      </w:pPr>
      <w:r>
        <w:rPr>
          <w:rFonts w:hint="eastAsia" w:ascii="宋体" w:hAnsi="宋体" w:cs="宋体"/>
        </w:rPr>
        <w:t>单位：人民币元</w:t>
      </w:r>
    </w:p>
    <w:tbl>
      <w:tblPr>
        <w:tblStyle w:val="20"/>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17"/>
        <w:gridCol w:w="2567"/>
        <w:gridCol w:w="140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136" w:line="360" w:lineRule="auto"/>
              <w:jc w:val="center"/>
              <w:rPr>
                <w:rFonts w:ascii="宋体"/>
                <w:b/>
                <w:bCs/>
                <w:kern w:val="0"/>
              </w:rPr>
            </w:pPr>
            <w:r>
              <w:rPr>
                <w:rFonts w:hint="eastAsia" w:ascii="宋体"/>
                <w:b/>
                <w:bCs/>
                <w:kern w:val="0"/>
              </w:rPr>
              <w:t>序号</w:t>
            </w:r>
          </w:p>
        </w:tc>
        <w:tc>
          <w:tcPr>
            <w:tcW w:w="2217" w:type="dxa"/>
            <w:vAlign w:val="center"/>
          </w:tcPr>
          <w:p>
            <w:pPr>
              <w:autoSpaceDE w:val="0"/>
              <w:autoSpaceDN w:val="0"/>
              <w:adjustRightInd w:val="0"/>
              <w:spacing w:before="136" w:line="360" w:lineRule="auto"/>
              <w:jc w:val="center"/>
              <w:rPr>
                <w:rFonts w:ascii="宋体"/>
                <w:b/>
                <w:bCs/>
                <w:kern w:val="0"/>
              </w:rPr>
            </w:pPr>
            <w:r>
              <w:rPr>
                <w:rFonts w:ascii="宋体"/>
                <w:b/>
                <w:bCs/>
                <w:kern w:val="0"/>
              </w:rPr>
              <w:t xml:space="preserve"> </w:t>
            </w:r>
            <w:r>
              <w:rPr>
                <w:rFonts w:hint="eastAsia" w:ascii="宋体" w:hAnsi="宋体" w:cs="宋体"/>
                <w:b/>
                <w:bCs/>
              </w:rPr>
              <w:t>设计费用分项名称</w:t>
            </w: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r>
              <w:rPr>
                <w:rFonts w:hint="eastAsia" w:ascii="宋体"/>
                <w:b/>
                <w:bCs/>
                <w:kern w:val="0"/>
              </w:rPr>
              <w:t>计算依据、过程和公式</w:t>
            </w: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r>
              <w:rPr>
                <w:rFonts w:hint="eastAsia" w:ascii="宋体"/>
                <w:b/>
                <w:bCs/>
                <w:kern w:val="0"/>
              </w:rPr>
              <w:t>金额（元）</w:t>
            </w: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r>
              <w:rPr>
                <w:rFonts w:hint="eastAsia" w:asci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63" w:line="360" w:lineRule="auto"/>
              <w:ind w:left="158"/>
              <w:rPr>
                <w:rFonts w:ascii="宋体"/>
                <w:b/>
                <w:bCs/>
                <w:kern w:val="0"/>
              </w:rPr>
            </w:pPr>
            <w:r>
              <w:rPr>
                <w:kern w:val="0"/>
              </w:rPr>
              <w:t>1</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87" w:line="360" w:lineRule="auto"/>
              <w:ind w:left="158"/>
              <w:rPr>
                <w:rFonts w:ascii="宋体"/>
                <w:b/>
                <w:bCs/>
                <w:kern w:val="0"/>
              </w:rPr>
            </w:pPr>
            <w:r>
              <w:rPr>
                <w:kern w:val="0"/>
              </w:rPr>
              <w:t>2</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87" w:line="360" w:lineRule="auto"/>
              <w:ind w:left="158"/>
              <w:rPr>
                <w:rFonts w:ascii="宋体"/>
                <w:b/>
                <w:bCs/>
                <w:kern w:val="0"/>
              </w:rPr>
            </w:pPr>
            <w:r>
              <w:rPr>
                <w:kern w:val="0"/>
              </w:rPr>
              <w:t>3</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87" w:line="360" w:lineRule="auto"/>
              <w:ind w:left="158"/>
              <w:rPr>
                <w:rFonts w:ascii="宋体"/>
                <w:b/>
                <w:bCs/>
                <w:kern w:val="0"/>
              </w:rPr>
            </w:pPr>
            <w:r>
              <w:rPr>
                <w:kern w:val="0"/>
              </w:rPr>
              <w:t>4</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87" w:line="360" w:lineRule="auto"/>
              <w:ind w:left="158"/>
              <w:rPr>
                <w:rFonts w:ascii="宋体"/>
                <w:b/>
                <w:bCs/>
                <w:kern w:val="0"/>
              </w:rPr>
            </w:pPr>
            <w:r>
              <w:rPr>
                <w:kern w:val="0"/>
              </w:rPr>
              <w:t>5</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vAlign w:val="center"/>
          </w:tcPr>
          <w:p>
            <w:pPr>
              <w:autoSpaceDE w:val="0"/>
              <w:autoSpaceDN w:val="0"/>
              <w:adjustRightInd w:val="0"/>
              <w:spacing w:before="136" w:line="360" w:lineRule="auto"/>
              <w:jc w:val="center"/>
              <w:rPr>
                <w:rFonts w:ascii="宋体"/>
                <w:b/>
                <w:bCs/>
                <w:kern w:val="0"/>
              </w:rPr>
            </w:pPr>
            <w:r>
              <w:rPr>
                <w:kern w:val="0"/>
              </w:rPr>
              <w:t>……</w:t>
            </w:r>
          </w:p>
        </w:tc>
        <w:tc>
          <w:tcPr>
            <w:tcW w:w="221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r>
              <w:rPr>
                <w:kern w:val="0"/>
              </w:rPr>
              <w:t>……</w:t>
            </w:r>
          </w:p>
        </w:tc>
        <w:tc>
          <w:tcPr>
            <w:tcW w:w="2567"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489" w:type="dxa"/>
            <w:gridSpan w:val="3"/>
            <w:vAlign w:val="center"/>
          </w:tcPr>
          <w:p>
            <w:pPr>
              <w:autoSpaceDE w:val="0"/>
              <w:autoSpaceDN w:val="0"/>
              <w:adjustRightInd w:val="0"/>
              <w:spacing w:before="121" w:line="360" w:lineRule="auto"/>
              <w:ind w:left="2128"/>
              <w:jc w:val="center"/>
              <w:rPr>
                <w:rFonts w:ascii="宋体"/>
                <w:b/>
                <w:bCs/>
                <w:kern w:val="0"/>
              </w:rPr>
            </w:pPr>
            <w:r>
              <w:rPr>
                <w:rFonts w:hint="eastAsia" w:ascii="宋体"/>
                <w:b/>
                <w:bCs/>
                <w:kern w:val="0"/>
              </w:rPr>
              <w:t>合计报价</w:t>
            </w:r>
          </w:p>
        </w:tc>
        <w:tc>
          <w:tcPr>
            <w:tcW w:w="1404"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c>
          <w:tcPr>
            <w:tcW w:w="1836" w:type="dxa"/>
            <w:vAlign w:val="center"/>
          </w:tcPr>
          <w:p>
            <w:pPr>
              <w:tabs>
                <w:tab w:val="left" w:pos="979"/>
                <w:tab w:val="left" w:pos="3139"/>
                <w:tab w:val="left" w:pos="7378"/>
              </w:tabs>
              <w:autoSpaceDE w:val="0"/>
              <w:autoSpaceDN w:val="0"/>
              <w:adjustRightInd w:val="0"/>
              <w:spacing w:before="136" w:line="360" w:lineRule="auto"/>
              <w:jc w:val="center"/>
              <w:rPr>
                <w:rFonts w:ascii="宋体"/>
                <w:b/>
                <w:bCs/>
                <w:kern w:val="0"/>
              </w:rPr>
            </w:pPr>
          </w:p>
        </w:tc>
      </w:tr>
    </w:tbl>
    <w:p>
      <w:pPr>
        <w:tabs>
          <w:tab w:val="left" w:pos="7377"/>
        </w:tabs>
        <w:spacing w:before="108" w:line="360" w:lineRule="auto"/>
        <w:jc w:val="left"/>
      </w:pPr>
      <w:r>
        <w:rPr>
          <w:rFonts w:ascii="宋体" w:hAnsi="宋体" w:cs="宋体"/>
          <w:b/>
          <w:bCs/>
        </w:rPr>
        <w:t xml:space="preserve"> </w:t>
      </w:r>
    </w:p>
    <w:p>
      <w:pPr>
        <w:spacing w:before="61" w:line="360" w:lineRule="auto"/>
        <w:ind w:left="157"/>
        <w:jc w:val="left"/>
      </w:pPr>
    </w:p>
    <w:p>
      <w:pPr>
        <w:spacing w:before="61" w:line="360" w:lineRule="auto"/>
        <w:ind w:left="157"/>
        <w:jc w:val="left"/>
      </w:pPr>
    </w:p>
    <w:p>
      <w:pPr>
        <w:spacing w:before="61" w:line="360" w:lineRule="auto"/>
        <w:jc w:val="left"/>
      </w:pPr>
    </w:p>
    <w:p>
      <w:pPr>
        <w:spacing w:before="85" w:line="360" w:lineRule="auto"/>
        <w:ind w:left="2128"/>
        <w:jc w:val="left"/>
      </w:pPr>
    </w:p>
    <w:p>
      <w:pPr>
        <w:spacing w:before="85" w:line="360" w:lineRule="auto"/>
        <w:ind w:left="2128"/>
        <w:jc w:val="left"/>
      </w:pPr>
    </w:p>
    <w:p>
      <w:pPr>
        <w:spacing w:before="85" w:line="360" w:lineRule="auto"/>
        <w:ind w:left="2128"/>
        <w:jc w:val="left"/>
      </w:pPr>
      <w:r>
        <w:t xml:space="preserve"> </w:t>
      </w:r>
    </w:p>
    <w:p>
      <w:pPr>
        <w:autoSpaceDE w:val="0"/>
        <w:autoSpaceDN w:val="0"/>
        <w:adjustRightInd w:val="0"/>
        <w:spacing w:before="92"/>
        <w:ind w:left="2552"/>
        <w:jc w:val="left"/>
        <w:outlineLvl w:val="1"/>
        <w:rPr>
          <w:kern w:val="0"/>
          <w:sz w:val="24"/>
          <w:szCs w:val="24"/>
        </w:rPr>
      </w:pPr>
      <w:bookmarkStart w:id="66" w:name="page92"/>
      <w:bookmarkEnd w:id="66"/>
      <w:r>
        <w:rPr>
          <w:rFonts w:ascii="黑体" w:hAnsi="黑体" w:eastAsia="黑体" w:cs="黑体"/>
          <w:b/>
          <w:bCs/>
          <w:kern w:val="0"/>
        </w:rPr>
        <w:br w:type="page"/>
      </w:r>
      <w:r>
        <w:rPr>
          <w:rFonts w:hint="eastAsia" w:ascii="黑体" w:hAnsi="黑体" w:eastAsia="黑体" w:cs="黑体"/>
          <w:b/>
          <w:bCs/>
          <w:kern w:val="0"/>
          <w:sz w:val="32"/>
          <w:szCs w:val="32"/>
        </w:rPr>
        <w:t>六、资格审查资料</w:t>
      </w:r>
      <w:r>
        <w:rPr>
          <w:rFonts w:ascii="黑体" w:hAnsi="黑体" w:eastAsia="黑体" w:cs="黑体"/>
          <w:b/>
          <w:bCs/>
          <w:kern w:val="0"/>
          <w:sz w:val="32"/>
          <w:szCs w:val="32"/>
        </w:rPr>
        <w:t xml:space="preserve"> </w:t>
      </w:r>
    </w:p>
    <w:p>
      <w:pPr>
        <w:autoSpaceDE w:val="0"/>
        <w:autoSpaceDN w:val="0"/>
        <w:adjustRightInd w:val="0"/>
        <w:spacing w:before="151"/>
        <w:ind w:left="151"/>
        <w:jc w:val="left"/>
        <w:rPr>
          <w:rFonts w:eastAsia="Times New Roman"/>
          <w:kern w:val="0"/>
        </w:rPr>
      </w:pPr>
      <w:r>
        <w:rPr>
          <w:rFonts w:hint="eastAsia" w:ascii="宋体"/>
          <w:kern w:val="0"/>
        </w:rPr>
        <w:t>（一）基本情况表</w:t>
      </w:r>
      <w:r>
        <w:rPr>
          <w:kern w:val="0"/>
        </w:rPr>
        <w:t xml:space="preserve"> </w:t>
      </w:r>
    </w:p>
    <w:tbl>
      <w:tblPr>
        <w:tblStyle w:val="20"/>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957"/>
        <w:gridCol w:w="1136"/>
        <w:gridCol w:w="810"/>
        <w:gridCol w:w="133"/>
        <w:gridCol w:w="1003"/>
        <w:gridCol w:w="810"/>
        <w:gridCol w:w="48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before="245" w:line="400" w:lineRule="exact"/>
              <w:ind w:left="388" w:firstLine="210" w:firstLineChars="100"/>
              <w:rPr>
                <w:rFonts w:eastAsia="Times New Roman"/>
                <w:kern w:val="0"/>
              </w:rPr>
            </w:pPr>
            <w:r>
              <w:rPr>
                <w:rFonts w:hint="eastAsia" w:ascii="宋体"/>
                <w:kern w:val="0"/>
              </w:rPr>
              <w:t>投标人名称</w:t>
            </w:r>
          </w:p>
        </w:tc>
        <w:tc>
          <w:tcPr>
            <w:tcW w:w="6552" w:type="dxa"/>
            <w:gridSpan w:val="8"/>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ind w:firstLine="630" w:firstLineChars="300"/>
              <w:rPr>
                <w:rFonts w:eastAsia="Times New Roman"/>
                <w:kern w:val="0"/>
              </w:rPr>
            </w:pPr>
            <w:r>
              <w:rPr>
                <w:rFonts w:hint="eastAsia" w:ascii="宋体"/>
                <w:kern w:val="0"/>
              </w:rPr>
              <w:t>注册地址</w:t>
            </w:r>
          </w:p>
        </w:tc>
        <w:tc>
          <w:tcPr>
            <w:tcW w:w="2903" w:type="dxa"/>
            <w:gridSpan w:val="3"/>
            <w:vAlign w:val="center"/>
          </w:tcPr>
          <w:p>
            <w:pPr>
              <w:autoSpaceDE w:val="0"/>
              <w:autoSpaceDN w:val="0"/>
              <w:adjustRightInd w:val="0"/>
              <w:spacing w:line="400" w:lineRule="exact"/>
              <w:jc w:val="center"/>
              <w:rPr>
                <w:rFonts w:eastAsia="Times New Roman"/>
                <w:kern w:val="0"/>
              </w:rPr>
            </w:pPr>
          </w:p>
        </w:tc>
        <w:tc>
          <w:tcPr>
            <w:tcW w:w="1946" w:type="dxa"/>
            <w:gridSpan w:val="3"/>
            <w:vAlign w:val="center"/>
          </w:tcPr>
          <w:p>
            <w:pPr>
              <w:autoSpaceDE w:val="0"/>
              <w:autoSpaceDN w:val="0"/>
              <w:adjustRightInd w:val="0"/>
              <w:spacing w:line="400" w:lineRule="exact"/>
              <w:jc w:val="center"/>
              <w:rPr>
                <w:rFonts w:eastAsia="Times New Roman"/>
                <w:kern w:val="0"/>
              </w:rPr>
            </w:pPr>
            <w:r>
              <w:rPr>
                <w:rFonts w:hint="eastAsia" w:ascii="宋体"/>
                <w:kern w:val="0"/>
              </w:rPr>
              <w:t>邮政编码</w:t>
            </w:r>
          </w:p>
        </w:tc>
        <w:tc>
          <w:tcPr>
            <w:tcW w:w="1703" w:type="dxa"/>
            <w:gridSpan w:val="2"/>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Merge w:val="restart"/>
            <w:vAlign w:val="center"/>
          </w:tcPr>
          <w:p>
            <w:pPr>
              <w:autoSpaceDE w:val="0"/>
              <w:autoSpaceDN w:val="0"/>
              <w:adjustRightInd w:val="0"/>
              <w:spacing w:line="400" w:lineRule="exact"/>
              <w:ind w:left="494"/>
              <w:rPr>
                <w:rFonts w:eastAsia="Times New Roman"/>
                <w:kern w:val="0"/>
              </w:rPr>
            </w:pPr>
            <w:r>
              <w:rPr>
                <w:rFonts w:hint="eastAsia" w:ascii="宋体"/>
                <w:kern w:val="0"/>
              </w:rPr>
              <w:t>联系方式</w:t>
            </w:r>
          </w:p>
        </w:tc>
        <w:tc>
          <w:tcPr>
            <w:tcW w:w="957" w:type="dxa"/>
            <w:vAlign w:val="center"/>
          </w:tcPr>
          <w:p>
            <w:pPr>
              <w:autoSpaceDE w:val="0"/>
              <w:autoSpaceDN w:val="0"/>
              <w:adjustRightInd w:val="0"/>
              <w:spacing w:line="400" w:lineRule="exact"/>
              <w:jc w:val="center"/>
              <w:rPr>
                <w:rFonts w:eastAsia="Times New Roman"/>
                <w:kern w:val="0"/>
              </w:rPr>
            </w:pPr>
            <w:r>
              <w:rPr>
                <w:rFonts w:hint="eastAsia" w:ascii="宋体"/>
                <w:kern w:val="0"/>
              </w:rPr>
              <w:t>联系人</w:t>
            </w:r>
          </w:p>
        </w:tc>
        <w:tc>
          <w:tcPr>
            <w:tcW w:w="1946" w:type="dxa"/>
            <w:gridSpan w:val="2"/>
            <w:vAlign w:val="center"/>
          </w:tcPr>
          <w:p>
            <w:pPr>
              <w:autoSpaceDE w:val="0"/>
              <w:autoSpaceDN w:val="0"/>
              <w:adjustRightInd w:val="0"/>
              <w:spacing w:line="400" w:lineRule="exact"/>
              <w:jc w:val="center"/>
              <w:rPr>
                <w:rFonts w:eastAsia="Times New Roman"/>
                <w:kern w:val="0"/>
              </w:rPr>
            </w:pPr>
          </w:p>
        </w:tc>
        <w:tc>
          <w:tcPr>
            <w:tcW w:w="1946" w:type="dxa"/>
            <w:gridSpan w:val="3"/>
            <w:vAlign w:val="center"/>
          </w:tcPr>
          <w:p>
            <w:pPr>
              <w:autoSpaceDE w:val="0"/>
              <w:autoSpaceDN w:val="0"/>
              <w:adjustRightInd w:val="0"/>
              <w:spacing w:line="400" w:lineRule="exact"/>
              <w:jc w:val="center"/>
              <w:rPr>
                <w:rFonts w:eastAsia="Times New Roman"/>
                <w:kern w:val="0"/>
              </w:rPr>
            </w:pPr>
            <w:r>
              <w:rPr>
                <w:rFonts w:hint="eastAsia" w:ascii="宋体"/>
                <w:kern w:val="0"/>
              </w:rPr>
              <w:t>电</w:t>
            </w:r>
            <w:r>
              <w:rPr>
                <w:kern w:val="0"/>
              </w:rPr>
              <w:t xml:space="preserve"> </w:t>
            </w:r>
            <w:r>
              <w:rPr>
                <w:rFonts w:hint="eastAsia" w:ascii="宋体"/>
                <w:kern w:val="0"/>
              </w:rPr>
              <w:t>话</w:t>
            </w:r>
          </w:p>
        </w:tc>
        <w:tc>
          <w:tcPr>
            <w:tcW w:w="1703" w:type="dxa"/>
            <w:gridSpan w:val="2"/>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Merge w:val="continue"/>
            <w:vAlign w:val="center"/>
          </w:tcPr>
          <w:p>
            <w:pPr>
              <w:autoSpaceDE w:val="0"/>
              <w:autoSpaceDN w:val="0"/>
              <w:adjustRightInd w:val="0"/>
              <w:spacing w:line="400" w:lineRule="exact"/>
              <w:jc w:val="center"/>
            </w:pPr>
          </w:p>
        </w:tc>
        <w:tc>
          <w:tcPr>
            <w:tcW w:w="957" w:type="dxa"/>
            <w:vAlign w:val="center"/>
          </w:tcPr>
          <w:p>
            <w:pPr>
              <w:autoSpaceDE w:val="0"/>
              <w:autoSpaceDN w:val="0"/>
              <w:adjustRightInd w:val="0"/>
              <w:spacing w:line="400" w:lineRule="exact"/>
              <w:jc w:val="center"/>
            </w:pPr>
            <w:r>
              <w:rPr>
                <w:rFonts w:hint="eastAsia"/>
              </w:rPr>
              <w:t>传真</w:t>
            </w:r>
          </w:p>
        </w:tc>
        <w:tc>
          <w:tcPr>
            <w:tcW w:w="1946" w:type="dxa"/>
            <w:gridSpan w:val="2"/>
            <w:vAlign w:val="center"/>
          </w:tcPr>
          <w:p>
            <w:pPr>
              <w:autoSpaceDE w:val="0"/>
              <w:autoSpaceDN w:val="0"/>
              <w:adjustRightInd w:val="0"/>
              <w:spacing w:line="400" w:lineRule="exact"/>
              <w:jc w:val="center"/>
            </w:pPr>
          </w:p>
        </w:tc>
        <w:tc>
          <w:tcPr>
            <w:tcW w:w="1946" w:type="dxa"/>
            <w:gridSpan w:val="3"/>
            <w:vAlign w:val="center"/>
          </w:tcPr>
          <w:p>
            <w:pPr>
              <w:autoSpaceDE w:val="0"/>
              <w:autoSpaceDN w:val="0"/>
              <w:adjustRightInd w:val="0"/>
              <w:spacing w:line="400" w:lineRule="exact"/>
              <w:jc w:val="center"/>
            </w:pPr>
            <w:r>
              <w:rPr>
                <w:rFonts w:hint="eastAsia"/>
              </w:rPr>
              <w:t>网址</w:t>
            </w:r>
          </w:p>
        </w:tc>
        <w:tc>
          <w:tcPr>
            <w:tcW w:w="1703" w:type="dxa"/>
            <w:gridSpan w:val="2"/>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法定代表人</w:t>
            </w:r>
          </w:p>
        </w:tc>
        <w:tc>
          <w:tcPr>
            <w:tcW w:w="957" w:type="dxa"/>
            <w:vAlign w:val="center"/>
          </w:tcPr>
          <w:p>
            <w:pPr>
              <w:autoSpaceDE w:val="0"/>
              <w:autoSpaceDN w:val="0"/>
              <w:adjustRightInd w:val="0"/>
              <w:spacing w:line="400" w:lineRule="exact"/>
              <w:jc w:val="center"/>
              <w:rPr>
                <w:kern w:val="0"/>
              </w:rPr>
            </w:pPr>
            <w:r>
              <w:rPr>
                <w:rFonts w:hint="eastAsia" w:ascii="宋体"/>
                <w:kern w:val="0"/>
              </w:rPr>
              <w:t>姓名</w:t>
            </w:r>
          </w:p>
        </w:tc>
        <w:tc>
          <w:tcPr>
            <w:tcW w:w="1136" w:type="dxa"/>
            <w:vAlign w:val="center"/>
          </w:tcPr>
          <w:p>
            <w:pPr>
              <w:autoSpaceDE w:val="0"/>
              <w:autoSpaceDN w:val="0"/>
              <w:adjustRightInd w:val="0"/>
              <w:spacing w:line="400" w:lineRule="exact"/>
              <w:jc w:val="center"/>
              <w:rPr>
                <w:rFonts w:eastAsia="Times New Roman"/>
                <w:kern w:val="0"/>
              </w:rPr>
            </w:pPr>
          </w:p>
        </w:tc>
        <w:tc>
          <w:tcPr>
            <w:tcW w:w="810" w:type="dxa"/>
            <w:vAlign w:val="center"/>
          </w:tcPr>
          <w:p>
            <w:pPr>
              <w:autoSpaceDE w:val="0"/>
              <w:autoSpaceDN w:val="0"/>
              <w:adjustRightInd w:val="0"/>
              <w:spacing w:line="400" w:lineRule="exact"/>
              <w:jc w:val="center"/>
              <w:rPr>
                <w:rFonts w:eastAsia="Times New Roman"/>
                <w:kern w:val="0"/>
              </w:rPr>
            </w:pPr>
            <w:r>
              <w:rPr>
                <w:rFonts w:hint="eastAsia" w:ascii="宋体"/>
                <w:kern w:val="0"/>
              </w:rPr>
              <w:t>技术职称</w:t>
            </w:r>
          </w:p>
        </w:tc>
        <w:tc>
          <w:tcPr>
            <w:tcW w:w="1136" w:type="dxa"/>
            <w:gridSpan w:val="2"/>
            <w:vAlign w:val="center"/>
          </w:tcPr>
          <w:p>
            <w:pPr>
              <w:autoSpaceDE w:val="0"/>
              <w:autoSpaceDN w:val="0"/>
              <w:adjustRightInd w:val="0"/>
              <w:spacing w:line="400" w:lineRule="exact"/>
              <w:jc w:val="center"/>
              <w:rPr>
                <w:rFonts w:eastAsia="Times New Roman"/>
                <w:kern w:val="0"/>
              </w:rPr>
            </w:pPr>
          </w:p>
        </w:tc>
        <w:tc>
          <w:tcPr>
            <w:tcW w:w="810" w:type="dxa"/>
            <w:vAlign w:val="center"/>
          </w:tcPr>
          <w:p>
            <w:pPr>
              <w:autoSpaceDE w:val="0"/>
              <w:autoSpaceDN w:val="0"/>
              <w:adjustRightInd w:val="0"/>
              <w:spacing w:line="400" w:lineRule="exact"/>
              <w:jc w:val="center"/>
              <w:rPr>
                <w:rFonts w:eastAsia="Times New Roman"/>
                <w:kern w:val="0"/>
              </w:rPr>
            </w:pPr>
            <w:r>
              <w:rPr>
                <w:rFonts w:hint="eastAsia"/>
                <w:kern w:val="0"/>
              </w:rPr>
              <w:t>电话</w:t>
            </w:r>
          </w:p>
        </w:tc>
        <w:tc>
          <w:tcPr>
            <w:tcW w:w="1703" w:type="dxa"/>
            <w:gridSpan w:val="2"/>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技术负责人</w:t>
            </w:r>
          </w:p>
        </w:tc>
        <w:tc>
          <w:tcPr>
            <w:tcW w:w="957" w:type="dxa"/>
            <w:vAlign w:val="center"/>
          </w:tcPr>
          <w:p>
            <w:pPr>
              <w:autoSpaceDE w:val="0"/>
              <w:autoSpaceDN w:val="0"/>
              <w:adjustRightInd w:val="0"/>
              <w:spacing w:line="400" w:lineRule="exact"/>
              <w:jc w:val="center"/>
              <w:rPr>
                <w:rFonts w:eastAsia="Times New Roman"/>
                <w:kern w:val="0"/>
              </w:rPr>
            </w:pPr>
            <w:r>
              <w:rPr>
                <w:rFonts w:hint="eastAsia" w:ascii="宋体"/>
                <w:kern w:val="0"/>
              </w:rPr>
              <w:t>姓名</w:t>
            </w:r>
          </w:p>
        </w:tc>
        <w:tc>
          <w:tcPr>
            <w:tcW w:w="1136" w:type="dxa"/>
            <w:vAlign w:val="center"/>
          </w:tcPr>
          <w:p>
            <w:pPr>
              <w:autoSpaceDE w:val="0"/>
              <w:autoSpaceDN w:val="0"/>
              <w:adjustRightInd w:val="0"/>
              <w:spacing w:line="400" w:lineRule="exact"/>
              <w:jc w:val="center"/>
              <w:rPr>
                <w:rFonts w:eastAsia="Times New Roman"/>
                <w:kern w:val="0"/>
              </w:rPr>
            </w:pPr>
          </w:p>
        </w:tc>
        <w:tc>
          <w:tcPr>
            <w:tcW w:w="810" w:type="dxa"/>
            <w:vAlign w:val="center"/>
          </w:tcPr>
          <w:p>
            <w:pPr>
              <w:autoSpaceDE w:val="0"/>
              <w:autoSpaceDN w:val="0"/>
              <w:adjustRightInd w:val="0"/>
              <w:spacing w:line="400" w:lineRule="exact"/>
              <w:jc w:val="center"/>
              <w:rPr>
                <w:rFonts w:eastAsia="Times New Roman"/>
                <w:kern w:val="0"/>
              </w:rPr>
            </w:pPr>
            <w:r>
              <w:rPr>
                <w:rFonts w:hint="eastAsia" w:ascii="宋体"/>
                <w:kern w:val="0"/>
              </w:rPr>
              <w:t>技术职称</w:t>
            </w:r>
          </w:p>
        </w:tc>
        <w:tc>
          <w:tcPr>
            <w:tcW w:w="1136" w:type="dxa"/>
            <w:gridSpan w:val="2"/>
            <w:vAlign w:val="center"/>
          </w:tcPr>
          <w:p>
            <w:pPr>
              <w:autoSpaceDE w:val="0"/>
              <w:autoSpaceDN w:val="0"/>
              <w:adjustRightInd w:val="0"/>
              <w:spacing w:line="400" w:lineRule="exact"/>
              <w:jc w:val="center"/>
              <w:rPr>
                <w:rFonts w:eastAsia="Times New Roman"/>
                <w:kern w:val="0"/>
              </w:rPr>
            </w:pPr>
          </w:p>
        </w:tc>
        <w:tc>
          <w:tcPr>
            <w:tcW w:w="810" w:type="dxa"/>
            <w:vAlign w:val="center"/>
          </w:tcPr>
          <w:p>
            <w:pPr>
              <w:autoSpaceDE w:val="0"/>
              <w:autoSpaceDN w:val="0"/>
              <w:adjustRightInd w:val="0"/>
              <w:spacing w:line="400" w:lineRule="exact"/>
              <w:jc w:val="center"/>
              <w:rPr>
                <w:rFonts w:eastAsia="Times New Roman"/>
                <w:kern w:val="0"/>
              </w:rPr>
            </w:pPr>
            <w:r>
              <w:rPr>
                <w:rFonts w:hint="eastAsia"/>
                <w:kern w:val="0"/>
              </w:rPr>
              <w:t>电话</w:t>
            </w:r>
          </w:p>
        </w:tc>
        <w:tc>
          <w:tcPr>
            <w:tcW w:w="1703" w:type="dxa"/>
            <w:gridSpan w:val="2"/>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hAnsi="宋体" w:cs="宋体"/>
              </w:rPr>
              <w:t>企业设计资质证书</w:t>
            </w:r>
          </w:p>
        </w:tc>
        <w:tc>
          <w:tcPr>
            <w:tcW w:w="6552" w:type="dxa"/>
            <w:gridSpan w:val="8"/>
            <w:vAlign w:val="center"/>
          </w:tcPr>
          <w:p>
            <w:pPr>
              <w:autoSpaceDE w:val="0"/>
              <w:autoSpaceDN w:val="0"/>
              <w:adjustRightInd w:val="0"/>
              <w:spacing w:line="400" w:lineRule="exact"/>
              <w:jc w:val="center"/>
              <w:rPr>
                <w:rFonts w:eastAsia="Times New Roman"/>
                <w:kern w:val="0"/>
              </w:rPr>
            </w:pPr>
            <w:r>
              <w:rPr>
                <w:rFonts w:hint="eastAsia" w:ascii="宋体"/>
                <w:kern w:val="0"/>
              </w:rPr>
              <w:t>类型：</w:t>
            </w:r>
            <w:r>
              <w:rPr>
                <w:kern w:val="0"/>
              </w:rPr>
              <w:t xml:space="preserve">                    </w:t>
            </w:r>
            <w:r>
              <w:rPr>
                <w:rFonts w:hint="eastAsia" w:ascii="宋体"/>
                <w:kern w:val="0"/>
              </w:rPr>
              <w:t>等级：</w:t>
            </w:r>
            <w:r>
              <w:rPr>
                <w:kern w:val="0"/>
              </w:rPr>
              <w:t xml:space="preserve">      </w:t>
            </w:r>
            <w:r>
              <w:rPr>
                <w:rFonts w:hint="eastAsia" w:ascii="宋体"/>
                <w:kern w:val="0"/>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before="193" w:line="400" w:lineRule="exact"/>
              <w:ind w:left="74"/>
              <w:jc w:val="center"/>
              <w:rPr>
                <w:rFonts w:eastAsia="Times New Roman"/>
                <w:kern w:val="0"/>
              </w:rPr>
            </w:pPr>
            <w:r>
              <w:rPr>
                <w:rFonts w:hint="eastAsia" w:ascii="宋体"/>
                <w:kern w:val="0"/>
              </w:rPr>
              <w:t>质量管理体系证书</w:t>
            </w:r>
          </w:p>
          <w:p>
            <w:pPr>
              <w:autoSpaceDE w:val="0"/>
              <w:autoSpaceDN w:val="0"/>
              <w:adjustRightInd w:val="0"/>
              <w:spacing w:line="400" w:lineRule="exact"/>
              <w:jc w:val="center"/>
              <w:rPr>
                <w:rFonts w:eastAsia="Times New Roman"/>
                <w:kern w:val="0"/>
              </w:rPr>
            </w:pPr>
            <w:r>
              <w:rPr>
                <w:rFonts w:hint="eastAsia" w:ascii="宋体"/>
                <w:kern w:val="0"/>
              </w:rPr>
              <w:t>（如有）</w:t>
            </w:r>
          </w:p>
        </w:tc>
        <w:tc>
          <w:tcPr>
            <w:tcW w:w="6552" w:type="dxa"/>
            <w:gridSpan w:val="8"/>
            <w:vAlign w:val="center"/>
          </w:tcPr>
          <w:p>
            <w:pPr>
              <w:autoSpaceDE w:val="0"/>
              <w:autoSpaceDN w:val="0"/>
              <w:adjustRightInd w:val="0"/>
              <w:spacing w:line="400" w:lineRule="exact"/>
              <w:jc w:val="center"/>
              <w:rPr>
                <w:rFonts w:eastAsia="Times New Roman"/>
                <w:kern w:val="0"/>
              </w:rPr>
            </w:pPr>
            <w:r>
              <w:rPr>
                <w:rFonts w:hint="eastAsia" w:ascii="宋体"/>
                <w:kern w:val="0"/>
              </w:rPr>
              <w:t>类型：</w:t>
            </w:r>
            <w:r>
              <w:rPr>
                <w:kern w:val="0"/>
              </w:rPr>
              <w:t xml:space="preserve">                    </w:t>
            </w:r>
            <w:r>
              <w:rPr>
                <w:rFonts w:hint="eastAsia" w:ascii="宋体"/>
                <w:kern w:val="0"/>
              </w:rPr>
              <w:t>等级：</w:t>
            </w:r>
            <w:r>
              <w:rPr>
                <w:kern w:val="0"/>
              </w:rPr>
              <w:t xml:space="preserve">      </w:t>
            </w:r>
            <w:r>
              <w:rPr>
                <w:rFonts w:hint="eastAsia" w:ascii="宋体"/>
                <w:kern w:val="0"/>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营业执照号</w:t>
            </w:r>
          </w:p>
        </w:tc>
        <w:tc>
          <w:tcPr>
            <w:tcW w:w="3036" w:type="dxa"/>
            <w:gridSpan w:val="4"/>
            <w:vAlign w:val="center"/>
          </w:tcPr>
          <w:p>
            <w:pPr>
              <w:autoSpaceDE w:val="0"/>
              <w:autoSpaceDN w:val="0"/>
              <w:adjustRightInd w:val="0"/>
              <w:spacing w:line="400" w:lineRule="exact"/>
              <w:jc w:val="center"/>
              <w:rPr>
                <w:rFonts w:eastAsia="Times New Roman"/>
                <w:kern w:val="0"/>
              </w:rPr>
            </w:pPr>
          </w:p>
        </w:tc>
        <w:tc>
          <w:tcPr>
            <w:tcW w:w="3516" w:type="dxa"/>
            <w:gridSpan w:val="4"/>
            <w:vAlign w:val="center"/>
          </w:tcPr>
          <w:p>
            <w:pPr>
              <w:autoSpaceDE w:val="0"/>
              <w:autoSpaceDN w:val="0"/>
              <w:adjustRightInd w:val="0"/>
              <w:spacing w:line="400" w:lineRule="exact"/>
              <w:jc w:val="center"/>
              <w:rPr>
                <w:rFonts w:eastAsia="Times New Roman"/>
                <w:kern w:val="0"/>
              </w:rPr>
            </w:pPr>
            <w:r>
              <w:rPr>
                <w:rFonts w:hint="eastAsia" w:ascii="宋体"/>
                <w:kern w:val="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注册资本</w:t>
            </w:r>
          </w:p>
        </w:tc>
        <w:tc>
          <w:tcPr>
            <w:tcW w:w="3036" w:type="dxa"/>
            <w:gridSpan w:val="4"/>
            <w:vAlign w:val="center"/>
          </w:tcPr>
          <w:p>
            <w:pPr>
              <w:autoSpaceDE w:val="0"/>
              <w:autoSpaceDN w:val="0"/>
              <w:adjustRightInd w:val="0"/>
              <w:spacing w:line="400" w:lineRule="exact"/>
              <w:jc w:val="center"/>
              <w:rPr>
                <w:rFonts w:eastAsia="Times New Roman"/>
                <w:kern w:val="0"/>
              </w:rPr>
            </w:pPr>
          </w:p>
        </w:tc>
        <w:tc>
          <w:tcPr>
            <w:tcW w:w="1003" w:type="dxa"/>
            <w:vMerge w:val="restart"/>
            <w:vAlign w:val="center"/>
          </w:tcPr>
          <w:p>
            <w:pPr>
              <w:autoSpaceDE w:val="0"/>
              <w:autoSpaceDN w:val="0"/>
              <w:adjustRightInd w:val="0"/>
              <w:spacing w:line="400" w:lineRule="exact"/>
              <w:jc w:val="center"/>
              <w:rPr>
                <w:kern w:val="0"/>
              </w:rPr>
            </w:pPr>
            <w:r>
              <w:rPr>
                <w:rFonts w:hint="eastAsia"/>
                <w:kern w:val="0"/>
              </w:rPr>
              <w:t>其</w:t>
            </w:r>
          </w:p>
          <w:p>
            <w:pPr>
              <w:autoSpaceDE w:val="0"/>
              <w:autoSpaceDN w:val="0"/>
              <w:adjustRightInd w:val="0"/>
              <w:spacing w:line="400" w:lineRule="exact"/>
              <w:jc w:val="center"/>
              <w:rPr>
                <w:kern w:val="0"/>
              </w:rPr>
            </w:pPr>
            <w:r>
              <w:rPr>
                <w:rFonts w:hint="eastAsia"/>
                <w:kern w:val="0"/>
              </w:rPr>
              <w:t>中</w:t>
            </w:r>
          </w:p>
        </w:tc>
        <w:tc>
          <w:tcPr>
            <w:tcW w:w="1297" w:type="dxa"/>
            <w:gridSpan w:val="2"/>
            <w:vAlign w:val="center"/>
          </w:tcPr>
          <w:p>
            <w:pPr>
              <w:autoSpaceDE w:val="0"/>
              <w:autoSpaceDN w:val="0"/>
              <w:adjustRightInd w:val="0"/>
              <w:spacing w:line="400" w:lineRule="exact"/>
              <w:jc w:val="center"/>
              <w:rPr>
                <w:rFonts w:eastAsia="Times New Roman"/>
                <w:kern w:val="0"/>
              </w:rPr>
            </w:pPr>
            <w:r>
              <w:rPr>
                <w:rFonts w:hint="eastAsia" w:ascii="宋体"/>
                <w:kern w:val="0"/>
              </w:rPr>
              <w:t>高级职称人员</w:t>
            </w:r>
          </w:p>
        </w:tc>
        <w:tc>
          <w:tcPr>
            <w:tcW w:w="1216" w:type="dxa"/>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成立日期</w:t>
            </w:r>
          </w:p>
        </w:tc>
        <w:tc>
          <w:tcPr>
            <w:tcW w:w="3036" w:type="dxa"/>
            <w:gridSpan w:val="4"/>
            <w:vAlign w:val="center"/>
          </w:tcPr>
          <w:p>
            <w:pPr>
              <w:autoSpaceDE w:val="0"/>
              <w:autoSpaceDN w:val="0"/>
              <w:adjustRightInd w:val="0"/>
              <w:spacing w:line="400" w:lineRule="exact"/>
              <w:jc w:val="center"/>
              <w:rPr>
                <w:rFonts w:eastAsia="Times New Roman"/>
                <w:kern w:val="0"/>
              </w:rPr>
            </w:pPr>
          </w:p>
        </w:tc>
        <w:tc>
          <w:tcPr>
            <w:tcW w:w="1003" w:type="dxa"/>
            <w:vMerge w:val="continue"/>
            <w:vAlign w:val="center"/>
          </w:tcPr>
          <w:p>
            <w:pPr>
              <w:autoSpaceDE w:val="0"/>
              <w:autoSpaceDN w:val="0"/>
              <w:adjustRightInd w:val="0"/>
              <w:spacing w:line="400" w:lineRule="exact"/>
              <w:jc w:val="center"/>
              <w:rPr>
                <w:rFonts w:eastAsia="Times New Roman"/>
                <w:kern w:val="0"/>
              </w:rPr>
            </w:pPr>
          </w:p>
        </w:tc>
        <w:tc>
          <w:tcPr>
            <w:tcW w:w="1297" w:type="dxa"/>
            <w:gridSpan w:val="2"/>
            <w:vAlign w:val="center"/>
          </w:tcPr>
          <w:p>
            <w:pPr>
              <w:autoSpaceDE w:val="0"/>
              <w:autoSpaceDN w:val="0"/>
              <w:adjustRightInd w:val="0"/>
              <w:spacing w:line="400" w:lineRule="exact"/>
              <w:jc w:val="center"/>
              <w:rPr>
                <w:rFonts w:eastAsia="Times New Roman"/>
                <w:kern w:val="0"/>
              </w:rPr>
            </w:pPr>
            <w:r>
              <w:rPr>
                <w:rFonts w:hint="eastAsia" w:ascii="宋体"/>
                <w:kern w:val="0"/>
              </w:rPr>
              <w:t>中级职称人员</w:t>
            </w:r>
          </w:p>
        </w:tc>
        <w:tc>
          <w:tcPr>
            <w:tcW w:w="1216" w:type="dxa"/>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基本账户开户银行</w:t>
            </w:r>
          </w:p>
        </w:tc>
        <w:tc>
          <w:tcPr>
            <w:tcW w:w="3036" w:type="dxa"/>
            <w:gridSpan w:val="4"/>
            <w:vAlign w:val="center"/>
          </w:tcPr>
          <w:p>
            <w:pPr>
              <w:autoSpaceDE w:val="0"/>
              <w:autoSpaceDN w:val="0"/>
              <w:adjustRightInd w:val="0"/>
              <w:spacing w:line="400" w:lineRule="exact"/>
              <w:jc w:val="center"/>
              <w:rPr>
                <w:rFonts w:eastAsia="Times New Roman"/>
                <w:kern w:val="0"/>
              </w:rPr>
            </w:pPr>
          </w:p>
        </w:tc>
        <w:tc>
          <w:tcPr>
            <w:tcW w:w="1003" w:type="dxa"/>
            <w:vMerge w:val="continue"/>
            <w:vAlign w:val="center"/>
          </w:tcPr>
          <w:p>
            <w:pPr>
              <w:autoSpaceDE w:val="0"/>
              <w:autoSpaceDN w:val="0"/>
              <w:adjustRightInd w:val="0"/>
              <w:spacing w:line="400" w:lineRule="exact"/>
              <w:jc w:val="center"/>
              <w:rPr>
                <w:rFonts w:eastAsia="Times New Roman"/>
                <w:kern w:val="0"/>
              </w:rPr>
            </w:pPr>
          </w:p>
        </w:tc>
        <w:tc>
          <w:tcPr>
            <w:tcW w:w="1297" w:type="dxa"/>
            <w:gridSpan w:val="2"/>
            <w:vAlign w:val="center"/>
          </w:tcPr>
          <w:p>
            <w:pPr>
              <w:autoSpaceDE w:val="0"/>
              <w:autoSpaceDN w:val="0"/>
              <w:adjustRightInd w:val="0"/>
              <w:spacing w:line="400" w:lineRule="exact"/>
              <w:jc w:val="center"/>
              <w:rPr>
                <w:rFonts w:eastAsia="Times New Roman"/>
                <w:kern w:val="0"/>
              </w:rPr>
            </w:pPr>
            <w:r>
              <w:rPr>
                <w:rFonts w:hint="eastAsia" w:ascii="宋体"/>
                <w:kern w:val="0"/>
              </w:rPr>
              <w:t>技术人员数量</w:t>
            </w:r>
          </w:p>
        </w:tc>
        <w:tc>
          <w:tcPr>
            <w:tcW w:w="1216" w:type="dxa"/>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eastAsia="Times New Roman"/>
                <w:kern w:val="0"/>
              </w:rPr>
            </w:pPr>
            <w:r>
              <w:rPr>
                <w:rFonts w:hint="eastAsia" w:ascii="宋体"/>
                <w:kern w:val="0"/>
              </w:rPr>
              <w:t>基本账户银行账号</w:t>
            </w:r>
          </w:p>
        </w:tc>
        <w:tc>
          <w:tcPr>
            <w:tcW w:w="3036" w:type="dxa"/>
            <w:gridSpan w:val="4"/>
            <w:vAlign w:val="center"/>
          </w:tcPr>
          <w:p>
            <w:pPr>
              <w:autoSpaceDE w:val="0"/>
              <w:autoSpaceDN w:val="0"/>
              <w:adjustRightInd w:val="0"/>
              <w:spacing w:line="400" w:lineRule="exact"/>
              <w:jc w:val="center"/>
              <w:rPr>
                <w:rFonts w:eastAsia="Times New Roman"/>
                <w:kern w:val="0"/>
              </w:rPr>
            </w:pPr>
          </w:p>
        </w:tc>
        <w:tc>
          <w:tcPr>
            <w:tcW w:w="1003" w:type="dxa"/>
            <w:vMerge w:val="continue"/>
            <w:vAlign w:val="center"/>
          </w:tcPr>
          <w:p>
            <w:pPr>
              <w:autoSpaceDE w:val="0"/>
              <w:autoSpaceDN w:val="0"/>
              <w:adjustRightInd w:val="0"/>
              <w:spacing w:line="400" w:lineRule="exact"/>
              <w:jc w:val="center"/>
              <w:rPr>
                <w:rFonts w:eastAsia="Times New Roman"/>
                <w:kern w:val="0"/>
              </w:rPr>
            </w:pPr>
          </w:p>
        </w:tc>
        <w:tc>
          <w:tcPr>
            <w:tcW w:w="1297" w:type="dxa"/>
            <w:gridSpan w:val="2"/>
            <w:vAlign w:val="center"/>
          </w:tcPr>
          <w:p>
            <w:pPr>
              <w:autoSpaceDE w:val="0"/>
              <w:autoSpaceDN w:val="0"/>
              <w:adjustRightInd w:val="0"/>
              <w:spacing w:line="400" w:lineRule="exact"/>
              <w:jc w:val="center"/>
              <w:rPr>
                <w:rFonts w:eastAsia="Times New Roman"/>
                <w:kern w:val="0"/>
              </w:rPr>
            </w:pPr>
            <w:r>
              <w:rPr>
                <w:rFonts w:hint="eastAsia" w:ascii="宋体"/>
                <w:kern w:val="0"/>
              </w:rPr>
              <w:t>各类注册人员</w:t>
            </w:r>
          </w:p>
        </w:tc>
        <w:tc>
          <w:tcPr>
            <w:tcW w:w="1216" w:type="dxa"/>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before="191" w:line="400" w:lineRule="exact"/>
              <w:ind w:left="599"/>
              <w:rPr>
                <w:rFonts w:eastAsia="Times New Roman"/>
                <w:kern w:val="0"/>
              </w:rPr>
            </w:pPr>
            <w:r>
              <w:rPr>
                <w:rFonts w:hint="eastAsia" w:ascii="宋体"/>
                <w:kern w:val="0"/>
              </w:rPr>
              <w:t>经营范围</w:t>
            </w:r>
          </w:p>
        </w:tc>
        <w:tc>
          <w:tcPr>
            <w:tcW w:w="6552" w:type="dxa"/>
            <w:gridSpan w:val="8"/>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line="400" w:lineRule="exact"/>
              <w:jc w:val="center"/>
              <w:rPr>
                <w:rFonts w:ascii="宋体"/>
                <w:kern w:val="0"/>
              </w:rPr>
            </w:pPr>
            <w:r>
              <w:rPr>
                <w:rFonts w:hint="eastAsia" w:ascii="宋体"/>
                <w:kern w:val="0"/>
              </w:rPr>
              <w:t>投标人关联企业情</w:t>
            </w:r>
          </w:p>
          <w:p>
            <w:pPr>
              <w:autoSpaceDE w:val="0"/>
              <w:autoSpaceDN w:val="0"/>
              <w:adjustRightInd w:val="0"/>
              <w:spacing w:line="400" w:lineRule="exact"/>
              <w:jc w:val="center"/>
              <w:rPr>
                <w:rFonts w:ascii="宋体"/>
                <w:kern w:val="0"/>
              </w:rPr>
            </w:pPr>
            <w:r>
              <w:rPr>
                <w:rFonts w:hint="eastAsia" w:ascii="宋体"/>
                <w:kern w:val="0"/>
              </w:rPr>
              <w:t>况（包括但不限于与</w:t>
            </w:r>
          </w:p>
          <w:p>
            <w:pPr>
              <w:autoSpaceDE w:val="0"/>
              <w:autoSpaceDN w:val="0"/>
              <w:adjustRightInd w:val="0"/>
              <w:spacing w:line="400" w:lineRule="exact"/>
              <w:jc w:val="center"/>
              <w:rPr>
                <w:rFonts w:ascii="宋体"/>
                <w:kern w:val="0"/>
              </w:rPr>
            </w:pPr>
            <w:r>
              <w:rPr>
                <w:rFonts w:hint="eastAsia" w:ascii="宋体"/>
                <w:kern w:val="0"/>
              </w:rPr>
              <w:t>投标人法定代表人</w:t>
            </w:r>
          </w:p>
          <w:p>
            <w:pPr>
              <w:autoSpaceDE w:val="0"/>
              <w:autoSpaceDN w:val="0"/>
              <w:adjustRightInd w:val="0"/>
              <w:spacing w:line="400" w:lineRule="exact"/>
              <w:jc w:val="center"/>
              <w:rPr>
                <w:rFonts w:ascii="宋体"/>
                <w:kern w:val="0"/>
              </w:rPr>
            </w:pPr>
            <w:r>
              <w:rPr>
                <w:rFonts w:hint="eastAsia" w:ascii="宋体"/>
                <w:kern w:val="0"/>
              </w:rPr>
              <w:t>为同一人或者存在</w:t>
            </w:r>
          </w:p>
          <w:p>
            <w:pPr>
              <w:autoSpaceDE w:val="0"/>
              <w:autoSpaceDN w:val="0"/>
              <w:adjustRightInd w:val="0"/>
              <w:spacing w:line="400" w:lineRule="exact"/>
              <w:jc w:val="center"/>
              <w:rPr>
                <w:rFonts w:ascii="宋体"/>
                <w:kern w:val="0"/>
              </w:rPr>
            </w:pPr>
            <w:r>
              <w:rPr>
                <w:rFonts w:hint="eastAsia" w:ascii="宋体"/>
                <w:kern w:val="0"/>
              </w:rPr>
              <w:t>控股、管理关系的不</w:t>
            </w:r>
          </w:p>
          <w:p>
            <w:pPr>
              <w:autoSpaceDE w:val="0"/>
              <w:autoSpaceDN w:val="0"/>
              <w:adjustRightInd w:val="0"/>
              <w:spacing w:line="400" w:lineRule="exact"/>
              <w:jc w:val="center"/>
              <w:rPr>
                <w:rFonts w:eastAsia="Times New Roman"/>
                <w:kern w:val="0"/>
              </w:rPr>
            </w:pPr>
            <w:r>
              <w:rPr>
                <w:rFonts w:hint="eastAsia" w:ascii="宋体"/>
                <w:kern w:val="0"/>
              </w:rPr>
              <w:t>同单位）</w:t>
            </w:r>
          </w:p>
        </w:tc>
        <w:tc>
          <w:tcPr>
            <w:tcW w:w="6552" w:type="dxa"/>
            <w:gridSpan w:val="8"/>
            <w:vAlign w:val="center"/>
          </w:tcPr>
          <w:p>
            <w:pPr>
              <w:autoSpaceDE w:val="0"/>
              <w:autoSpaceDN w:val="0"/>
              <w:adjustRightInd w:val="0"/>
              <w:spacing w:line="400" w:lineRule="exact"/>
              <w:jc w:val="center"/>
              <w:rPr>
                <w:rFonts w:eastAsia="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08" w:type="dxa"/>
            <w:vAlign w:val="center"/>
          </w:tcPr>
          <w:p>
            <w:pPr>
              <w:autoSpaceDE w:val="0"/>
              <w:autoSpaceDN w:val="0"/>
              <w:adjustRightInd w:val="0"/>
              <w:spacing w:before="193" w:line="400" w:lineRule="exact"/>
              <w:ind w:left="705"/>
              <w:jc w:val="center"/>
              <w:rPr>
                <w:rFonts w:eastAsia="Times New Roman"/>
                <w:kern w:val="0"/>
              </w:rPr>
            </w:pPr>
            <w:r>
              <w:rPr>
                <w:rFonts w:hint="eastAsia" w:ascii="宋体"/>
                <w:kern w:val="0"/>
              </w:rPr>
              <w:t>备注</w:t>
            </w:r>
          </w:p>
          <w:p>
            <w:pPr>
              <w:autoSpaceDE w:val="0"/>
              <w:autoSpaceDN w:val="0"/>
              <w:adjustRightInd w:val="0"/>
              <w:spacing w:line="400" w:lineRule="exact"/>
              <w:jc w:val="center"/>
              <w:rPr>
                <w:rFonts w:eastAsia="Times New Roman"/>
                <w:kern w:val="0"/>
              </w:rPr>
            </w:pPr>
          </w:p>
        </w:tc>
        <w:tc>
          <w:tcPr>
            <w:tcW w:w="6552" w:type="dxa"/>
            <w:gridSpan w:val="8"/>
            <w:vAlign w:val="center"/>
          </w:tcPr>
          <w:p>
            <w:pPr>
              <w:autoSpaceDE w:val="0"/>
              <w:autoSpaceDN w:val="0"/>
              <w:adjustRightInd w:val="0"/>
              <w:spacing w:line="400" w:lineRule="exact"/>
              <w:jc w:val="center"/>
              <w:rPr>
                <w:rFonts w:eastAsia="Times New Roman"/>
                <w:kern w:val="0"/>
              </w:rPr>
            </w:pPr>
          </w:p>
        </w:tc>
      </w:tr>
    </w:tbl>
    <w:p>
      <w:pPr>
        <w:autoSpaceDE w:val="0"/>
        <w:autoSpaceDN w:val="0"/>
        <w:adjustRightInd w:val="0"/>
        <w:spacing w:before="157" w:line="360" w:lineRule="auto"/>
        <w:ind w:left="14"/>
        <w:jc w:val="left"/>
        <w:rPr>
          <w:kern w:val="0"/>
        </w:rPr>
      </w:pPr>
      <w:r>
        <w:rPr>
          <w:rFonts w:hint="eastAsia" w:ascii="宋体"/>
          <w:b/>
          <w:kern w:val="0"/>
        </w:rPr>
        <w:t xml:space="preserve"> </w:t>
      </w:r>
      <w:bookmarkStart w:id="67" w:name="page93"/>
      <w:bookmarkEnd w:id="67"/>
      <w:bookmarkStart w:id="68" w:name="page97"/>
      <w:bookmarkEnd w:id="68"/>
      <w:r>
        <w:rPr>
          <w:rFonts w:hint="eastAsia" w:ascii="宋体" w:hAnsi="宋体" w:cs="宋体"/>
          <w:b/>
        </w:rPr>
        <w:t>注：</w:t>
      </w:r>
      <w:r>
        <w:rPr>
          <w:rFonts w:eastAsia="Times New Roman"/>
        </w:rPr>
        <w:t xml:space="preserve">1. </w:t>
      </w:r>
      <w:r>
        <w:rPr>
          <w:rFonts w:hint="eastAsia" w:ascii="宋体" w:hAnsi="宋体" w:cs="宋体"/>
        </w:rPr>
        <w:t>投标人应根据投标人须知第</w:t>
      </w:r>
      <w:r>
        <w:rPr>
          <w:rFonts w:eastAsia="Times New Roman"/>
        </w:rPr>
        <w:t>3.5.1</w:t>
      </w:r>
      <w:r>
        <w:rPr>
          <w:rFonts w:hint="eastAsia" w:ascii="宋体" w:hAnsi="宋体" w:cs="宋体"/>
        </w:rPr>
        <w:t>项的要求在本表后附相关证明材料。境内投标人以现金或者支票形式提交投标保证金的，还应附基本账户开户许可证复印件。</w:t>
      </w:r>
      <w:r>
        <w:rPr>
          <w:rFonts w:eastAsia="Times New Roman"/>
        </w:rPr>
        <w:t xml:space="preserve"> </w:t>
      </w:r>
    </w:p>
    <w:p>
      <w:pPr>
        <w:widowControl/>
        <w:spacing w:line="360" w:lineRule="auto"/>
        <w:ind w:firstLine="420" w:firstLineChars="200"/>
        <w:rPr>
          <w:rFonts w:ascii="宋体" w:hAnsi="宋体"/>
          <w:kern w:val="0"/>
        </w:rPr>
      </w:pPr>
      <w:r>
        <w:rPr>
          <w:rFonts w:hint="eastAsia" w:ascii="宋体" w:hAnsi="宋体"/>
          <w:kern w:val="0"/>
        </w:rPr>
        <w:t>2、投标人的复印件、影印件、扫描</w:t>
      </w:r>
      <w:r>
        <w:rPr>
          <w:rFonts w:hint="eastAsia" w:ascii="宋体" w:hAnsi="宋体"/>
          <w:b/>
          <w:kern w:val="0"/>
        </w:rPr>
        <w:t>件应清晰，关键内</w:t>
      </w:r>
      <w:r>
        <w:rPr>
          <w:rFonts w:hint="eastAsia" w:ascii="宋体" w:hAnsi="宋体"/>
          <w:kern w:val="0"/>
        </w:rPr>
        <w:t>容可以辨认。否则，投标人应承担因复印件关键内容不可以辨认的风险。</w:t>
      </w:r>
    </w:p>
    <w:p>
      <w:pPr>
        <w:widowControl/>
        <w:spacing w:line="360" w:lineRule="auto"/>
        <w:ind w:firstLine="413" w:firstLineChars="196"/>
        <w:rPr>
          <w:rFonts w:ascii="宋体" w:hAnsi="宋体"/>
          <w:b/>
          <w:kern w:val="0"/>
        </w:rPr>
      </w:pPr>
      <w:r>
        <w:rPr>
          <w:rFonts w:hint="eastAsia" w:ascii="宋体" w:hAnsi="宋体"/>
          <w:b/>
          <w:kern w:val="0"/>
        </w:rPr>
        <w:t>3.近年来，投标人法人机构如发生合法变更、重组、法人名称变更，应提供相关部门的合法审批件等相关证明材料，证明其业绩、奖项等具备继承性。</w:t>
      </w:r>
    </w:p>
    <w:p>
      <w:pPr>
        <w:snapToGrid w:val="0"/>
        <w:spacing w:line="360" w:lineRule="auto"/>
        <w:ind w:firstLine="420" w:firstLineChars="200"/>
        <w:jc w:val="left"/>
        <w:rPr>
          <w:rFonts w:cs="仿宋"/>
          <w:b/>
          <w:bCs/>
          <w:sz w:val="44"/>
          <w:szCs w:val="44"/>
        </w:rPr>
      </w:pPr>
      <w:r>
        <w:rPr>
          <w:rFonts w:hint="eastAsia" w:ascii="宋体" w:hAnsi="宋体"/>
          <w:kern w:val="0"/>
        </w:rPr>
        <w:t>4、以上参与评审的证书、证件等资料提供复印件即可，无需提供</w:t>
      </w:r>
      <w:r>
        <w:rPr>
          <w:rFonts w:hint="eastAsia" w:ascii="宋体" w:hAnsi="宋体"/>
          <w:b/>
          <w:kern w:val="0"/>
        </w:rPr>
        <w:t>原件。</w:t>
      </w:r>
    </w:p>
    <w:p>
      <w:pPr>
        <w:spacing w:line="200" w:lineRule="exact"/>
        <w:jc w:val="left"/>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ind w:firstLine="525" w:firstLineChars="250"/>
        <w:jc w:val="left"/>
        <w:rPr>
          <w:rFonts w:ascii="宋体" w:hAnsi="宋体"/>
          <w:kern w:val="0"/>
        </w:rPr>
      </w:pPr>
    </w:p>
    <w:p>
      <w:pPr>
        <w:autoSpaceDE w:val="0"/>
        <w:autoSpaceDN w:val="0"/>
        <w:adjustRightInd w:val="0"/>
        <w:spacing w:before="81"/>
        <w:jc w:val="center"/>
        <w:rPr>
          <w:rFonts w:eastAsia="Times New Roman"/>
          <w:kern w:val="0"/>
          <w:sz w:val="24"/>
          <w:szCs w:val="24"/>
        </w:rPr>
      </w:pPr>
      <w:r>
        <w:rPr>
          <w:rFonts w:hint="eastAsia" w:ascii="宋体"/>
          <w:kern w:val="0"/>
          <w:sz w:val="28"/>
          <w:szCs w:val="28"/>
        </w:rPr>
        <w:t>（六）拟委任的主要人员汇总表</w:t>
      </w:r>
    </w:p>
    <w:p>
      <w:pPr>
        <w:autoSpaceDE w:val="0"/>
        <w:autoSpaceDN w:val="0"/>
        <w:adjustRightInd w:val="0"/>
        <w:spacing w:line="200" w:lineRule="exact"/>
        <w:jc w:val="left"/>
        <w:rPr>
          <w:rFonts w:eastAsia="Times New Roman"/>
          <w:kern w:val="0"/>
          <w:sz w:val="24"/>
          <w:szCs w:val="24"/>
        </w:rPr>
      </w:pPr>
    </w:p>
    <w:tbl>
      <w:tblPr>
        <w:tblStyle w:val="20"/>
        <w:tblpPr w:leftFromText="180" w:rightFromText="180" w:vertAnchor="text" w:horzAnchor="page" w:tblpX="1647" w:tblpY="18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2129"/>
        <w:gridCol w:w="1383"/>
        <w:gridCol w:w="514"/>
        <w:gridCol w:w="502"/>
        <w:gridCol w:w="1182"/>
        <w:gridCol w:w="823"/>
        <w:gridCol w:w="806"/>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39" w:type="dxa"/>
            <w:vMerge w:val="restart"/>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序号</w:t>
            </w:r>
          </w:p>
        </w:tc>
        <w:tc>
          <w:tcPr>
            <w:tcW w:w="2129" w:type="dxa"/>
            <w:vMerge w:val="restart"/>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本项目任职</w:t>
            </w:r>
          </w:p>
        </w:tc>
        <w:tc>
          <w:tcPr>
            <w:tcW w:w="1383" w:type="dxa"/>
            <w:vMerge w:val="restart"/>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姓名</w:t>
            </w:r>
          </w:p>
        </w:tc>
        <w:tc>
          <w:tcPr>
            <w:tcW w:w="514" w:type="dxa"/>
            <w:vMerge w:val="restart"/>
            <w:vAlign w:val="center"/>
          </w:tcPr>
          <w:p>
            <w:pPr>
              <w:autoSpaceDE w:val="0"/>
              <w:autoSpaceDN w:val="0"/>
              <w:adjustRightInd w:val="0"/>
              <w:spacing w:line="400" w:lineRule="exact"/>
              <w:jc w:val="center"/>
              <w:rPr>
                <w:kern w:val="0"/>
                <w:sz w:val="24"/>
                <w:szCs w:val="24"/>
              </w:rPr>
            </w:pPr>
            <w:r>
              <w:rPr>
                <w:rFonts w:hint="eastAsia"/>
                <w:kern w:val="0"/>
                <w:sz w:val="24"/>
                <w:szCs w:val="24"/>
              </w:rPr>
              <w:t>职称</w:t>
            </w:r>
          </w:p>
        </w:tc>
        <w:tc>
          <w:tcPr>
            <w:tcW w:w="502" w:type="dxa"/>
            <w:vMerge w:val="restart"/>
            <w:vAlign w:val="center"/>
          </w:tcPr>
          <w:p>
            <w:pPr>
              <w:autoSpaceDE w:val="0"/>
              <w:autoSpaceDN w:val="0"/>
              <w:adjustRightInd w:val="0"/>
              <w:spacing w:line="400" w:lineRule="exact"/>
              <w:jc w:val="center"/>
              <w:rPr>
                <w:kern w:val="0"/>
                <w:sz w:val="24"/>
                <w:szCs w:val="24"/>
              </w:rPr>
            </w:pPr>
            <w:r>
              <w:rPr>
                <w:rFonts w:hint="eastAsia"/>
                <w:kern w:val="0"/>
                <w:sz w:val="24"/>
                <w:szCs w:val="24"/>
              </w:rPr>
              <w:t>专业</w:t>
            </w:r>
          </w:p>
        </w:tc>
        <w:tc>
          <w:tcPr>
            <w:tcW w:w="2811" w:type="dxa"/>
            <w:gridSpan w:val="3"/>
            <w:vAlign w:val="center"/>
          </w:tcPr>
          <w:p>
            <w:pPr>
              <w:autoSpaceDE w:val="0"/>
              <w:autoSpaceDN w:val="0"/>
              <w:adjustRightInd w:val="0"/>
              <w:spacing w:line="400" w:lineRule="exact"/>
              <w:jc w:val="center"/>
              <w:rPr>
                <w:rFonts w:ascii="宋体"/>
                <w:kern w:val="0"/>
              </w:rPr>
            </w:pPr>
            <w:r>
              <w:rPr>
                <w:rFonts w:hint="eastAsia" w:ascii="宋体"/>
                <w:kern w:val="0"/>
              </w:rPr>
              <w:t>执业或职业资格证明</w:t>
            </w:r>
          </w:p>
        </w:tc>
        <w:tc>
          <w:tcPr>
            <w:tcW w:w="1140" w:type="dxa"/>
            <w:vMerge w:val="restart"/>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Merge w:val="continue"/>
            <w:vAlign w:val="center"/>
          </w:tcPr>
          <w:p>
            <w:pPr>
              <w:autoSpaceDE w:val="0"/>
              <w:autoSpaceDN w:val="0"/>
              <w:adjustRightInd w:val="0"/>
              <w:spacing w:line="400" w:lineRule="exact"/>
              <w:jc w:val="center"/>
            </w:pPr>
          </w:p>
        </w:tc>
        <w:tc>
          <w:tcPr>
            <w:tcW w:w="2129" w:type="dxa"/>
            <w:vMerge w:val="continue"/>
            <w:vAlign w:val="center"/>
          </w:tcPr>
          <w:p>
            <w:pPr>
              <w:autoSpaceDE w:val="0"/>
              <w:autoSpaceDN w:val="0"/>
              <w:adjustRightInd w:val="0"/>
              <w:spacing w:line="400" w:lineRule="exact"/>
              <w:jc w:val="center"/>
            </w:pPr>
          </w:p>
        </w:tc>
        <w:tc>
          <w:tcPr>
            <w:tcW w:w="1383" w:type="dxa"/>
            <w:vMerge w:val="continue"/>
            <w:vAlign w:val="center"/>
          </w:tcPr>
          <w:p>
            <w:pPr>
              <w:autoSpaceDE w:val="0"/>
              <w:autoSpaceDN w:val="0"/>
              <w:adjustRightInd w:val="0"/>
              <w:spacing w:line="400" w:lineRule="exact"/>
              <w:jc w:val="center"/>
            </w:pPr>
          </w:p>
        </w:tc>
        <w:tc>
          <w:tcPr>
            <w:tcW w:w="514" w:type="dxa"/>
            <w:vMerge w:val="continue"/>
            <w:vAlign w:val="center"/>
          </w:tcPr>
          <w:p>
            <w:pPr>
              <w:autoSpaceDE w:val="0"/>
              <w:autoSpaceDN w:val="0"/>
              <w:adjustRightInd w:val="0"/>
              <w:spacing w:line="400" w:lineRule="exact"/>
              <w:jc w:val="center"/>
            </w:pPr>
          </w:p>
        </w:tc>
        <w:tc>
          <w:tcPr>
            <w:tcW w:w="502" w:type="dxa"/>
            <w:vMerge w:val="continue"/>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pPr>
            <w:r>
              <w:rPr>
                <w:rFonts w:hint="eastAsia" w:ascii="宋体"/>
                <w:kern w:val="0"/>
              </w:rPr>
              <w:t>证书名称</w:t>
            </w:r>
          </w:p>
        </w:tc>
        <w:tc>
          <w:tcPr>
            <w:tcW w:w="823" w:type="dxa"/>
            <w:vAlign w:val="center"/>
          </w:tcPr>
          <w:p>
            <w:pPr>
              <w:autoSpaceDE w:val="0"/>
              <w:autoSpaceDN w:val="0"/>
              <w:adjustRightInd w:val="0"/>
              <w:spacing w:line="400" w:lineRule="exact"/>
              <w:jc w:val="center"/>
            </w:pPr>
            <w:r>
              <w:rPr>
                <w:rFonts w:hint="eastAsia" w:ascii="宋体"/>
                <w:kern w:val="0"/>
              </w:rPr>
              <w:t>级别</w:t>
            </w:r>
          </w:p>
        </w:tc>
        <w:tc>
          <w:tcPr>
            <w:tcW w:w="806" w:type="dxa"/>
            <w:vAlign w:val="center"/>
          </w:tcPr>
          <w:p>
            <w:pPr>
              <w:autoSpaceDE w:val="0"/>
              <w:autoSpaceDN w:val="0"/>
              <w:adjustRightInd w:val="0"/>
              <w:spacing w:line="400" w:lineRule="exact"/>
              <w:jc w:val="center"/>
            </w:pPr>
            <w:r>
              <w:rPr>
                <w:rFonts w:hint="eastAsia" w:ascii="宋体"/>
                <w:kern w:val="0"/>
              </w:rPr>
              <w:t>证号</w:t>
            </w:r>
          </w:p>
        </w:tc>
        <w:tc>
          <w:tcPr>
            <w:tcW w:w="1140" w:type="dxa"/>
            <w:vMerge w:val="continue"/>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dxa"/>
            <w:vAlign w:val="center"/>
          </w:tcPr>
          <w:p>
            <w:pPr>
              <w:autoSpaceDE w:val="0"/>
              <w:autoSpaceDN w:val="0"/>
              <w:adjustRightInd w:val="0"/>
              <w:spacing w:line="400" w:lineRule="exact"/>
              <w:jc w:val="center"/>
            </w:pPr>
          </w:p>
        </w:tc>
        <w:tc>
          <w:tcPr>
            <w:tcW w:w="2129" w:type="dxa"/>
            <w:vAlign w:val="center"/>
          </w:tcPr>
          <w:p>
            <w:pPr>
              <w:autoSpaceDE w:val="0"/>
              <w:autoSpaceDN w:val="0"/>
              <w:adjustRightInd w:val="0"/>
              <w:spacing w:line="400" w:lineRule="exact"/>
              <w:jc w:val="center"/>
            </w:pPr>
          </w:p>
        </w:tc>
        <w:tc>
          <w:tcPr>
            <w:tcW w:w="1383" w:type="dxa"/>
            <w:vAlign w:val="center"/>
          </w:tcPr>
          <w:p>
            <w:pPr>
              <w:autoSpaceDE w:val="0"/>
              <w:autoSpaceDN w:val="0"/>
              <w:adjustRightInd w:val="0"/>
              <w:spacing w:line="400" w:lineRule="exact"/>
              <w:jc w:val="center"/>
            </w:pPr>
          </w:p>
        </w:tc>
        <w:tc>
          <w:tcPr>
            <w:tcW w:w="514" w:type="dxa"/>
            <w:vAlign w:val="center"/>
          </w:tcPr>
          <w:p>
            <w:pPr>
              <w:autoSpaceDE w:val="0"/>
              <w:autoSpaceDN w:val="0"/>
              <w:adjustRightInd w:val="0"/>
              <w:spacing w:line="400" w:lineRule="exact"/>
              <w:jc w:val="center"/>
            </w:pPr>
          </w:p>
        </w:tc>
        <w:tc>
          <w:tcPr>
            <w:tcW w:w="502" w:type="dxa"/>
            <w:vAlign w:val="center"/>
          </w:tcPr>
          <w:p>
            <w:pPr>
              <w:autoSpaceDE w:val="0"/>
              <w:autoSpaceDN w:val="0"/>
              <w:adjustRightInd w:val="0"/>
              <w:spacing w:line="400" w:lineRule="exact"/>
              <w:jc w:val="center"/>
            </w:pPr>
          </w:p>
        </w:tc>
        <w:tc>
          <w:tcPr>
            <w:tcW w:w="1182" w:type="dxa"/>
            <w:vAlign w:val="center"/>
          </w:tcPr>
          <w:p>
            <w:pPr>
              <w:autoSpaceDE w:val="0"/>
              <w:autoSpaceDN w:val="0"/>
              <w:adjustRightInd w:val="0"/>
              <w:spacing w:line="400" w:lineRule="exact"/>
              <w:jc w:val="center"/>
              <w:rPr>
                <w:rFonts w:ascii="宋体"/>
                <w:kern w:val="0"/>
              </w:rPr>
            </w:pPr>
          </w:p>
        </w:tc>
        <w:tc>
          <w:tcPr>
            <w:tcW w:w="823" w:type="dxa"/>
            <w:vAlign w:val="center"/>
          </w:tcPr>
          <w:p>
            <w:pPr>
              <w:autoSpaceDE w:val="0"/>
              <w:autoSpaceDN w:val="0"/>
              <w:adjustRightInd w:val="0"/>
              <w:spacing w:line="400" w:lineRule="exact"/>
              <w:jc w:val="center"/>
              <w:rPr>
                <w:rFonts w:ascii="宋体"/>
                <w:kern w:val="0"/>
              </w:rPr>
            </w:pPr>
          </w:p>
        </w:tc>
        <w:tc>
          <w:tcPr>
            <w:tcW w:w="806" w:type="dxa"/>
            <w:vAlign w:val="center"/>
          </w:tcPr>
          <w:p>
            <w:pPr>
              <w:autoSpaceDE w:val="0"/>
              <w:autoSpaceDN w:val="0"/>
              <w:adjustRightInd w:val="0"/>
              <w:spacing w:line="400" w:lineRule="exact"/>
              <w:jc w:val="center"/>
              <w:rPr>
                <w:rFonts w:ascii="宋体"/>
                <w:kern w:val="0"/>
              </w:rPr>
            </w:pPr>
          </w:p>
        </w:tc>
        <w:tc>
          <w:tcPr>
            <w:tcW w:w="1140" w:type="dxa"/>
            <w:vAlign w:val="center"/>
          </w:tcPr>
          <w:p>
            <w:pPr>
              <w:autoSpaceDE w:val="0"/>
              <w:autoSpaceDN w:val="0"/>
              <w:adjustRightInd w:val="0"/>
              <w:spacing w:line="400" w:lineRule="exact"/>
              <w:jc w:val="center"/>
            </w:pPr>
          </w:p>
        </w:tc>
      </w:tr>
    </w:tbl>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before="81"/>
        <w:ind w:left="136"/>
        <w:jc w:val="center"/>
        <w:rPr>
          <w:rFonts w:eastAsia="Times New Roman"/>
          <w:kern w:val="0"/>
          <w:sz w:val="24"/>
          <w:szCs w:val="24"/>
        </w:rPr>
      </w:pPr>
      <w:r>
        <w:rPr>
          <w:rFonts w:ascii="宋体"/>
          <w:kern w:val="0"/>
          <w:sz w:val="28"/>
          <w:szCs w:val="28"/>
        </w:rPr>
        <w:br w:type="page"/>
      </w:r>
      <w:r>
        <w:rPr>
          <w:rFonts w:hint="eastAsia" w:ascii="宋体"/>
          <w:kern w:val="0"/>
          <w:sz w:val="28"/>
          <w:szCs w:val="28"/>
        </w:rPr>
        <w:t>（七）主要人员简历表</w:t>
      </w:r>
    </w:p>
    <w:p>
      <w:pPr>
        <w:autoSpaceDE w:val="0"/>
        <w:autoSpaceDN w:val="0"/>
        <w:adjustRightInd w:val="0"/>
        <w:spacing w:line="200" w:lineRule="exact"/>
        <w:jc w:val="left"/>
        <w:rPr>
          <w:rFonts w:eastAsia="Times New Roman"/>
          <w:kern w:val="0"/>
          <w:sz w:val="24"/>
          <w:szCs w:val="24"/>
        </w:rPr>
      </w:pP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72"/>
        <w:gridCol w:w="1162"/>
        <w:gridCol w:w="1200"/>
        <w:gridCol w:w="618"/>
        <w:gridCol w:w="582"/>
        <w:gridCol w:w="908"/>
        <w:gridCol w:w="104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7" w:type="dxa"/>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姓</w:t>
            </w:r>
            <w:r>
              <w:rPr>
                <w:kern w:val="0"/>
              </w:rPr>
              <w:t xml:space="preserve">  </w:t>
            </w:r>
            <w:r>
              <w:rPr>
                <w:rFonts w:hint="eastAsia" w:ascii="宋体"/>
                <w:kern w:val="0"/>
              </w:rPr>
              <w:t>名</w:t>
            </w:r>
          </w:p>
        </w:tc>
        <w:tc>
          <w:tcPr>
            <w:tcW w:w="1434" w:type="dxa"/>
            <w:gridSpan w:val="2"/>
            <w:vAlign w:val="center"/>
          </w:tcPr>
          <w:p>
            <w:pPr>
              <w:autoSpaceDE w:val="0"/>
              <w:autoSpaceDN w:val="0"/>
              <w:adjustRightInd w:val="0"/>
              <w:spacing w:line="400" w:lineRule="exact"/>
              <w:jc w:val="center"/>
              <w:rPr>
                <w:rFonts w:eastAsia="Times New Roman"/>
                <w:kern w:val="0"/>
                <w:sz w:val="24"/>
                <w:szCs w:val="24"/>
              </w:rPr>
            </w:pPr>
          </w:p>
        </w:tc>
        <w:tc>
          <w:tcPr>
            <w:tcW w:w="1200" w:type="dxa"/>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年龄</w:t>
            </w:r>
          </w:p>
        </w:tc>
        <w:tc>
          <w:tcPr>
            <w:tcW w:w="1200" w:type="dxa"/>
            <w:gridSpan w:val="2"/>
            <w:vAlign w:val="center"/>
          </w:tcPr>
          <w:p>
            <w:pPr>
              <w:autoSpaceDE w:val="0"/>
              <w:autoSpaceDN w:val="0"/>
              <w:adjustRightInd w:val="0"/>
              <w:spacing w:line="400" w:lineRule="exact"/>
              <w:jc w:val="center"/>
              <w:rPr>
                <w:rFonts w:eastAsia="Times New Roman"/>
                <w:kern w:val="0"/>
                <w:sz w:val="24"/>
                <w:szCs w:val="24"/>
              </w:rPr>
            </w:pPr>
          </w:p>
        </w:tc>
        <w:tc>
          <w:tcPr>
            <w:tcW w:w="1950" w:type="dxa"/>
            <w:gridSpan w:val="2"/>
            <w:vAlign w:val="center"/>
          </w:tcPr>
          <w:p>
            <w:pPr>
              <w:tabs>
                <w:tab w:val="left" w:pos="2563"/>
              </w:tabs>
              <w:autoSpaceDE w:val="0"/>
              <w:autoSpaceDN w:val="0"/>
              <w:adjustRightInd w:val="0"/>
              <w:spacing w:line="400" w:lineRule="exact"/>
              <w:rPr>
                <w:rFonts w:eastAsia="Times New Roman"/>
                <w:kern w:val="0"/>
                <w:sz w:val="24"/>
                <w:szCs w:val="24"/>
              </w:rPr>
            </w:pPr>
            <w:r>
              <w:rPr>
                <w:rFonts w:hint="eastAsia" w:ascii="宋体"/>
                <w:kern w:val="0"/>
              </w:rPr>
              <w:t>执业资格证书（或上岗证书）名称</w:t>
            </w:r>
          </w:p>
        </w:tc>
        <w:tc>
          <w:tcPr>
            <w:tcW w:w="1187" w:type="dxa"/>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7" w:type="dxa"/>
            <w:vAlign w:val="center"/>
          </w:tcPr>
          <w:p>
            <w:pPr>
              <w:autoSpaceDE w:val="0"/>
              <w:autoSpaceDN w:val="0"/>
              <w:adjustRightInd w:val="0"/>
              <w:spacing w:line="400" w:lineRule="exact"/>
              <w:jc w:val="center"/>
              <w:rPr>
                <w:kern w:val="0"/>
                <w:sz w:val="24"/>
                <w:szCs w:val="24"/>
              </w:rPr>
            </w:pPr>
            <w:r>
              <w:rPr>
                <w:rFonts w:hint="eastAsia"/>
                <w:kern w:val="0"/>
                <w:sz w:val="24"/>
                <w:szCs w:val="24"/>
              </w:rPr>
              <w:t>职称</w:t>
            </w:r>
          </w:p>
        </w:tc>
        <w:tc>
          <w:tcPr>
            <w:tcW w:w="1434" w:type="dxa"/>
            <w:gridSpan w:val="2"/>
            <w:vAlign w:val="center"/>
          </w:tcPr>
          <w:p>
            <w:pPr>
              <w:autoSpaceDE w:val="0"/>
              <w:autoSpaceDN w:val="0"/>
              <w:adjustRightInd w:val="0"/>
              <w:spacing w:line="400" w:lineRule="exact"/>
              <w:jc w:val="center"/>
              <w:rPr>
                <w:rFonts w:eastAsia="Times New Roman"/>
                <w:kern w:val="0"/>
                <w:sz w:val="24"/>
                <w:szCs w:val="24"/>
              </w:rPr>
            </w:pPr>
          </w:p>
        </w:tc>
        <w:tc>
          <w:tcPr>
            <w:tcW w:w="1200" w:type="dxa"/>
            <w:vAlign w:val="center"/>
          </w:tcPr>
          <w:p>
            <w:pPr>
              <w:autoSpaceDE w:val="0"/>
              <w:autoSpaceDN w:val="0"/>
              <w:adjustRightInd w:val="0"/>
              <w:spacing w:line="400" w:lineRule="exact"/>
              <w:jc w:val="center"/>
              <w:rPr>
                <w:kern w:val="0"/>
                <w:sz w:val="24"/>
                <w:szCs w:val="24"/>
              </w:rPr>
            </w:pPr>
            <w:r>
              <w:rPr>
                <w:rFonts w:hint="eastAsia"/>
                <w:kern w:val="0"/>
                <w:sz w:val="24"/>
                <w:szCs w:val="24"/>
              </w:rPr>
              <w:t>学历</w:t>
            </w:r>
          </w:p>
        </w:tc>
        <w:tc>
          <w:tcPr>
            <w:tcW w:w="1200" w:type="dxa"/>
            <w:gridSpan w:val="2"/>
            <w:vAlign w:val="center"/>
          </w:tcPr>
          <w:p>
            <w:pPr>
              <w:autoSpaceDE w:val="0"/>
              <w:autoSpaceDN w:val="0"/>
              <w:adjustRightInd w:val="0"/>
              <w:spacing w:line="400" w:lineRule="exact"/>
              <w:jc w:val="center"/>
              <w:rPr>
                <w:rFonts w:eastAsia="Times New Roman"/>
                <w:kern w:val="0"/>
                <w:sz w:val="24"/>
                <w:szCs w:val="24"/>
              </w:rPr>
            </w:pPr>
          </w:p>
        </w:tc>
        <w:tc>
          <w:tcPr>
            <w:tcW w:w="1950" w:type="dxa"/>
            <w:gridSpan w:val="2"/>
            <w:vAlign w:val="center"/>
          </w:tcPr>
          <w:p>
            <w:pPr>
              <w:tabs>
                <w:tab w:val="left" w:pos="2563"/>
                <w:tab w:val="left" w:pos="4766"/>
              </w:tabs>
              <w:autoSpaceDE w:val="0"/>
              <w:autoSpaceDN w:val="0"/>
              <w:adjustRightInd w:val="0"/>
              <w:spacing w:before="116" w:line="400" w:lineRule="exact"/>
              <w:rPr>
                <w:rFonts w:eastAsia="Times New Roman"/>
                <w:kern w:val="0"/>
                <w:sz w:val="24"/>
                <w:szCs w:val="24"/>
              </w:rPr>
            </w:pPr>
            <w:r>
              <w:rPr>
                <w:rFonts w:hint="eastAsia" w:ascii="宋体"/>
                <w:kern w:val="0"/>
              </w:rPr>
              <w:t>拟在本项目任职</w:t>
            </w:r>
          </w:p>
          <w:p>
            <w:pPr>
              <w:autoSpaceDE w:val="0"/>
              <w:autoSpaceDN w:val="0"/>
              <w:adjustRightInd w:val="0"/>
              <w:spacing w:line="400" w:lineRule="exact"/>
              <w:jc w:val="center"/>
              <w:rPr>
                <w:rFonts w:eastAsia="Times New Roman"/>
                <w:kern w:val="0"/>
                <w:sz w:val="24"/>
                <w:szCs w:val="24"/>
              </w:rPr>
            </w:pPr>
          </w:p>
        </w:tc>
        <w:tc>
          <w:tcPr>
            <w:tcW w:w="1187" w:type="dxa"/>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17" w:type="dxa"/>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工作年限</w:t>
            </w:r>
          </w:p>
        </w:tc>
        <w:tc>
          <w:tcPr>
            <w:tcW w:w="3834" w:type="dxa"/>
            <w:gridSpan w:val="5"/>
            <w:vAlign w:val="center"/>
          </w:tcPr>
          <w:p>
            <w:pPr>
              <w:autoSpaceDE w:val="0"/>
              <w:autoSpaceDN w:val="0"/>
              <w:adjustRightInd w:val="0"/>
              <w:spacing w:line="400" w:lineRule="exact"/>
              <w:jc w:val="center"/>
              <w:rPr>
                <w:rFonts w:eastAsia="Times New Roman"/>
                <w:kern w:val="0"/>
                <w:sz w:val="24"/>
                <w:szCs w:val="24"/>
              </w:rPr>
            </w:pPr>
          </w:p>
        </w:tc>
        <w:tc>
          <w:tcPr>
            <w:tcW w:w="1950" w:type="dxa"/>
            <w:gridSpan w:val="2"/>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工作年限</w:t>
            </w:r>
          </w:p>
        </w:tc>
        <w:tc>
          <w:tcPr>
            <w:tcW w:w="1187" w:type="dxa"/>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17" w:type="dxa"/>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毕业学校</w:t>
            </w:r>
          </w:p>
        </w:tc>
        <w:tc>
          <w:tcPr>
            <w:tcW w:w="6971" w:type="dxa"/>
            <w:gridSpan w:val="8"/>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年毕业于</w:t>
            </w:r>
            <w:r>
              <w:rPr>
                <w:kern w:val="0"/>
              </w:rPr>
              <w:t xml:space="preserve">            </w:t>
            </w:r>
            <w:r>
              <w:rPr>
                <w:rFonts w:hint="eastAsia" w:ascii="宋体"/>
                <w:kern w:val="0"/>
              </w:rPr>
              <w:t>学校</w:t>
            </w:r>
            <w:r>
              <w:rPr>
                <w:kern w:val="0"/>
              </w:rPr>
              <w:t xml:space="preserve">        </w:t>
            </w:r>
            <w:r>
              <w:rPr>
                <w:rFonts w:hint="eastAsia" w:ascii="宋体"/>
                <w:kern w:val="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88" w:type="dxa"/>
            <w:gridSpan w:val="9"/>
            <w:vAlign w:val="center"/>
          </w:tcPr>
          <w:p>
            <w:pPr>
              <w:autoSpaceDE w:val="0"/>
              <w:autoSpaceDN w:val="0"/>
              <w:adjustRightInd w:val="0"/>
              <w:spacing w:before="245" w:line="400" w:lineRule="exact"/>
              <w:ind w:left="168"/>
              <w:rPr>
                <w:rFonts w:eastAsia="Times New Roman"/>
                <w:kern w:val="0"/>
                <w:sz w:val="24"/>
                <w:szCs w:val="24"/>
              </w:rPr>
            </w:pPr>
            <w:r>
              <w:rPr>
                <w:rFonts w:hint="eastAsia" w:ascii="宋体"/>
                <w:kern w:val="0"/>
              </w:rPr>
              <w:t>主要工作经历</w:t>
            </w:r>
          </w:p>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时</w:t>
            </w:r>
            <w:r>
              <w:rPr>
                <w:kern w:val="0"/>
              </w:rPr>
              <w:t xml:space="preserve">  </w:t>
            </w:r>
            <w:r>
              <w:rPr>
                <w:rFonts w:hint="eastAsia" w:ascii="宋体"/>
                <w:kern w:val="0"/>
              </w:rPr>
              <w:t>间</w:t>
            </w: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参加过的类似项目</w:t>
            </w: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担任职务</w:t>
            </w: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r>
              <w:rPr>
                <w:rFonts w:hint="eastAsia" w:ascii="宋体"/>
                <w:kern w:val="0"/>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489" w:type="dxa"/>
            <w:gridSpan w:val="2"/>
            <w:vAlign w:val="center"/>
          </w:tcPr>
          <w:p>
            <w:pPr>
              <w:autoSpaceDE w:val="0"/>
              <w:autoSpaceDN w:val="0"/>
              <w:adjustRightInd w:val="0"/>
              <w:spacing w:line="400" w:lineRule="exact"/>
              <w:jc w:val="center"/>
              <w:rPr>
                <w:rFonts w:eastAsia="Times New Roman"/>
                <w:kern w:val="0"/>
                <w:sz w:val="24"/>
                <w:szCs w:val="24"/>
              </w:rPr>
            </w:pPr>
          </w:p>
        </w:tc>
        <w:tc>
          <w:tcPr>
            <w:tcW w:w="2980" w:type="dxa"/>
            <w:gridSpan w:val="3"/>
            <w:vAlign w:val="center"/>
          </w:tcPr>
          <w:p>
            <w:pPr>
              <w:autoSpaceDE w:val="0"/>
              <w:autoSpaceDN w:val="0"/>
              <w:adjustRightInd w:val="0"/>
              <w:spacing w:line="400" w:lineRule="exact"/>
              <w:jc w:val="center"/>
              <w:rPr>
                <w:rFonts w:eastAsia="Times New Roman"/>
                <w:kern w:val="0"/>
                <w:sz w:val="24"/>
                <w:szCs w:val="24"/>
              </w:rPr>
            </w:pPr>
          </w:p>
        </w:tc>
        <w:tc>
          <w:tcPr>
            <w:tcW w:w="1490" w:type="dxa"/>
            <w:gridSpan w:val="2"/>
            <w:vAlign w:val="center"/>
          </w:tcPr>
          <w:p>
            <w:pPr>
              <w:autoSpaceDE w:val="0"/>
              <w:autoSpaceDN w:val="0"/>
              <w:adjustRightInd w:val="0"/>
              <w:spacing w:line="400" w:lineRule="exact"/>
              <w:jc w:val="center"/>
              <w:rPr>
                <w:rFonts w:eastAsia="Times New Roman"/>
                <w:kern w:val="0"/>
                <w:sz w:val="24"/>
                <w:szCs w:val="24"/>
              </w:rPr>
            </w:pPr>
          </w:p>
        </w:tc>
        <w:tc>
          <w:tcPr>
            <w:tcW w:w="2229" w:type="dxa"/>
            <w:gridSpan w:val="2"/>
            <w:vAlign w:val="center"/>
          </w:tcPr>
          <w:p>
            <w:pPr>
              <w:autoSpaceDE w:val="0"/>
              <w:autoSpaceDN w:val="0"/>
              <w:adjustRightInd w:val="0"/>
              <w:spacing w:line="400" w:lineRule="exact"/>
              <w:jc w:val="center"/>
              <w:rPr>
                <w:rFonts w:eastAsia="Times New Roman"/>
                <w:kern w:val="0"/>
                <w:sz w:val="24"/>
                <w:szCs w:val="24"/>
              </w:rPr>
            </w:pPr>
          </w:p>
        </w:tc>
      </w:tr>
    </w:tbl>
    <w:p>
      <w:pPr>
        <w:autoSpaceDE w:val="0"/>
        <w:autoSpaceDN w:val="0"/>
        <w:adjustRightInd w:val="0"/>
        <w:spacing w:line="200" w:lineRule="exact"/>
        <w:jc w:val="left"/>
        <w:rPr>
          <w:rFonts w:eastAsia="Times New Roman"/>
          <w:kern w:val="0"/>
          <w:sz w:val="24"/>
          <w:szCs w:val="24"/>
        </w:rPr>
      </w:pPr>
    </w:p>
    <w:p>
      <w:pPr>
        <w:autoSpaceDE w:val="0"/>
        <w:autoSpaceDN w:val="0"/>
        <w:adjustRightInd w:val="0"/>
        <w:spacing w:before="227"/>
        <w:jc w:val="left"/>
        <w:rPr>
          <w:rFonts w:eastAsia="Times New Roman"/>
          <w:kern w:val="0"/>
          <w:sz w:val="24"/>
          <w:szCs w:val="24"/>
        </w:rPr>
      </w:pPr>
      <w:r>
        <w:rPr>
          <w:rFonts w:hint="eastAsia" w:ascii="宋体"/>
          <w:kern w:val="0"/>
        </w:rPr>
        <w:t>注：投标人应根据投标人须知第</w:t>
      </w:r>
      <w:r>
        <w:rPr>
          <w:kern w:val="0"/>
        </w:rPr>
        <w:t>3.5.6</w:t>
      </w:r>
      <w:r>
        <w:rPr>
          <w:rFonts w:hint="eastAsia" w:ascii="宋体"/>
          <w:kern w:val="0"/>
        </w:rPr>
        <w:t>项的要求在本表后附相关证明材料。</w:t>
      </w:r>
      <w:r>
        <w:rPr>
          <w:kern w:val="0"/>
        </w:rPr>
        <w:t xml:space="preserve"> </w:t>
      </w:r>
    </w:p>
    <w:p>
      <w:pPr>
        <w:spacing w:line="200" w:lineRule="exact"/>
        <w:ind w:firstLine="420" w:firstLineChars="200"/>
        <w:jc w:val="left"/>
        <w:rPr>
          <w:sz w:val="24"/>
          <w:szCs w:val="24"/>
        </w:rPr>
      </w:pPr>
      <w:bookmarkStart w:id="69" w:name="page99"/>
      <w:bookmarkEnd w:id="69"/>
      <w:r>
        <w:rPr>
          <w:rFonts w:hint="eastAsia" w:ascii="宋体" w:hAnsi="宋体"/>
          <w:kern w:val="0"/>
        </w:rPr>
        <w:t xml:space="preserve"> </w:t>
      </w:r>
    </w:p>
    <w:p>
      <w:pPr>
        <w:rPr>
          <w:rFonts w:ascii="黑体" w:hAnsi="黑体" w:eastAsia="黑体" w:cs="黑体"/>
          <w:b/>
          <w:bCs/>
          <w:kern w:val="0"/>
          <w:sz w:val="32"/>
          <w:szCs w:val="32"/>
        </w:rPr>
      </w:pPr>
      <w:r>
        <w:rPr>
          <w:rFonts w:ascii="黑体" w:hAnsi="黑体" w:eastAsia="黑体" w:cs="黑体"/>
          <w:b/>
          <w:bCs/>
          <w:sz w:val="32"/>
          <w:szCs w:val="32"/>
        </w:rPr>
        <w:br w:type="page"/>
      </w:r>
    </w:p>
    <w:p>
      <w:pPr>
        <w:autoSpaceDE w:val="0"/>
        <w:autoSpaceDN w:val="0"/>
        <w:adjustRightInd w:val="0"/>
        <w:spacing w:before="92"/>
        <w:jc w:val="center"/>
        <w:outlineLvl w:val="1"/>
        <w:rPr>
          <w:rFonts w:ascii="黑体" w:hAnsi="黑体" w:eastAsia="黑体" w:cs="黑体"/>
          <w:b/>
          <w:bCs/>
          <w:kern w:val="0"/>
          <w:sz w:val="32"/>
          <w:szCs w:val="32"/>
        </w:rPr>
      </w:pPr>
      <w:r>
        <w:rPr>
          <w:rFonts w:hint="eastAsia" w:ascii="黑体" w:hAnsi="黑体" w:eastAsia="黑体" w:cs="黑体"/>
          <w:b/>
          <w:bCs/>
          <w:kern w:val="0"/>
          <w:sz w:val="32"/>
          <w:szCs w:val="32"/>
        </w:rPr>
        <w:t>七、综合评审评审资料（综合评审打分）</w:t>
      </w:r>
    </w:p>
    <w:p>
      <w:pPr>
        <w:autoSpaceDE w:val="0"/>
        <w:autoSpaceDN w:val="0"/>
        <w:adjustRightInd w:val="0"/>
        <w:spacing w:before="90" w:line="360" w:lineRule="auto"/>
        <w:jc w:val="left"/>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7</w:t>
      </w:r>
      <w:r>
        <w:rPr>
          <w:rFonts w:ascii="楷体_GB2312" w:hAnsi="楷体_GB2312" w:eastAsia="楷体_GB2312" w:cs="楷体_GB2312"/>
          <w:b/>
          <w:bCs/>
          <w:kern w:val="0"/>
          <w:sz w:val="24"/>
          <w:szCs w:val="24"/>
        </w:rPr>
        <w:t>.1</w:t>
      </w:r>
      <w:r>
        <w:rPr>
          <w:rFonts w:hint="eastAsia" w:ascii="楷体_GB2312" w:hAnsi="楷体_GB2312" w:eastAsia="楷体_GB2312" w:cs="楷体_GB2312"/>
          <w:b/>
          <w:bCs/>
          <w:kern w:val="0"/>
          <w:sz w:val="24"/>
          <w:szCs w:val="24"/>
        </w:rPr>
        <w:t>业绩情况表</w:t>
      </w:r>
    </w:p>
    <w:p>
      <w:pPr>
        <w:autoSpaceDE w:val="0"/>
        <w:autoSpaceDN w:val="0"/>
        <w:adjustRightInd w:val="0"/>
        <w:spacing w:before="90" w:line="360" w:lineRule="auto"/>
        <w:jc w:val="left"/>
        <w:rPr>
          <w:rFonts w:ascii="宋体"/>
          <w:b/>
          <w:bCs/>
          <w:kern w:val="0"/>
          <w:sz w:val="24"/>
          <w:szCs w:val="24"/>
        </w:rPr>
      </w:pPr>
      <w:r>
        <w:rPr>
          <w:rFonts w:ascii="宋体"/>
          <w:b/>
          <w:bCs/>
          <w:kern w:val="0"/>
          <w:sz w:val="24"/>
          <w:szCs w:val="24"/>
        </w:rPr>
        <w:t xml:space="preserve"> </w:t>
      </w:r>
      <w:r>
        <w:rPr>
          <w:rFonts w:hint="eastAsia" w:ascii="宋体"/>
          <w:b/>
          <w:bCs/>
          <w:kern w:val="0"/>
          <w:sz w:val="24"/>
          <w:szCs w:val="24"/>
        </w:rPr>
        <w:t>近年完成的类似项目情况表（如评审要求）</w:t>
      </w:r>
    </w:p>
    <w:tbl>
      <w:tblPr>
        <w:tblStyle w:val="20"/>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2553" w:type="dxa"/>
            <w:vAlign w:val="center"/>
          </w:tcPr>
          <w:p>
            <w:pPr>
              <w:topLinePunct/>
              <w:spacing w:line="360" w:lineRule="auto"/>
              <w:jc w:val="center"/>
              <w:rPr>
                <w:sz w:val="24"/>
                <w:szCs w:val="24"/>
              </w:rPr>
            </w:pPr>
            <w:r>
              <w:rPr>
                <w:rFonts w:hint="eastAsia"/>
                <w:sz w:val="24"/>
                <w:szCs w:val="24"/>
              </w:rPr>
              <w:t>项目名称</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553" w:type="dxa"/>
            <w:vAlign w:val="center"/>
          </w:tcPr>
          <w:p>
            <w:pPr>
              <w:topLinePunct/>
              <w:spacing w:line="360" w:lineRule="auto"/>
              <w:jc w:val="center"/>
              <w:rPr>
                <w:sz w:val="24"/>
                <w:szCs w:val="24"/>
              </w:rPr>
            </w:pPr>
            <w:r>
              <w:rPr>
                <w:rFonts w:hint="eastAsia"/>
                <w:sz w:val="24"/>
                <w:szCs w:val="24"/>
              </w:rPr>
              <w:t>项目所在地</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553" w:type="dxa"/>
            <w:vAlign w:val="center"/>
          </w:tcPr>
          <w:p>
            <w:pPr>
              <w:topLinePunct/>
              <w:spacing w:line="360" w:lineRule="auto"/>
              <w:jc w:val="center"/>
              <w:rPr>
                <w:sz w:val="24"/>
                <w:szCs w:val="24"/>
              </w:rPr>
            </w:pPr>
            <w:r>
              <w:rPr>
                <w:rFonts w:hint="eastAsia"/>
                <w:sz w:val="24"/>
                <w:szCs w:val="24"/>
              </w:rPr>
              <w:t>招标人名称</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553" w:type="dxa"/>
            <w:vAlign w:val="center"/>
          </w:tcPr>
          <w:p>
            <w:pPr>
              <w:topLinePunct/>
              <w:spacing w:line="360" w:lineRule="auto"/>
              <w:jc w:val="center"/>
              <w:rPr>
                <w:sz w:val="24"/>
                <w:szCs w:val="24"/>
              </w:rPr>
            </w:pPr>
            <w:r>
              <w:rPr>
                <w:rFonts w:hint="eastAsia"/>
                <w:sz w:val="24"/>
                <w:szCs w:val="24"/>
              </w:rPr>
              <w:t>招标人地址</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553" w:type="dxa"/>
            <w:vAlign w:val="center"/>
          </w:tcPr>
          <w:p>
            <w:pPr>
              <w:topLinePunct/>
              <w:spacing w:line="360" w:lineRule="auto"/>
              <w:jc w:val="center"/>
              <w:rPr>
                <w:sz w:val="24"/>
                <w:szCs w:val="24"/>
              </w:rPr>
            </w:pPr>
            <w:r>
              <w:rPr>
                <w:rFonts w:hint="eastAsia"/>
                <w:sz w:val="24"/>
                <w:szCs w:val="24"/>
              </w:rPr>
              <w:t>招标人电话</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53" w:type="dxa"/>
            <w:vAlign w:val="center"/>
          </w:tcPr>
          <w:p>
            <w:pPr>
              <w:topLinePunct/>
              <w:spacing w:line="360" w:lineRule="auto"/>
              <w:jc w:val="center"/>
              <w:rPr>
                <w:sz w:val="24"/>
                <w:szCs w:val="24"/>
              </w:rPr>
            </w:pPr>
            <w:r>
              <w:rPr>
                <w:rFonts w:hint="eastAsia"/>
                <w:sz w:val="24"/>
                <w:szCs w:val="24"/>
              </w:rPr>
              <w:t>合同价格</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53" w:type="dxa"/>
            <w:vAlign w:val="center"/>
          </w:tcPr>
          <w:p>
            <w:pPr>
              <w:topLinePunct/>
              <w:spacing w:line="360" w:lineRule="auto"/>
              <w:jc w:val="center"/>
              <w:rPr>
                <w:sz w:val="24"/>
                <w:szCs w:val="24"/>
              </w:rPr>
            </w:pPr>
            <w:r>
              <w:rPr>
                <w:rFonts w:hint="eastAsia"/>
                <w:sz w:val="24"/>
                <w:szCs w:val="24"/>
              </w:rPr>
              <w:t>设计服务期限</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3" w:type="dxa"/>
            <w:vAlign w:val="center"/>
          </w:tcPr>
          <w:p>
            <w:pPr>
              <w:topLinePunct/>
              <w:spacing w:line="360" w:lineRule="auto"/>
              <w:jc w:val="center"/>
              <w:rPr>
                <w:sz w:val="24"/>
                <w:szCs w:val="24"/>
              </w:rPr>
            </w:pPr>
            <w:r>
              <w:rPr>
                <w:rFonts w:hint="eastAsia"/>
                <w:sz w:val="24"/>
                <w:szCs w:val="24"/>
              </w:rPr>
              <w:t>设计内容</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53" w:type="dxa"/>
            <w:vAlign w:val="center"/>
          </w:tcPr>
          <w:p>
            <w:pPr>
              <w:topLinePunct/>
              <w:spacing w:line="360" w:lineRule="auto"/>
              <w:jc w:val="center"/>
              <w:rPr>
                <w:sz w:val="24"/>
                <w:szCs w:val="24"/>
              </w:rPr>
            </w:pPr>
            <w:r>
              <w:rPr>
                <w:rFonts w:hint="eastAsia"/>
                <w:sz w:val="24"/>
                <w:szCs w:val="24"/>
              </w:rPr>
              <w:t>项目负责人</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53" w:type="dxa"/>
            <w:vAlign w:val="center"/>
          </w:tcPr>
          <w:p>
            <w:pPr>
              <w:topLinePunct/>
              <w:spacing w:line="360" w:lineRule="auto"/>
              <w:jc w:val="center"/>
              <w:rPr>
                <w:sz w:val="24"/>
                <w:szCs w:val="24"/>
              </w:rPr>
            </w:pPr>
            <w:r>
              <w:rPr>
                <w:rFonts w:hint="eastAsia"/>
                <w:sz w:val="24"/>
                <w:szCs w:val="24"/>
              </w:rPr>
              <w:t>项目描述</w:t>
            </w:r>
          </w:p>
        </w:tc>
        <w:tc>
          <w:tcPr>
            <w:tcW w:w="6454" w:type="dxa"/>
            <w:vAlign w:val="center"/>
          </w:tcPr>
          <w:p>
            <w:pPr>
              <w:topLinePunct/>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553" w:type="dxa"/>
            <w:vAlign w:val="center"/>
          </w:tcPr>
          <w:p>
            <w:pPr>
              <w:topLinePunct/>
              <w:spacing w:line="360" w:lineRule="auto"/>
              <w:jc w:val="center"/>
              <w:rPr>
                <w:sz w:val="24"/>
                <w:szCs w:val="24"/>
              </w:rPr>
            </w:pPr>
            <w:r>
              <w:rPr>
                <w:rFonts w:hint="eastAsia"/>
                <w:sz w:val="24"/>
                <w:szCs w:val="24"/>
              </w:rPr>
              <w:t>备注</w:t>
            </w:r>
          </w:p>
        </w:tc>
        <w:tc>
          <w:tcPr>
            <w:tcW w:w="6454" w:type="dxa"/>
            <w:vAlign w:val="center"/>
          </w:tcPr>
          <w:p>
            <w:pPr>
              <w:topLinePunct/>
              <w:spacing w:line="360" w:lineRule="auto"/>
              <w:rPr>
                <w:sz w:val="24"/>
                <w:szCs w:val="24"/>
              </w:rPr>
            </w:pPr>
          </w:p>
        </w:tc>
      </w:tr>
    </w:tbl>
    <w:p>
      <w:pPr>
        <w:autoSpaceDE w:val="0"/>
        <w:autoSpaceDN w:val="0"/>
        <w:adjustRightInd w:val="0"/>
        <w:spacing w:before="90" w:line="360" w:lineRule="auto"/>
        <w:jc w:val="left"/>
        <w:rPr>
          <w:rFonts w:ascii="宋体"/>
          <w:b/>
          <w:bCs/>
          <w:kern w:val="0"/>
          <w:sz w:val="24"/>
          <w:szCs w:val="24"/>
        </w:rPr>
      </w:pPr>
    </w:p>
    <w:p>
      <w:pPr>
        <w:autoSpaceDE w:val="0"/>
        <w:autoSpaceDN w:val="0"/>
        <w:adjustRightInd w:val="0"/>
        <w:spacing w:before="90" w:line="360" w:lineRule="auto"/>
        <w:jc w:val="left"/>
        <w:rPr>
          <w:rFonts w:ascii="宋体"/>
          <w:b/>
          <w:bCs/>
          <w:kern w:val="0"/>
          <w:sz w:val="24"/>
          <w:szCs w:val="24"/>
        </w:rPr>
      </w:pPr>
      <w:r>
        <w:rPr>
          <w:rFonts w:ascii="宋体"/>
          <w:b/>
          <w:bCs/>
          <w:kern w:val="0"/>
          <w:sz w:val="24"/>
          <w:szCs w:val="24"/>
        </w:rPr>
        <w:br w:type="page"/>
      </w:r>
      <w:r>
        <w:rPr>
          <w:rFonts w:hint="eastAsia" w:ascii="楷体_GB2312" w:hAnsi="楷体_GB2312" w:eastAsia="楷体_GB2312" w:cs="楷体_GB2312"/>
          <w:b/>
          <w:bCs/>
          <w:kern w:val="0"/>
          <w:sz w:val="24"/>
          <w:szCs w:val="24"/>
        </w:rPr>
        <w:t>7</w:t>
      </w:r>
      <w:r>
        <w:rPr>
          <w:rFonts w:ascii="楷体_GB2312" w:hAnsi="楷体_GB2312" w:eastAsia="楷体_GB2312" w:cs="楷体_GB2312"/>
          <w:b/>
          <w:bCs/>
          <w:kern w:val="0"/>
          <w:sz w:val="24"/>
          <w:szCs w:val="24"/>
        </w:rPr>
        <w:t>.2</w:t>
      </w:r>
      <w:r>
        <w:rPr>
          <w:rFonts w:hint="eastAsia" w:ascii="楷体_GB2312" w:hAnsi="楷体_GB2312" w:eastAsia="楷体_GB2312" w:cs="楷体_GB2312"/>
          <w:b/>
          <w:bCs/>
          <w:kern w:val="0"/>
          <w:sz w:val="24"/>
          <w:szCs w:val="24"/>
        </w:rPr>
        <w:t>获奖情况表</w:t>
      </w:r>
    </w:p>
    <w:tbl>
      <w:tblPr>
        <w:tblStyle w:val="2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554"/>
        <w:gridCol w:w="1744"/>
        <w:gridCol w:w="174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line="360" w:lineRule="auto"/>
              <w:jc w:val="center"/>
              <w:rPr>
                <w:kern w:val="0"/>
                <w:sz w:val="24"/>
                <w:szCs w:val="24"/>
              </w:rPr>
            </w:pPr>
            <w:r>
              <w:rPr>
                <w:rFonts w:hint="eastAsia"/>
                <w:kern w:val="0"/>
                <w:sz w:val="24"/>
                <w:szCs w:val="24"/>
              </w:rPr>
              <w:t>序号</w:t>
            </w:r>
          </w:p>
        </w:tc>
        <w:tc>
          <w:tcPr>
            <w:tcW w:w="2554" w:type="dxa"/>
          </w:tcPr>
          <w:p>
            <w:pPr>
              <w:spacing w:line="360" w:lineRule="auto"/>
              <w:jc w:val="center"/>
              <w:rPr>
                <w:kern w:val="0"/>
                <w:sz w:val="24"/>
                <w:szCs w:val="24"/>
              </w:rPr>
            </w:pPr>
            <w:r>
              <w:rPr>
                <w:rFonts w:hint="eastAsia"/>
                <w:kern w:val="0"/>
                <w:sz w:val="24"/>
                <w:szCs w:val="24"/>
              </w:rPr>
              <w:t>项目名称</w:t>
            </w:r>
          </w:p>
        </w:tc>
        <w:tc>
          <w:tcPr>
            <w:tcW w:w="1744" w:type="dxa"/>
          </w:tcPr>
          <w:p>
            <w:pPr>
              <w:spacing w:line="360" w:lineRule="auto"/>
              <w:jc w:val="center"/>
              <w:rPr>
                <w:kern w:val="0"/>
                <w:sz w:val="24"/>
                <w:szCs w:val="24"/>
              </w:rPr>
            </w:pPr>
            <w:r>
              <w:rPr>
                <w:rFonts w:hint="eastAsia"/>
                <w:kern w:val="0"/>
                <w:sz w:val="24"/>
                <w:szCs w:val="24"/>
              </w:rPr>
              <w:t>发奖单位</w:t>
            </w:r>
          </w:p>
        </w:tc>
        <w:tc>
          <w:tcPr>
            <w:tcW w:w="1744" w:type="dxa"/>
          </w:tcPr>
          <w:p>
            <w:pPr>
              <w:spacing w:line="360" w:lineRule="auto"/>
              <w:jc w:val="center"/>
              <w:rPr>
                <w:kern w:val="0"/>
                <w:sz w:val="24"/>
                <w:szCs w:val="24"/>
              </w:rPr>
            </w:pPr>
            <w:r>
              <w:rPr>
                <w:rFonts w:hint="eastAsia"/>
                <w:kern w:val="0"/>
                <w:sz w:val="24"/>
                <w:szCs w:val="24"/>
              </w:rPr>
              <w:t>发奖时间</w:t>
            </w:r>
          </w:p>
        </w:tc>
        <w:tc>
          <w:tcPr>
            <w:tcW w:w="1212" w:type="dxa"/>
          </w:tcPr>
          <w:p>
            <w:pPr>
              <w:spacing w:line="360" w:lineRule="auto"/>
              <w:jc w:val="center"/>
              <w:rPr>
                <w:kern w:val="0"/>
                <w:sz w:val="24"/>
                <w:szCs w:val="24"/>
              </w:rPr>
            </w:pPr>
            <w:r>
              <w:rPr>
                <w:rFonts w:hint="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tcPr>
          <w:p>
            <w:pPr>
              <w:spacing w:line="360" w:lineRule="auto"/>
              <w:jc w:val="center"/>
              <w:rPr>
                <w:kern w:val="0"/>
                <w:sz w:val="24"/>
                <w:szCs w:val="24"/>
              </w:rPr>
            </w:pPr>
            <w:r>
              <w:rPr>
                <w:rFonts w:hint="eastAsia"/>
                <w:kern w:val="0"/>
                <w:sz w:val="24"/>
                <w:szCs w:val="24"/>
              </w:rPr>
              <w:t>投标人获奖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line="360" w:lineRule="auto"/>
              <w:jc w:val="center"/>
              <w:rPr>
                <w:kern w:val="0"/>
                <w:sz w:val="24"/>
                <w:szCs w:val="24"/>
              </w:rPr>
            </w:pPr>
          </w:p>
        </w:tc>
        <w:tc>
          <w:tcPr>
            <w:tcW w:w="255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212" w:type="dxa"/>
          </w:tcPr>
          <w:p>
            <w:pPr>
              <w:spacing w:line="360" w:lineRule="auto"/>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line="360" w:lineRule="auto"/>
              <w:jc w:val="center"/>
              <w:rPr>
                <w:kern w:val="0"/>
                <w:sz w:val="24"/>
                <w:szCs w:val="24"/>
              </w:rPr>
            </w:pPr>
          </w:p>
        </w:tc>
        <w:tc>
          <w:tcPr>
            <w:tcW w:w="255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212" w:type="dxa"/>
          </w:tcPr>
          <w:p>
            <w:pPr>
              <w:spacing w:line="360" w:lineRule="auto"/>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line="360" w:lineRule="auto"/>
              <w:jc w:val="center"/>
              <w:rPr>
                <w:kern w:val="0"/>
                <w:sz w:val="24"/>
                <w:szCs w:val="24"/>
              </w:rPr>
            </w:pPr>
          </w:p>
        </w:tc>
        <w:tc>
          <w:tcPr>
            <w:tcW w:w="255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212" w:type="dxa"/>
          </w:tcPr>
          <w:p>
            <w:pPr>
              <w:spacing w:line="360" w:lineRule="auto"/>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spacing w:line="360" w:lineRule="auto"/>
              <w:jc w:val="center"/>
              <w:rPr>
                <w:kern w:val="0"/>
                <w:sz w:val="24"/>
                <w:szCs w:val="24"/>
              </w:rPr>
            </w:pPr>
          </w:p>
        </w:tc>
        <w:tc>
          <w:tcPr>
            <w:tcW w:w="255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744" w:type="dxa"/>
          </w:tcPr>
          <w:p>
            <w:pPr>
              <w:spacing w:line="360" w:lineRule="auto"/>
              <w:jc w:val="center"/>
              <w:rPr>
                <w:kern w:val="0"/>
                <w:sz w:val="24"/>
                <w:szCs w:val="24"/>
              </w:rPr>
            </w:pPr>
          </w:p>
        </w:tc>
        <w:tc>
          <w:tcPr>
            <w:tcW w:w="1212" w:type="dxa"/>
          </w:tcPr>
          <w:p>
            <w:pPr>
              <w:spacing w:line="360" w:lineRule="auto"/>
              <w:jc w:val="center"/>
              <w:rPr>
                <w:kern w:val="0"/>
                <w:sz w:val="24"/>
                <w:szCs w:val="24"/>
              </w:rPr>
            </w:pPr>
          </w:p>
        </w:tc>
      </w:tr>
    </w:tbl>
    <w:p>
      <w:pPr>
        <w:autoSpaceDE w:val="0"/>
        <w:autoSpaceDN w:val="0"/>
        <w:adjustRightInd w:val="0"/>
        <w:spacing w:before="90"/>
        <w:jc w:val="left"/>
        <w:rPr>
          <w:rFonts w:ascii="宋体"/>
          <w:b/>
          <w:bCs/>
          <w:kern w:val="0"/>
          <w:sz w:val="24"/>
          <w:szCs w:val="24"/>
        </w:rPr>
      </w:pPr>
      <w:bookmarkStart w:id="70" w:name="page100"/>
      <w:bookmarkEnd w:id="70"/>
    </w:p>
    <w:p>
      <w:pPr>
        <w:snapToGrid w:val="0"/>
        <w:spacing w:line="360" w:lineRule="auto"/>
        <w:ind w:firstLine="420" w:firstLineChars="200"/>
        <w:jc w:val="left"/>
        <w:rPr>
          <w:rFonts w:ascii="宋体" w:hAnsi="宋体"/>
          <w:kern w:val="0"/>
        </w:rPr>
      </w:pPr>
      <w:r>
        <w:rPr>
          <w:rFonts w:hint="eastAsia" w:ascii="宋体" w:hAnsi="宋体"/>
          <w:kern w:val="0"/>
        </w:rPr>
        <w:t>注：1、如要求业绩须提供</w:t>
      </w:r>
    </w:p>
    <w:p>
      <w:pPr>
        <w:snapToGrid w:val="0"/>
        <w:spacing w:line="360" w:lineRule="auto"/>
        <w:ind w:firstLine="420" w:firstLineChars="200"/>
        <w:jc w:val="left"/>
        <w:rPr>
          <w:rFonts w:ascii="宋体" w:hAnsi="宋体"/>
          <w:kern w:val="0"/>
        </w:rPr>
      </w:pPr>
      <w:r>
        <w:rPr>
          <w:rFonts w:hint="eastAsia" w:ascii="宋体" w:hAnsi="宋体"/>
          <w:kern w:val="0"/>
        </w:rPr>
        <w:t>（1）合同协议书。投标人所提供合同协议书应与监管部门备案的合同协议书（如有）保持一致，评标结束后若发现不一致的以备案合同协议书为准，并视同提供虚假材料；</w:t>
      </w:r>
    </w:p>
    <w:p>
      <w:pPr>
        <w:snapToGrid w:val="0"/>
        <w:spacing w:line="360" w:lineRule="auto"/>
        <w:ind w:firstLine="420" w:firstLineChars="200"/>
        <w:jc w:val="left"/>
        <w:rPr>
          <w:rFonts w:ascii="宋体" w:hAnsi="宋体"/>
          <w:kern w:val="0"/>
        </w:rPr>
      </w:pPr>
      <w:r>
        <w:rPr>
          <w:rFonts w:hint="eastAsia" w:ascii="宋体" w:hAnsi="宋体"/>
          <w:kern w:val="0"/>
        </w:rPr>
        <w:t>（2）中标查询网址及查询截图，无法提供以上截图的，应当提供行政主管部门证明材料。</w:t>
      </w:r>
    </w:p>
    <w:p>
      <w:pPr>
        <w:snapToGrid w:val="0"/>
        <w:spacing w:line="360" w:lineRule="auto"/>
        <w:ind w:firstLine="420" w:firstLineChars="200"/>
        <w:jc w:val="left"/>
        <w:rPr>
          <w:rFonts w:ascii="宋体" w:hAnsi="宋体"/>
          <w:kern w:val="0"/>
        </w:rPr>
      </w:pPr>
      <w:r>
        <w:rPr>
          <w:rFonts w:hint="eastAsia" w:ascii="宋体" w:hAnsi="宋体"/>
          <w:kern w:val="0"/>
        </w:rPr>
        <w:t>2、如要求奖项作为评审项以投标文件中的获奖证书复印件或影印件、扫描件为评审依据。</w:t>
      </w:r>
    </w:p>
    <w:p>
      <w:pPr>
        <w:snapToGrid w:val="0"/>
        <w:spacing w:line="360" w:lineRule="auto"/>
        <w:ind w:firstLine="420" w:firstLineChars="200"/>
        <w:jc w:val="left"/>
        <w:rPr>
          <w:rFonts w:ascii="宋体" w:hAnsi="宋体"/>
          <w:kern w:val="0"/>
        </w:rPr>
      </w:pPr>
      <w:r>
        <w:rPr>
          <w:rFonts w:hint="eastAsia" w:ascii="宋体" w:hAnsi="宋体"/>
          <w:kern w:val="0"/>
        </w:rPr>
        <w:t>3、投标人主体库中的复印件、影印件、扫描件应清晰，关键内容可以辨认。否则，投标人应承担因复印件关键内容不可以辨认的风险。</w:t>
      </w:r>
    </w:p>
    <w:p>
      <w:pPr>
        <w:snapToGrid w:val="0"/>
        <w:spacing w:line="360" w:lineRule="auto"/>
        <w:ind w:firstLine="420" w:firstLineChars="200"/>
        <w:jc w:val="left"/>
        <w:rPr>
          <w:rFonts w:ascii="宋体" w:hAnsi="宋体"/>
          <w:kern w:val="0"/>
        </w:rPr>
      </w:pPr>
      <w:r>
        <w:rPr>
          <w:rFonts w:hint="eastAsia" w:ascii="宋体" w:hAnsi="宋体"/>
          <w:kern w:val="0"/>
        </w:rPr>
        <w:t>4.近年来，投标人法人机构如发生合法变更、重组、法人名称变更，应提供相关部门的合法审批件等相关证明材料，证明其业绩、奖项等具备继承性。</w:t>
      </w:r>
    </w:p>
    <w:p>
      <w:pPr>
        <w:snapToGrid w:val="0"/>
        <w:spacing w:line="360" w:lineRule="auto"/>
        <w:ind w:firstLine="420" w:firstLineChars="200"/>
        <w:jc w:val="left"/>
        <w:rPr>
          <w:rFonts w:ascii="宋体" w:hAnsi="宋体"/>
          <w:kern w:val="0"/>
        </w:rPr>
      </w:pPr>
      <w:r>
        <w:rPr>
          <w:rFonts w:hint="eastAsia" w:ascii="宋体" w:hAnsi="宋体"/>
          <w:kern w:val="0"/>
        </w:rPr>
        <w:t>5、以上参与评审的证书、证件等资料提供复印件即可，无需提供原件。</w:t>
      </w: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autoSpaceDE w:val="0"/>
        <w:autoSpaceDN w:val="0"/>
        <w:adjustRightInd w:val="0"/>
        <w:spacing w:before="90" w:line="360" w:lineRule="auto"/>
        <w:jc w:val="left"/>
        <w:rPr>
          <w:rFonts w:ascii="宋体" w:hAnsi="宋体" w:cs="仿宋_GB2312"/>
          <w:b/>
          <w:bCs/>
        </w:rPr>
      </w:pPr>
    </w:p>
    <w:p>
      <w:pPr>
        <w:rPr>
          <w:rFonts w:ascii="黑体" w:hAnsi="黑体" w:eastAsia="黑体" w:cs="黑体"/>
          <w:b/>
          <w:bCs/>
          <w:kern w:val="0"/>
          <w:sz w:val="32"/>
          <w:szCs w:val="32"/>
        </w:rPr>
      </w:pPr>
      <w:r>
        <w:rPr>
          <w:rFonts w:hint="eastAsia" w:ascii="黑体" w:hAnsi="黑体" w:eastAsia="黑体" w:cs="黑体"/>
          <w:b/>
          <w:bCs/>
          <w:kern w:val="0"/>
          <w:sz w:val="32"/>
          <w:szCs w:val="32"/>
        </w:rPr>
        <w:br w:type="page"/>
      </w:r>
    </w:p>
    <w:p>
      <w:pPr>
        <w:numPr>
          <w:ilvl w:val="0"/>
          <w:numId w:val="3"/>
        </w:numPr>
        <w:autoSpaceDE w:val="0"/>
        <w:autoSpaceDN w:val="0"/>
        <w:adjustRightInd w:val="0"/>
        <w:spacing w:before="92"/>
        <w:jc w:val="center"/>
        <w:outlineLvl w:val="1"/>
        <w:rPr>
          <w:rFonts w:ascii="黑体" w:hAnsi="黑体" w:eastAsia="黑体" w:cs="黑体"/>
          <w:b/>
          <w:bCs/>
          <w:kern w:val="0"/>
          <w:sz w:val="32"/>
          <w:szCs w:val="32"/>
        </w:rPr>
      </w:pPr>
      <w:r>
        <w:rPr>
          <w:rFonts w:hint="eastAsia" w:ascii="黑体" w:hAnsi="黑体" w:eastAsia="黑体" w:cs="黑体"/>
          <w:b/>
          <w:bCs/>
          <w:kern w:val="0"/>
          <w:sz w:val="32"/>
          <w:szCs w:val="32"/>
        </w:rPr>
        <w:t>其他资料</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autoSpaceDE w:val="0"/>
        <w:autoSpaceDN w:val="0"/>
        <w:adjustRightInd w:val="0"/>
        <w:spacing w:before="92"/>
        <w:jc w:val="center"/>
        <w:outlineLvl w:val="1"/>
        <w:rPr>
          <w:sz w:val="24"/>
          <w:szCs w:val="24"/>
        </w:rPr>
      </w:pPr>
      <w:r>
        <w:rPr>
          <w:rFonts w:hint="eastAsia" w:ascii="黑体" w:hAnsi="黑体" w:eastAsia="黑体" w:cs="黑体"/>
          <w:b/>
          <w:bCs/>
          <w:kern w:val="0"/>
          <w:sz w:val="32"/>
          <w:szCs w:val="32"/>
        </w:rPr>
        <w:t>九、设计方案</w:t>
      </w:r>
    </w:p>
    <w:p>
      <w:pPr>
        <w:spacing w:line="200" w:lineRule="exact"/>
        <w:jc w:val="left"/>
        <w:rPr>
          <w:sz w:val="24"/>
          <w:szCs w:val="24"/>
        </w:rPr>
      </w:pPr>
    </w:p>
    <w:p>
      <w:pPr>
        <w:spacing w:before="122"/>
        <w:jc w:val="center"/>
        <w:rPr>
          <w:rFonts w:ascii="宋体" w:cs="宋体"/>
          <w:b/>
          <w:bCs/>
        </w:rPr>
      </w:pPr>
      <w:r>
        <w:rPr>
          <w:rFonts w:hint="eastAsia" w:ascii="宋体" w:cs="宋体"/>
          <w:b/>
          <w:bCs/>
        </w:rPr>
        <w:t>单独成册（格式自拟）</w:t>
      </w:r>
    </w:p>
    <w:p>
      <w:pPr>
        <w:rPr>
          <w:rFonts w:ascii="宋体" w:cs="宋体"/>
          <w:b/>
          <w:bCs/>
        </w:rPr>
      </w:pPr>
      <w:r>
        <w:rPr>
          <w:rFonts w:hint="eastAsia" w:ascii="宋体" w:cs="宋体"/>
          <w:b/>
          <w:bCs/>
        </w:rPr>
        <w:br w:type="page"/>
      </w:r>
    </w:p>
    <w:p>
      <w:pPr>
        <w:jc w:val="center"/>
        <w:outlineLvl w:val="0"/>
        <w:rPr>
          <w:rFonts w:ascii="黑体" w:eastAsia="黑体" w:cs="黑体"/>
          <w:b/>
          <w:bCs/>
          <w:sz w:val="32"/>
          <w:szCs w:val="32"/>
        </w:rPr>
      </w:pPr>
      <w:bookmarkStart w:id="71" w:name="_Toc23368"/>
      <w:r>
        <w:rPr>
          <w:rFonts w:hint="eastAsia" w:ascii="黑体" w:eastAsia="黑体" w:cs="黑体"/>
          <w:b/>
          <w:bCs/>
          <w:sz w:val="32"/>
          <w:szCs w:val="32"/>
        </w:rPr>
        <w:t>招标人、招标代理机构审核意见</w:t>
      </w:r>
      <w:bookmarkEnd w:id="71"/>
    </w:p>
    <w:tbl>
      <w:tblPr>
        <w:tblStyle w:val="2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1" w:hRule="atLeast"/>
        </w:trPr>
        <w:tc>
          <w:tcPr>
            <w:tcW w:w="8700" w:type="dxa"/>
          </w:tcPr>
          <w:p>
            <w:pPr>
              <w:spacing w:line="440" w:lineRule="exact"/>
              <w:rPr>
                <w:rFonts w:ascii="宋体" w:hAnsi="宋体" w:cs="宋体"/>
              </w:rPr>
            </w:pPr>
          </w:p>
          <w:p>
            <w:pPr>
              <w:spacing w:line="440" w:lineRule="exact"/>
              <w:rPr>
                <w:rFonts w:ascii="宋体" w:hAnsi="宋体" w:cs="宋体"/>
              </w:rPr>
            </w:pPr>
            <w:r>
              <w:rPr>
                <w:rFonts w:hint="eastAsia" w:ascii="宋体" w:hAnsi="宋体" w:cs="宋体"/>
              </w:rPr>
              <w:t>本项目的招标工作及招标文件，我们确认。</w:t>
            </w:r>
          </w:p>
          <w:p>
            <w:pPr>
              <w:spacing w:line="440" w:lineRule="exact"/>
              <w:rPr>
                <w:rFonts w:ascii="宋体" w:hAnsi="宋体" w:cs="宋体"/>
              </w:rPr>
            </w:pPr>
          </w:p>
          <w:p>
            <w:pPr>
              <w:topLinePunct/>
              <w:spacing w:line="360" w:lineRule="exact"/>
              <w:rPr>
                <w:rFonts w:ascii="宋体"/>
                <w:bCs/>
              </w:rPr>
            </w:pPr>
            <w:r>
              <w:rPr>
                <w:rFonts w:hint="eastAsia" w:ascii="宋体" w:hAnsi="宋体" w:cs="宋体"/>
                <w:bCs/>
              </w:rPr>
              <w:t>招标人：</w:t>
            </w:r>
            <w:r>
              <w:rPr>
                <w:rFonts w:ascii="宋体" w:hAnsi="宋体"/>
                <w:bCs/>
              </w:rPr>
              <w:t xml:space="preserve"> </w:t>
            </w:r>
            <w:r>
              <w:rPr>
                <w:rFonts w:hint="eastAsia" w:ascii="宋体" w:hAnsi="宋体"/>
                <w:bCs/>
              </w:rPr>
              <w:t>阜阳师范大学</w:t>
            </w:r>
          </w:p>
          <w:p>
            <w:pPr>
              <w:topLinePunct/>
              <w:spacing w:line="360" w:lineRule="exact"/>
              <w:rPr>
                <w:rFonts w:ascii="宋体"/>
                <w:bCs/>
              </w:rPr>
            </w:pPr>
            <w:r>
              <w:rPr>
                <w:rFonts w:hint="eastAsia" w:ascii="宋体" w:hAnsi="宋体" w:cs="宋体"/>
                <w:bCs/>
              </w:rPr>
              <w:t>联</w:t>
            </w:r>
            <w:r>
              <w:rPr>
                <w:rFonts w:ascii="宋体" w:hAnsi="宋体"/>
                <w:bCs/>
              </w:rPr>
              <w:t xml:space="preserve"> </w:t>
            </w:r>
            <w:r>
              <w:rPr>
                <w:rFonts w:hint="eastAsia" w:ascii="宋体" w:hAnsi="宋体" w:cs="宋体"/>
                <w:bCs/>
              </w:rPr>
              <w:t>系</w:t>
            </w:r>
            <w:r>
              <w:rPr>
                <w:rFonts w:ascii="宋体" w:hAnsi="宋体"/>
                <w:bCs/>
              </w:rPr>
              <w:t xml:space="preserve"> </w:t>
            </w:r>
            <w:r>
              <w:rPr>
                <w:rFonts w:hint="eastAsia" w:ascii="宋体" w:hAnsi="宋体" w:cs="宋体"/>
                <w:bCs/>
              </w:rPr>
              <w:t>人：</w:t>
            </w:r>
            <w:r>
              <w:rPr>
                <w:rFonts w:ascii="宋体" w:hAnsi="宋体"/>
                <w:bCs/>
              </w:rPr>
              <w:t xml:space="preserve">  </w:t>
            </w:r>
            <w:r>
              <w:rPr>
                <w:rFonts w:hint="eastAsia" w:ascii="宋体" w:hAnsi="宋体" w:cs="宋体"/>
                <w:bCs/>
                <w:sz w:val="24"/>
              </w:rPr>
              <w:t>芦老师</w:t>
            </w:r>
          </w:p>
          <w:p>
            <w:pPr>
              <w:topLinePunct/>
              <w:spacing w:line="360" w:lineRule="exact"/>
              <w:rPr>
                <w:rFonts w:ascii="宋体"/>
                <w:bCs/>
              </w:rPr>
            </w:pPr>
            <w:r>
              <w:rPr>
                <w:rFonts w:hint="eastAsia" w:ascii="宋体" w:hAnsi="宋体" w:cs="宋体"/>
                <w:bCs/>
              </w:rPr>
              <w:t>电</w:t>
            </w:r>
            <w:r>
              <w:rPr>
                <w:rFonts w:ascii="宋体" w:hAnsi="宋体"/>
                <w:bCs/>
              </w:rPr>
              <w:t xml:space="preserve">    </w:t>
            </w:r>
            <w:r>
              <w:rPr>
                <w:rFonts w:hint="eastAsia" w:ascii="宋体" w:hAnsi="宋体" w:cs="宋体"/>
                <w:bCs/>
              </w:rPr>
              <w:t>话：</w:t>
            </w:r>
            <w:r>
              <w:rPr>
                <w:rFonts w:ascii="宋体" w:hAnsi="宋体"/>
                <w:bCs/>
              </w:rPr>
              <w:t xml:space="preserve"> </w:t>
            </w:r>
            <w:r>
              <w:rPr>
                <w:rFonts w:hint="eastAsia" w:ascii="宋体" w:hAnsi="宋体"/>
                <w:bCs/>
              </w:rPr>
              <w:t>0558-2595957</w:t>
            </w:r>
          </w:p>
          <w:p>
            <w:pPr>
              <w:spacing w:line="300" w:lineRule="auto"/>
              <w:jc w:val="center"/>
              <w:rPr>
                <w:rFonts w:ascii="宋体"/>
              </w:rPr>
            </w:pPr>
            <w:r>
              <w:rPr>
                <w:rFonts w:ascii="宋体" w:hAnsi="宋体" w:cs="宋体"/>
              </w:rPr>
              <w:t xml:space="preserve">                                                       </w:t>
            </w:r>
            <w:r>
              <w:rPr>
                <w:rFonts w:hint="eastAsia" w:ascii="宋体" w:hAnsi="宋体" w:cs="宋体"/>
              </w:rPr>
              <w:t xml:space="preserve"> （单位盖章）</w:t>
            </w:r>
          </w:p>
          <w:p>
            <w:pPr>
              <w:spacing w:line="300" w:lineRule="auto"/>
              <w:jc w:val="left"/>
              <w:rPr>
                <w:rFonts w:ascii="宋体"/>
              </w:rPr>
            </w:pPr>
            <w:r>
              <w:rPr>
                <w:rFonts w:ascii="宋体" w:hAnsi="宋体" w:cs="宋体"/>
              </w:rPr>
              <w:t xml:space="preserve">                                                          </w:t>
            </w:r>
            <w:r>
              <w:rPr>
                <w:rFonts w:hint="eastAsia" w:ascii="宋体" w:hAnsi="宋体" w:cs="宋体"/>
              </w:rPr>
              <w:t xml:space="preserve">         </w:t>
            </w:r>
            <w:r>
              <w:rPr>
                <w:rFonts w:hint="eastAsia" w:ascii="宋体" w:hAnsi="宋体"/>
                <w:sz w:val="24"/>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trPr>
        <w:tc>
          <w:tcPr>
            <w:tcW w:w="8700" w:type="dxa"/>
          </w:tcPr>
          <w:p>
            <w:pPr>
              <w:pStyle w:val="12"/>
              <w:spacing w:line="360" w:lineRule="auto"/>
              <w:ind w:left="-422" w:right="-619"/>
              <w:rPr>
                <w:rFonts w:ascii="宋体"/>
                <w:kern w:val="2"/>
              </w:rPr>
            </w:pPr>
            <w:r>
              <w:rPr>
                <w:rFonts w:hint="eastAsia" w:ascii="宋体" w:hAnsi="宋体" w:cs="宋体"/>
                <w:kern w:val="2"/>
              </w:rPr>
              <w:t>招</w:t>
            </w:r>
          </w:p>
          <w:p>
            <w:pPr>
              <w:topLinePunct/>
              <w:spacing w:line="360" w:lineRule="exact"/>
              <w:rPr>
                <w:rFonts w:ascii="宋体"/>
              </w:rPr>
            </w:pPr>
            <w:r>
              <w:rPr>
                <w:rFonts w:hint="eastAsia" w:ascii="宋体" w:hAnsi="宋体"/>
              </w:rPr>
              <w:t>招标代理机构：</w:t>
            </w:r>
            <w:r>
              <w:rPr>
                <w:rFonts w:hint="eastAsia" w:ascii="宋体" w:hAnsi="宋体" w:cs="宋体"/>
                <w:kern w:val="0"/>
                <w:sz w:val="24"/>
              </w:rPr>
              <w:t>安徽正诚项目管理有限公司</w:t>
            </w:r>
          </w:p>
          <w:p>
            <w:pPr>
              <w:spacing w:line="300" w:lineRule="auto"/>
              <w:rPr>
                <w:rFonts w:ascii="宋体" w:cs="宋体"/>
              </w:rPr>
            </w:pPr>
            <w:r>
              <w:rPr>
                <w:rFonts w:hint="eastAsia" w:ascii="宋体" w:cs="宋体"/>
              </w:rPr>
              <w:t>联系人：</w:t>
            </w:r>
            <w:r>
              <w:rPr>
                <w:rFonts w:hint="eastAsia" w:ascii="宋体" w:hAnsi="宋体"/>
                <w:kern w:val="0"/>
                <w:sz w:val="24"/>
              </w:rPr>
              <w:t>赵新明</w:t>
            </w:r>
          </w:p>
          <w:p>
            <w:pPr>
              <w:spacing w:line="300" w:lineRule="auto"/>
              <w:rPr>
                <w:rFonts w:ascii="宋体" w:cs="宋体"/>
              </w:rPr>
            </w:pPr>
            <w:r>
              <w:rPr>
                <w:rFonts w:hint="eastAsia" w:ascii="宋体" w:cs="宋体"/>
              </w:rPr>
              <w:t>电</w:t>
            </w:r>
            <w:r>
              <w:rPr>
                <w:rFonts w:ascii="宋体" w:cs="宋体"/>
              </w:rPr>
              <w:t xml:space="preserve">  </w:t>
            </w:r>
            <w:r>
              <w:rPr>
                <w:rFonts w:hint="eastAsia" w:ascii="宋体" w:cs="宋体"/>
              </w:rPr>
              <w:t>话：</w:t>
            </w:r>
            <w:r>
              <w:rPr>
                <w:rFonts w:hint="eastAsia" w:ascii="宋体" w:hAnsi="宋体"/>
                <w:kern w:val="0"/>
                <w:sz w:val="24"/>
              </w:rPr>
              <w:t>18505582060</w:t>
            </w:r>
          </w:p>
          <w:p>
            <w:pPr>
              <w:pStyle w:val="12"/>
              <w:spacing w:line="360" w:lineRule="auto"/>
              <w:ind w:left="101" w:leftChars="48"/>
              <w:rPr>
                <w:rFonts w:ascii="宋体" w:hAnsi="宋体" w:cs="宋体"/>
                <w:kern w:val="2"/>
              </w:rPr>
            </w:pPr>
            <w:r>
              <w:rPr>
                <w:rFonts w:ascii="宋体" w:hAnsi="宋体" w:cs="宋体"/>
                <w:kern w:val="2"/>
              </w:rPr>
              <w:t xml:space="preserve"> </w:t>
            </w:r>
          </w:p>
          <w:p>
            <w:pPr>
              <w:spacing w:line="300" w:lineRule="auto"/>
              <w:jc w:val="center"/>
              <w:rPr>
                <w:rFonts w:ascii="宋体"/>
              </w:rPr>
            </w:pPr>
            <w:r>
              <w:rPr>
                <w:rFonts w:ascii="宋体" w:hAnsi="宋体" w:cs="宋体"/>
              </w:rPr>
              <w:t xml:space="preserve">                                                            </w:t>
            </w:r>
            <w:r>
              <w:rPr>
                <w:rFonts w:hint="eastAsia" w:ascii="宋体" w:hAnsi="宋体" w:cs="宋体"/>
              </w:rPr>
              <w:t>（单位盖章）</w:t>
            </w:r>
          </w:p>
          <w:p>
            <w:pPr>
              <w:spacing w:line="300" w:lineRule="auto"/>
              <w:jc w:val="left"/>
              <w:rPr>
                <w:rFonts w:asci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sz w:val="24"/>
              </w:rPr>
              <w:t>2020年7月</w:t>
            </w:r>
          </w:p>
          <w:p>
            <w:pPr>
              <w:spacing w:line="300" w:lineRule="auto"/>
              <w:jc w:val="left"/>
              <w:rPr>
                <w:rFonts w:ascii="宋体" w:cs="宋体"/>
              </w:rPr>
            </w:pPr>
          </w:p>
          <w:p>
            <w:pPr>
              <w:spacing w:line="300" w:lineRule="auto"/>
              <w:jc w:val="left"/>
              <w:rPr>
                <w:rFonts w:ascii="宋体"/>
              </w:rPr>
            </w:pPr>
          </w:p>
        </w:tc>
      </w:tr>
    </w:tbl>
    <w:p>
      <w:pPr>
        <w:pStyle w:val="2"/>
      </w:pPr>
    </w:p>
    <w:p>
      <w:bookmarkStart w:id="72" w:name="_GoBack"/>
      <w:bookmarkEnd w:id="72"/>
    </w:p>
    <w:sectPr>
      <w:footerReference r:id="rId3" w:type="default"/>
      <w:pgSz w:w="11906" w:h="16838"/>
      <w:pgMar w:top="15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A1A29"/>
    <w:multiLevelType w:val="singleLevel"/>
    <w:tmpl w:val="8D4A1A29"/>
    <w:lvl w:ilvl="0" w:tentative="0">
      <w:start w:val="1"/>
      <w:numFmt w:val="decimal"/>
      <w:suff w:val="nothing"/>
      <w:lvlText w:val="（%1）"/>
      <w:lvlJc w:val="left"/>
      <w:rPr>
        <w:rFonts w:cs="Times New Roman"/>
      </w:rPr>
    </w:lvl>
  </w:abstractNum>
  <w:abstractNum w:abstractNumId="1">
    <w:nsid w:val="00B95CAB"/>
    <w:multiLevelType w:val="multilevel"/>
    <w:tmpl w:val="00B95CAB"/>
    <w:lvl w:ilvl="0" w:tentative="0">
      <w:start w:val="1"/>
      <w:numFmt w:val="japaneseCounting"/>
      <w:lvlText w:val="第%1章"/>
      <w:lvlJc w:val="left"/>
      <w:pPr>
        <w:ind w:left="2009" w:hanging="1215"/>
      </w:pPr>
      <w:rPr>
        <w:rFonts w:hint="default"/>
      </w:rPr>
    </w:lvl>
    <w:lvl w:ilvl="1" w:tentative="0">
      <w:start w:val="1"/>
      <w:numFmt w:val="lowerLetter"/>
      <w:lvlText w:val="%2)"/>
      <w:lvlJc w:val="left"/>
      <w:pPr>
        <w:ind w:left="1634" w:hanging="420"/>
      </w:pPr>
    </w:lvl>
    <w:lvl w:ilvl="2" w:tentative="0">
      <w:start w:val="1"/>
      <w:numFmt w:val="lowerRoman"/>
      <w:lvlText w:val="%3."/>
      <w:lvlJc w:val="right"/>
      <w:pPr>
        <w:ind w:left="2054" w:hanging="420"/>
      </w:pPr>
    </w:lvl>
    <w:lvl w:ilvl="3" w:tentative="0">
      <w:start w:val="1"/>
      <w:numFmt w:val="decimal"/>
      <w:lvlText w:val="%4."/>
      <w:lvlJc w:val="left"/>
      <w:pPr>
        <w:ind w:left="2474" w:hanging="420"/>
      </w:pPr>
    </w:lvl>
    <w:lvl w:ilvl="4" w:tentative="0">
      <w:start w:val="1"/>
      <w:numFmt w:val="lowerLetter"/>
      <w:lvlText w:val="%5)"/>
      <w:lvlJc w:val="left"/>
      <w:pPr>
        <w:ind w:left="2894" w:hanging="420"/>
      </w:pPr>
    </w:lvl>
    <w:lvl w:ilvl="5" w:tentative="0">
      <w:start w:val="1"/>
      <w:numFmt w:val="lowerRoman"/>
      <w:lvlText w:val="%6."/>
      <w:lvlJc w:val="right"/>
      <w:pPr>
        <w:ind w:left="3314" w:hanging="420"/>
      </w:pPr>
    </w:lvl>
    <w:lvl w:ilvl="6" w:tentative="0">
      <w:start w:val="1"/>
      <w:numFmt w:val="decimal"/>
      <w:lvlText w:val="%7."/>
      <w:lvlJc w:val="left"/>
      <w:pPr>
        <w:ind w:left="3734" w:hanging="420"/>
      </w:pPr>
    </w:lvl>
    <w:lvl w:ilvl="7" w:tentative="0">
      <w:start w:val="1"/>
      <w:numFmt w:val="lowerLetter"/>
      <w:lvlText w:val="%8)"/>
      <w:lvlJc w:val="left"/>
      <w:pPr>
        <w:ind w:left="4154" w:hanging="420"/>
      </w:pPr>
    </w:lvl>
    <w:lvl w:ilvl="8" w:tentative="0">
      <w:start w:val="1"/>
      <w:numFmt w:val="lowerRoman"/>
      <w:lvlText w:val="%9."/>
      <w:lvlJc w:val="right"/>
      <w:pPr>
        <w:ind w:left="4574" w:hanging="420"/>
      </w:pPr>
    </w:lvl>
  </w:abstractNum>
  <w:abstractNum w:abstractNumId="2">
    <w:nsid w:val="456E2CFF"/>
    <w:multiLevelType w:val="singleLevel"/>
    <w:tmpl w:val="456E2CFF"/>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奇志">
    <w15:presenceInfo w15:providerId="None" w15:userId="高奇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FE"/>
    <w:rsid w:val="000046C8"/>
    <w:rsid w:val="0001462E"/>
    <w:rsid w:val="000751AD"/>
    <w:rsid w:val="000C678A"/>
    <w:rsid w:val="00106215"/>
    <w:rsid w:val="0014417F"/>
    <w:rsid w:val="001A260A"/>
    <w:rsid w:val="001B4886"/>
    <w:rsid w:val="001C78A2"/>
    <w:rsid w:val="001E0538"/>
    <w:rsid w:val="001F232E"/>
    <w:rsid w:val="001F4398"/>
    <w:rsid w:val="0022138E"/>
    <w:rsid w:val="002536A0"/>
    <w:rsid w:val="00261174"/>
    <w:rsid w:val="002B0D84"/>
    <w:rsid w:val="002D5E7F"/>
    <w:rsid w:val="002E26DB"/>
    <w:rsid w:val="003134D7"/>
    <w:rsid w:val="003170CF"/>
    <w:rsid w:val="00382C73"/>
    <w:rsid w:val="00391466"/>
    <w:rsid w:val="00404102"/>
    <w:rsid w:val="00443EB4"/>
    <w:rsid w:val="00494237"/>
    <w:rsid w:val="0050493B"/>
    <w:rsid w:val="00510873"/>
    <w:rsid w:val="005274FD"/>
    <w:rsid w:val="005277F4"/>
    <w:rsid w:val="00543D16"/>
    <w:rsid w:val="00585FB5"/>
    <w:rsid w:val="005F706F"/>
    <w:rsid w:val="00604AC7"/>
    <w:rsid w:val="00630732"/>
    <w:rsid w:val="00662FDD"/>
    <w:rsid w:val="006657F3"/>
    <w:rsid w:val="00682A7E"/>
    <w:rsid w:val="006B469E"/>
    <w:rsid w:val="006C6AD5"/>
    <w:rsid w:val="00702BD4"/>
    <w:rsid w:val="00721FC8"/>
    <w:rsid w:val="00723082"/>
    <w:rsid w:val="00760379"/>
    <w:rsid w:val="00791F38"/>
    <w:rsid w:val="007935E9"/>
    <w:rsid w:val="00797061"/>
    <w:rsid w:val="007D17C1"/>
    <w:rsid w:val="007D422A"/>
    <w:rsid w:val="007E6156"/>
    <w:rsid w:val="008352AF"/>
    <w:rsid w:val="008625B1"/>
    <w:rsid w:val="0089317C"/>
    <w:rsid w:val="00893F8A"/>
    <w:rsid w:val="008B083B"/>
    <w:rsid w:val="008B4BBD"/>
    <w:rsid w:val="00926555"/>
    <w:rsid w:val="00933DA7"/>
    <w:rsid w:val="0097256F"/>
    <w:rsid w:val="009B1A04"/>
    <w:rsid w:val="009E4E3D"/>
    <w:rsid w:val="00A14D19"/>
    <w:rsid w:val="00A26D16"/>
    <w:rsid w:val="00A644E0"/>
    <w:rsid w:val="00A87187"/>
    <w:rsid w:val="00B02BE3"/>
    <w:rsid w:val="00B2415B"/>
    <w:rsid w:val="00BD4C9E"/>
    <w:rsid w:val="00C34158"/>
    <w:rsid w:val="00C555FE"/>
    <w:rsid w:val="00C577EC"/>
    <w:rsid w:val="00CA644F"/>
    <w:rsid w:val="00CE7FF5"/>
    <w:rsid w:val="00D0296F"/>
    <w:rsid w:val="00D30AD9"/>
    <w:rsid w:val="00D663FE"/>
    <w:rsid w:val="00D85348"/>
    <w:rsid w:val="00DA25F7"/>
    <w:rsid w:val="00DB55B5"/>
    <w:rsid w:val="00DC1DC9"/>
    <w:rsid w:val="00DD7175"/>
    <w:rsid w:val="00E17E07"/>
    <w:rsid w:val="00E7280E"/>
    <w:rsid w:val="00E800D5"/>
    <w:rsid w:val="00E83C7F"/>
    <w:rsid w:val="00E854CC"/>
    <w:rsid w:val="00EA23B4"/>
    <w:rsid w:val="00EA31E8"/>
    <w:rsid w:val="00EC1AC9"/>
    <w:rsid w:val="00ED08DD"/>
    <w:rsid w:val="00EE2296"/>
    <w:rsid w:val="00EE3432"/>
    <w:rsid w:val="00EE530E"/>
    <w:rsid w:val="00EF62A6"/>
    <w:rsid w:val="00F23D31"/>
    <w:rsid w:val="00FA5E9B"/>
    <w:rsid w:val="00FE1D64"/>
    <w:rsid w:val="00FE72E1"/>
    <w:rsid w:val="03AD11FF"/>
    <w:rsid w:val="061C75F4"/>
    <w:rsid w:val="06322C11"/>
    <w:rsid w:val="07550FF3"/>
    <w:rsid w:val="0952721D"/>
    <w:rsid w:val="0CAC5A57"/>
    <w:rsid w:val="0D4D6F45"/>
    <w:rsid w:val="0E80057A"/>
    <w:rsid w:val="0FF86601"/>
    <w:rsid w:val="11455614"/>
    <w:rsid w:val="11847955"/>
    <w:rsid w:val="11EA2E42"/>
    <w:rsid w:val="124C523A"/>
    <w:rsid w:val="141B4D47"/>
    <w:rsid w:val="1CBE31D0"/>
    <w:rsid w:val="1E0C067C"/>
    <w:rsid w:val="1F1D0C7F"/>
    <w:rsid w:val="2A5055C9"/>
    <w:rsid w:val="30E41587"/>
    <w:rsid w:val="316D3CB9"/>
    <w:rsid w:val="349D6064"/>
    <w:rsid w:val="35296B1C"/>
    <w:rsid w:val="362E2551"/>
    <w:rsid w:val="3AE15AF2"/>
    <w:rsid w:val="3BBC3742"/>
    <w:rsid w:val="3CD71CC2"/>
    <w:rsid w:val="4082302C"/>
    <w:rsid w:val="451F1450"/>
    <w:rsid w:val="46C42E82"/>
    <w:rsid w:val="47445CF9"/>
    <w:rsid w:val="4899728E"/>
    <w:rsid w:val="49171485"/>
    <w:rsid w:val="49EF03EC"/>
    <w:rsid w:val="4B552732"/>
    <w:rsid w:val="54960827"/>
    <w:rsid w:val="56972C90"/>
    <w:rsid w:val="5955443B"/>
    <w:rsid w:val="59D2147F"/>
    <w:rsid w:val="5C774C8C"/>
    <w:rsid w:val="617543C5"/>
    <w:rsid w:val="63816EAB"/>
    <w:rsid w:val="647B378A"/>
    <w:rsid w:val="6A1A7185"/>
    <w:rsid w:val="6C223818"/>
    <w:rsid w:val="6C982381"/>
    <w:rsid w:val="6DF53054"/>
    <w:rsid w:val="725A21F3"/>
    <w:rsid w:val="76C55BAE"/>
    <w:rsid w:val="776B4893"/>
    <w:rsid w:val="7A920ED3"/>
    <w:rsid w:val="7CDF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8">
    <w:name w:val="annotation text"/>
    <w:basedOn w:val="1"/>
    <w:link w:val="29"/>
    <w:qFormat/>
    <w:uiPriority w:val="0"/>
    <w:pPr>
      <w:jc w:val="left"/>
    </w:pPr>
  </w:style>
  <w:style w:type="paragraph" w:styleId="9">
    <w:name w:val="Body Text"/>
    <w:basedOn w:val="1"/>
    <w:qFormat/>
    <w:uiPriority w:val="0"/>
    <w:pPr>
      <w:adjustRightInd w:val="0"/>
      <w:spacing w:after="60" w:line="360" w:lineRule="atLeast"/>
      <w:ind w:left="72" w:leftChars="30" w:right="30" w:rightChars="30"/>
      <w:jc w:val="center"/>
      <w:textAlignment w:val="baseline"/>
    </w:pPr>
  </w:style>
  <w:style w:type="paragraph" w:styleId="10">
    <w:name w:val="Body Text Indent"/>
    <w:basedOn w:val="1"/>
    <w:next w:val="11"/>
    <w:qFormat/>
    <w:uiPriority w:val="0"/>
    <w:pPr>
      <w:spacing w:after="120"/>
      <w:ind w:left="420" w:leftChars="200"/>
    </w:pPr>
    <w:rPr>
      <w:sz w:val="24"/>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99"/>
    <w:pPr>
      <w:adjustRightInd w:val="0"/>
      <w:ind w:left="420" w:right="33"/>
      <w:jc w:val="left"/>
    </w:pPr>
    <w:rPr>
      <w:kern w:val="0"/>
      <w:sz w:val="24"/>
      <w:szCs w:val="24"/>
    </w:rPr>
  </w:style>
  <w:style w:type="paragraph" w:styleId="13">
    <w:name w:val="Plain Text"/>
    <w:basedOn w:val="1"/>
    <w:next w:val="1"/>
    <w:qFormat/>
    <w:uiPriority w:val="0"/>
    <w:rPr>
      <w:rFonts w:ascii="宋体" w:hAnsi="Courier New"/>
    </w:rPr>
  </w:style>
  <w:style w:type="paragraph" w:styleId="14">
    <w:name w:val="Balloon Text"/>
    <w:basedOn w:val="1"/>
    <w:link w:val="28"/>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99"/>
    <w:pPr>
      <w:spacing w:before="100" w:beforeAutospacing="1" w:after="75"/>
      <w:jc w:val="left"/>
    </w:pPr>
    <w:rPr>
      <w:kern w:val="0"/>
      <w:sz w:val="24"/>
      <w:szCs w:val="24"/>
    </w:rPr>
  </w:style>
  <w:style w:type="paragraph" w:styleId="18">
    <w:name w:val="annotation subject"/>
    <w:basedOn w:val="8"/>
    <w:next w:val="8"/>
    <w:link w:val="30"/>
    <w:qFormat/>
    <w:uiPriority w:val="0"/>
    <w:rPr>
      <w:b/>
      <w:bCs/>
    </w:rPr>
  </w:style>
  <w:style w:type="paragraph" w:styleId="19">
    <w:name w:val="Body Text First Indent 2"/>
    <w:basedOn w:val="10"/>
    <w:qFormat/>
    <w:uiPriority w:val="0"/>
    <w:pPr>
      <w:tabs>
        <w:tab w:val="left" w:pos="0"/>
        <w:tab w:val="left" w:pos="993"/>
        <w:tab w:val="left" w:pos="1134"/>
      </w:tabs>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nhideWhenUsed/>
    <w:qFormat/>
    <w:uiPriority w:val="99"/>
    <w:rPr>
      <w:color w:val="0000FF"/>
      <w:u w:val="single"/>
    </w:rPr>
  </w:style>
  <w:style w:type="character" w:styleId="24">
    <w:name w:val="annotation reference"/>
    <w:basedOn w:val="22"/>
    <w:qFormat/>
    <w:uiPriority w:val="0"/>
    <w:rPr>
      <w:sz w:val="21"/>
      <w:szCs w:val="21"/>
    </w:rPr>
  </w:style>
  <w:style w:type="paragraph" w:styleId="25">
    <w:name w:val="List Paragraph"/>
    <w:basedOn w:val="1"/>
    <w:qFormat/>
    <w:uiPriority w:val="34"/>
    <w:pPr>
      <w:ind w:firstLine="420" w:firstLineChars="200"/>
    </w:pPr>
  </w:style>
  <w:style w:type="table" w:customStyle="1" w:styleId="2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28">
    <w:name w:val="批注框文本 Char"/>
    <w:basedOn w:val="22"/>
    <w:link w:val="14"/>
    <w:qFormat/>
    <w:uiPriority w:val="0"/>
    <w:rPr>
      <w:kern w:val="2"/>
      <w:sz w:val="18"/>
      <w:szCs w:val="18"/>
    </w:rPr>
  </w:style>
  <w:style w:type="character" w:customStyle="1" w:styleId="29">
    <w:name w:val="批注文字 Char"/>
    <w:basedOn w:val="22"/>
    <w:link w:val="8"/>
    <w:qFormat/>
    <w:uiPriority w:val="0"/>
    <w:rPr>
      <w:kern w:val="2"/>
      <w:sz w:val="21"/>
      <w:szCs w:val="21"/>
    </w:rPr>
  </w:style>
  <w:style w:type="character" w:customStyle="1" w:styleId="30">
    <w:name w:val="批注主题 Char"/>
    <w:basedOn w:val="29"/>
    <w:link w:val="18"/>
    <w:qFormat/>
    <w:uiPriority w:val="0"/>
    <w:rPr>
      <w:b/>
      <w:bCs/>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5546</Words>
  <Characters>31617</Characters>
  <Lines>263</Lines>
  <Paragraphs>74</Paragraphs>
  <TotalTime>53</TotalTime>
  <ScaleCrop>false</ScaleCrop>
  <LinksUpToDate>false</LinksUpToDate>
  <CharactersWithSpaces>37089</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2020-07-20T01:57:00Z</dcterms:created>
  <dc:creator>Administrator</dc:creator>
  <lastModifiedBy>赵新明</lastModifiedBy>
  <lastPrinted>2020-07-20T01:57:00Z</lastPrinted>
  <dcterms:modified xsi:type="dcterms:W3CDTF">2020-07-30T08:39:31Z</dcterms:modified>
  <revision>104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