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71" w:rsidRPr="005D0F7F" w:rsidRDefault="005F3571" w:rsidP="005F3571">
      <w:pPr>
        <w:widowControl/>
        <w:shd w:val="clear" w:color="auto" w:fill="FFFFFF"/>
        <w:spacing w:beforeLines="100" w:afterLines="100" w:line="360" w:lineRule="atLeast"/>
        <w:jc w:val="center"/>
        <w:outlineLvl w:val="0"/>
        <w:rPr>
          <w:rFonts w:ascii="宋体" w:eastAsia="宋体" w:hAnsi="宋体" w:cs="宋体"/>
          <w:b/>
          <w:bCs/>
          <w:kern w:val="36"/>
          <w:sz w:val="36"/>
          <w:szCs w:val="36"/>
        </w:rPr>
      </w:pPr>
      <w:r w:rsidRPr="005D0F7F">
        <w:rPr>
          <w:rFonts w:ascii="宋体" w:eastAsia="宋体" w:hAnsi="宋体" w:cs="宋体" w:hint="eastAsia"/>
          <w:b/>
          <w:bCs/>
          <w:kern w:val="36"/>
          <w:sz w:val="36"/>
          <w:szCs w:val="36"/>
        </w:rPr>
        <w:t>阜阳师范学院附属中小学教学实验楼室外消防改造工程项目更正公告</w:t>
      </w:r>
    </w:p>
    <w:p w:rsidR="005F3571" w:rsidRPr="005F3571" w:rsidRDefault="005F3571" w:rsidP="005F3571">
      <w:pPr>
        <w:widowControl/>
        <w:shd w:val="clear" w:color="auto" w:fill="FFFFFF"/>
        <w:spacing w:line="580" w:lineRule="exact"/>
        <w:ind w:firstLine="643"/>
        <w:rPr>
          <w:rFonts w:asciiTheme="minorEastAsia" w:eastAsiaTheme="minorEastAsia" w:hAnsiTheme="minorEastAsia" w:cs="宋体"/>
          <w:b/>
          <w:bCs/>
          <w:color w:val="000000"/>
          <w:kern w:val="0"/>
          <w:sz w:val="24"/>
          <w:szCs w:val="24"/>
        </w:rPr>
      </w:pPr>
      <w:r w:rsidRPr="005F3571">
        <w:rPr>
          <w:rFonts w:asciiTheme="minorEastAsia" w:eastAsiaTheme="minorEastAsia" w:hAnsiTheme="minorEastAsia" w:cs="宋体" w:hint="eastAsia"/>
          <w:b/>
          <w:bCs/>
          <w:color w:val="000000"/>
          <w:kern w:val="0"/>
          <w:sz w:val="24"/>
          <w:szCs w:val="24"/>
        </w:rPr>
        <w:t>一、原公告主要信息</w:t>
      </w:r>
    </w:p>
    <w:p w:rsidR="005F3571" w:rsidRPr="005F3571" w:rsidRDefault="005F3571" w:rsidP="005F3571">
      <w:pPr>
        <w:widowControl/>
        <w:shd w:val="clear" w:color="auto" w:fill="FFFFFF"/>
        <w:spacing w:line="580" w:lineRule="exact"/>
        <w:ind w:firstLineChars="200" w:firstLine="480"/>
        <w:jc w:val="left"/>
        <w:rPr>
          <w:rFonts w:asciiTheme="minorEastAsia" w:eastAsiaTheme="minorEastAsia" w:hAnsiTheme="minorEastAsia" w:cs="Calibri"/>
          <w:color w:val="000000"/>
          <w:kern w:val="0"/>
          <w:sz w:val="24"/>
          <w:szCs w:val="24"/>
        </w:rPr>
      </w:pPr>
      <w:r w:rsidRPr="005F3571">
        <w:rPr>
          <w:rFonts w:asciiTheme="minorEastAsia" w:eastAsiaTheme="minorEastAsia" w:hAnsiTheme="minorEastAsia" w:cs="Calibri" w:hint="eastAsia"/>
          <w:color w:val="333333"/>
          <w:kern w:val="0"/>
          <w:sz w:val="24"/>
          <w:szCs w:val="24"/>
        </w:rPr>
        <w:t>原项目名称：</w:t>
      </w:r>
      <w:r w:rsidRPr="005F3571">
        <w:rPr>
          <w:rFonts w:asciiTheme="minorEastAsia" w:eastAsiaTheme="minorEastAsia" w:hAnsiTheme="minorEastAsia" w:hint="eastAsia"/>
          <w:sz w:val="24"/>
          <w:szCs w:val="24"/>
        </w:rPr>
        <w:t>阜阳师范学院附属中小学教学实验楼室外消防改造工程</w:t>
      </w:r>
      <w:r w:rsidRPr="005F3571">
        <w:rPr>
          <w:rFonts w:asciiTheme="minorEastAsia" w:eastAsiaTheme="minorEastAsia" w:hAnsiTheme="minorEastAsia" w:cs="Calibri" w:hint="eastAsia"/>
          <w:color w:val="333333"/>
          <w:kern w:val="0"/>
          <w:sz w:val="24"/>
          <w:szCs w:val="24"/>
        </w:rPr>
        <w:t xml:space="preserve"> </w:t>
      </w:r>
      <w:r w:rsidRPr="005F3571">
        <w:rPr>
          <w:rFonts w:asciiTheme="minorEastAsia" w:eastAsiaTheme="minorEastAsia" w:hAnsiTheme="minorEastAsia" w:cs="Calibri"/>
          <w:color w:val="333333"/>
          <w:kern w:val="0"/>
          <w:sz w:val="24"/>
          <w:szCs w:val="24"/>
        </w:rPr>
        <w:t xml:space="preserve">                             </w:t>
      </w:r>
    </w:p>
    <w:p w:rsidR="005F3571" w:rsidRPr="005F3571" w:rsidRDefault="005F3571" w:rsidP="005F3571">
      <w:pPr>
        <w:tabs>
          <w:tab w:val="center" w:pos="4252"/>
          <w:tab w:val="right" w:pos="8504"/>
        </w:tabs>
        <w:spacing w:line="580" w:lineRule="exact"/>
        <w:ind w:firstLineChars="200" w:firstLine="480"/>
        <w:jc w:val="left"/>
        <w:rPr>
          <w:rFonts w:asciiTheme="minorEastAsia" w:eastAsiaTheme="minorEastAsia" w:hAnsiTheme="minorEastAsia" w:cs="宋体"/>
          <w:b/>
          <w:bCs/>
          <w:sz w:val="24"/>
          <w:szCs w:val="24"/>
        </w:rPr>
      </w:pPr>
      <w:r w:rsidRPr="005F3571">
        <w:rPr>
          <w:rFonts w:asciiTheme="minorEastAsia" w:eastAsiaTheme="minorEastAsia" w:hAnsiTheme="minorEastAsia" w:cs="Calibri" w:hint="eastAsia"/>
          <w:color w:val="333333"/>
          <w:kern w:val="0"/>
          <w:sz w:val="24"/>
          <w:szCs w:val="24"/>
        </w:rPr>
        <w:t>原项目编号：</w:t>
      </w:r>
      <w:r w:rsidRPr="005F3571">
        <w:rPr>
          <w:rFonts w:asciiTheme="minorEastAsia" w:eastAsiaTheme="minorEastAsia" w:hAnsiTheme="minorEastAsia" w:cs="宋体" w:hint="eastAsia"/>
          <w:bCs/>
          <w:sz w:val="24"/>
          <w:szCs w:val="24"/>
        </w:rPr>
        <w:t>JYCG2018-100</w:t>
      </w:r>
      <w:r w:rsidRPr="005F3571">
        <w:rPr>
          <w:rFonts w:asciiTheme="minorEastAsia" w:eastAsiaTheme="minorEastAsia" w:hAnsiTheme="minorEastAsia" w:cs="宋体"/>
          <w:bCs/>
          <w:sz w:val="24"/>
          <w:szCs w:val="24"/>
        </w:rPr>
        <w:t xml:space="preserve"> </w:t>
      </w:r>
      <w:r w:rsidRPr="005F3571">
        <w:rPr>
          <w:rFonts w:asciiTheme="minorEastAsia" w:eastAsiaTheme="minorEastAsia" w:hAnsiTheme="minorEastAsia" w:cs="Calibri"/>
          <w:color w:val="333333"/>
          <w:kern w:val="0"/>
          <w:sz w:val="24"/>
          <w:szCs w:val="24"/>
        </w:rPr>
        <w:t xml:space="preserve">                   </w:t>
      </w:r>
    </w:p>
    <w:p w:rsidR="005F3571" w:rsidRPr="005F3571" w:rsidRDefault="005F3571" w:rsidP="005F3571">
      <w:pPr>
        <w:widowControl/>
        <w:shd w:val="clear" w:color="auto" w:fill="FFFFFF"/>
        <w:spacing w:line="580" w:lineRule="exact"/>
        <w:ind w:firstLineChars="200" w:firstLine="480"/>
        <w:jc w:val="left"/>
        <w:rPr>
          <w:rFonts w:asciiTheme="minorEastAsia" w:eastAsiaTheme="minorEastAsia" w:hAnsiTheme="minorEastAsia" w:cs="Calibri"/>
          <w:color w:val="000000"/>
          <w:kern w:val="0"/>
          <w:sz w:val="24"/>
          <w:szCs w:val="24"/>
        </w:rPr>
      </w:pPr>
      <w:r w:rsidRPr="005F3571">
        <w:rPr>
          <w:rFonts w:asciiTheme="minorEastAsia" w:eastAsiaTheme="minorEastAsia" w:hAnsiTheme="minorEastAsia" w:cs="Calibri" w:hint="eastAsia"/>
          <w:color w:val="333333"/>
          <w:kern w:val="0"/>
          <w:sz w:val="24"/>
          <w:szCs w:val="24"/>
        </w:rPr>
        <w:t>原公告日期：</w:t>
      </w:r>
      <w:r w:rsidRPr="005F3571">
        <w:rPr>
          <w:rFonts w:asciiTheme="minorEastAsia" w:eastAsiaTheme="minorEastAsia" w:hAnsiTheme="minorEastAsia" w:hint="eastAsia"/>
          <w:sz w:val="24"/>
          <w:szCs w:val="24"/>
        </w:rPr>
        <w:t>2018年6月20日</w:t>
      </w:r>
      <w:r w:rsidRPr="005F3571">
        <w:rPr>
          <w:rFonts w:asciiTheme="minorEastAsia" w:eastAsiaTheme="minorEastAsia" w:hAnsiTheme="minorEastAsia" w:cs="Calibri"/>
          <w:color w:val="333333"/>
          <w:kern w:val="0"/>
          <w:sz w:val="24"/>
          <w:szCs w:val="24"/>
        </w:rPr>
        <w:t xml:space="preserve">                    </w:t>
      </w:r>
    </w:p>
    <w:p w:rsidR="005F3571" w:rsidRPr="005F3571" w:rsidRDefault="005F3571" w:rsidP="005F3571">
      <w:pPr>
        <w:widowControl/>
        <w:shd w:val="clear" w:color="auto" w:fill="FFFFFF"/>
        <w:spacing w:line="580" w:lineRule="exact"/>
        <w:ind w:firstLine="643"/>
        <w:rPr>
          <w:rFonts w:asciiTheme="minorEastAsia" w:eastAsiaTheme="minorEastAsia" w:hAnsiTheme="minorEastAsia" w:cs="宋体"/>
          <w:b/>
          <w:bCs/>
          <w:color w:val="000000"/>
          <w:kern w:val="0"/>
          <w:sz w:val="24"/>
          <w:szCs w:val="24"/>
        </w:rPr>
      </w:pPr>
      <w:r w:rsidRPr="005F3571">
        <w:rPr>
          <w:rFonts w:asciiTheme="minorEastAsia" w:eastAsiaTheme="minorEastAsia" w:hAnsiTheme="minorEastAsia" w:cs="宋体" w:hint="eastAsia"/>
          <w:b/>
          <w:bCs/>
          <w:color w:val="000000"/>
          <w:kern w:val="0"/>
          <w:sz w:val="24"/>
          <w:szCs w:val="24"/>
        </w:rPr>
        <w:t>二、公告内容（更正事项、内容及日期等）</w:t>
      </w:r>
    </w:p>
    <w:p w:rsidR="005F3571" w:rsidRPr="005F3571" w:rsidRDefault="005F3571" w:rsidP="005F3571">
      <w:pPr>
        <w:spacing w:line="580" w:lineRule="exact"/>
        <w:rPr>
          <w:rFonts w:asciiTheme="minorEastAsia" w:eastAsiaTheme="minorEastAsia" w:hAnsiTheme="minorEastAsia"/>
          <w:b/>
          <w:sz w:val="24"/>
          <w:szCs w:val="24"/>
        </w:rPr>
      </w:pPr>
      <w:r w:rsidRPr="005F3571">
        <w:rPr>
          <w:rFonts w:asciiTheme="minorEastAsia" w:eastAsiaTheme="minorEastAsia" w:hAnsiTheme="minorEastAsia" w:hint="eastAsia"/>
          <w:b/>
          <w:bCs/>
          <w:color w:val="000000"/>
          <w:kern w:val="0"/>
          <w:sz w:val="24"/>
          <w:szCs w:val="24"/>
        </w:rPr>
        <w:t xml:space="preserve">    </w:t>
      </w:r>
      <w:r w:rsidRPr="005F3571">
        <w:rPr>
          <w:rFonts w:asciiTheme="minorEastAsia" w:eastAsiaTheme="minorEastAsia" w:hAnsiTheme="minorEastAsia" w:hint="eastAsia"/>
          <w:b/>
          <w:sz w:val="24"/>
          <w:szCs w:val="24"/>
        </w:rPr>
        <w:t>1、投标人资格要求</w:t>
      </w:r>
    </w:p>
    <w:p w:rsidR="005F3571" w:rsidRPr="005F3571" w:rsidRDefault="005F3571" w:rsidP="005F3571">
      <w:pPr>
        <w:spacing w:line="580" w:lineRule="exact"/>
        <w:ind w:firstLineChars="150" w:firstLine="36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 xml:space="preserve"> （1）“本次招标要求投标人须具备独立法人资格，具有建筑工程施工总承包三级及以上资质，并在人员、设备、资金等方面具有相应的施工能力。</w:t>
      </w:r>
    </w:p>
    <w:p w:rsidR="005F3571" w:rsidRPr="005F3571" w:rsidRDefault="005F3571" w:rsidP="005F3571">
      <w:pPr>
        <w:spacing w:line="580" w:lineRule="exact"/>
        <w:ind w:firstLineChars="200" w:firstLine="48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（2） 项目经理资格要求：具备建筑工程专业二级及以上注册建造师执业资格、有效的安全生产考核合格证书（建安B证），符合注册建造师执业管理办法规定，且投标截止时间前未在其他项目上任职，或虽在其他项目上任职但本项目中标后能够从原任职撤离。”</w:t>
      </w:r>
    </w:p>
    <w:p w:rsidR="005F3571" w:rsidRPr="005F3571" w:rsidRDefault="005F3571" w:rsidP="005F3571">
      <w:pPr>
        <w:spacing w:line="580" w:lineRule="exact"/>
        <w:rPr>
          <w:rFonts w:asciiTheme="minorEastAsia" w:eastAsiaTheme="minorEastAsia" w:hAnsiTheme="minorEastAsia"/>
          <w:b/>
          <w:sz w:val="24"/>
          <w:szCs w:val="24"/>
        </w:rPr>
      </w:pPr>
      <w:r w:rsidRPr="005F3571">
        <w:rPr>
          <w:rFonts w:asciiTheme="minorEastAsia" w:eastAsiaTheme="minorEastAsia" w:hAnsiTheme="minorEastAsia" w:hint="eastAsia"/>
          <w:b/>
          <w:sz w:val="24"/>
          <w:szCs w:val="24"/>
        </w:rPr>
        <w:t>修改为：</w:t>
      </w:r>
    </w:p>
    <w:p w:rsidR="005F3571" w:rsidRPr="005F3571" w:rsidRDefault="005F3571" w:rsidP="005F3571">
      <w:pPr>
        <w:spacing w:line="580" w:lineRule="exact"/>
        <w:ind w:firstLineChars="200" w:firstLine="48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 xml:space="preserve">（1）“本次招标要求投标人须具备独立法人资格，具有 </w:t>
      </w:r>
      <w:r w:rsidRPr="005F3571">
        <w:rPr>
          <w:rFonts w:asciiTheme="minorEastAsia" w:eastAsiaTheme="minorEastAsia" w:hAnsiTheme="minorEastAsia" w:hint="eastAsia"/>
          <w:bCs/>
          <w:sz w:val="24"/>
          <w:szCs w:val="24"/>
          <w:u w:val="single"/>
        </w:rPr>
        <w:t xml:space="preserve"> 消防设施工程专业承包二级及以上 </w:t>
      </w:r>
      <w:r w:rsidRPr="005F3571">
        <w:rPr>
          <w:rFonts w:asciiTheme="minorEastAsia" w:eastAsiaTheme="minorEastAsia" w:hAnsiTheme="minorEastAsia" w:cs="宋体" w:hint="eastAsia"/>
          <w:bCs/>
          <w:sz w:val="24"/>
          <w:szCs w:val="24"/>
        </w:rPr>
        <w:t xml:space="preserve"> 资质，并在人员、设备、资金等方面具有相应的施工能力。</w:t>
      </w:r>
    </w:p>
    <w:p w:rsidR="005F3571" w:rsidRPr="005F3571" w:rsidRDefault="005F3571" w:rsidP="005F3571">
      <w:pPr>
        <w:spacing w:line="580" w:lineRule="exact"/>
        <w:ind w:firstLineChars="150" w:firstLine="36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（2）项目经理资格要求：具备</w:t>
      </w:r>
      <w:r w:rsidRPr="005F3571">
        <w:rPr>
          <w:rFonts w:asciiTheme="minorEastAsia" w:eastAsiaTheme="minorEastAsia" w:hAnsiTheme="minorEastAsia" w:cs="宋体" w:hint="eastAsia"/>
          <w:bCs/>
          <w:sz w:val="24"/>
          <w:szCs w:val="24"/>
          <w:u w:val="single"/>
        </w:rPr>
        <w:t xml:space="preserve"> </w:t>
      </w:r>
      <w:r w:rsidRPr="005F3571">
        <w:rPr>
          <w:rFonts w:asciiTheme="minorEastAsia" w:eastAsiaTheme="minorEastAsia" w:hAnsiTheme="minorEastAsia" w:cs="宋体" w:hint="eastAsia"/>
          <w:bCs/>
          <w:color w:val="000000"/>
          <w:sz w:val="24"/>
          <w:szCs w:val="24"/>
          <w:u w:val="single"/>
        </w:rPr>
        <w:t>机电工程专业二级及以上</w:t>
      </w:r>
      <w:r w:rsidRPr="005F3571">
        <w:rPr>
          <w:rFonts w:asciiTheme="minorEastAsia" w:eastAsiaTheme="minorEastAsia" w:hAnsiTheme="minorEastAsia" w:cs="宋体" w:hint="eastAsia"/>
          <w:bCs/>
          <w:sz w:val="24"/>
          <w:szCs w:val="24"/>
        </w:rPr>
        <w:t xml:space="preserve"> 注册建造师执业资格、有效的安全生产考核合格证书（建安B证），且符合注册建造师执业管理办法规定，且投标截止时间前未在其他项目上任职，或虽在其他项目上任职但本项目中标后能够从原任职撤离。”</w:t>
      </w:r>
    </w:p>
    <w:p w:rsidR="005F3571" w:rsidRPr="005F3571" w:rsidRDefault="005F3571" w:rsidP="005F3571">
      <w:pPr>
        <w:spacing w:line="580" w:lineRule="exact"/>
        <w:ind w:firstLineChars="200" w:firstLine="482"/>
        <w:rPr>
          <w:rFonts w:asciiTheme="minorEastAsia" w:eastAsiaTheme="minorEastAsia" w:hAnsiTheme="minorEastAsia"/>
          <w:b/>
          <w:sz w:val="24"/>
          <w:szCs w:val="24"/>
        </w:rPr>
      </w:pPr>
      <w:r w:rsidRPr="005F3571">
        <w:rPr>
          <w:rFonts w:asciiTheme="minorEastAsia" w:eastAsiaTheme="minorEastAsia" w:hAnsiTheme="minorEastAsia" w:hint="eastAsia"/>
          <w:b/>
          <w:sz w:val="24"/>
          <w:szCs w:val="24"/>
        </w:rPr>
        <w:t>2、“投标人须知前附表”10.7.5“补充”中增加如下内容：</w:t>
      </w:r>
    </w:p>
    <w:p w:rsidR="005F3571" w:rsidRPr="005F3571" w:rsidRDefault="005F3571" w:rsidP="005F3571">
      <w:pPr>
        <w:spacing w:line="580" w:lineRule="exact"/>
        <w:ind w:firstLineChars="200" w:firstLine="48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“中标单位必须积极配合附属中小学教学实验楼工程施工单位出具完整的消防所</w:t>
      </w:r>
      <w:r w:rsidRPr="005F3571">
        <w:rPr>
          <w:rFonts w:asciiTheme="minorEastAsia" w:eastAsiaTheme="minorEastAsia" w:hAnsiTheme="minorEastAsia" w:cs="宋体" w:hint="eastAsia"/>
          <w:bCs/>
          <w:sz w:val="24"/>
          <w:szCs w:val="24"/>
        </w:rPr>
        <w:lastRenderedPageBreak/>
        <w:t>有相关资料且达到申报消防验收条件直至取得建设工程消防验收合格意见书，所需所有相关费用（含消防设施和电气消防安全检测）包含在投标报价中。”</w:t>
      </w:r>
    </w:p>
    <w:p w:rsidR="005F3571" w:rsidRPr="005F3571" w:rsidRDefault="005F3571" w:rsidP="005F3571">
      <w:pPr>
        <w:spacing w:line="580" w:lineRule="exact"/>
        <w:ind w:firstLineChars="250" w:firstLine="602"/>
        <w:rPr>
          <w:rFonts w:asciiTheme="minorEastAsia" w:eastAsiaTheme="minorEastAsia" w:hAnsiTheme="minorEastAsia"/>
          <w:b/>
          <w:sz w:val="24"/>
          <w:szCs w:val="24"/>
        </w:rPr>
      </w:pPr>
      <w:r w:rsidRPr="005F3571">
        <w:rPr>
          <w:rFonts w:asciiTheme="minorEastAsia" w:eastAsiaTheme="minorEastAsia" w:hAnsiTheme="minorEastAsia" w:hint="eastAsia"/>
          <w:b/>
          <w:sz w:val="24"/>
          <w:szCs w:val="24"/>
        </w:rPr>
        <w:t>3、“第四章 合同条款及格式” “21.3需要补充的其他内容”中增加如下内容：</w:t>
      </w:r>
      <w:bookmarkStart w:id="0" w:name="_GoBack"/>
      <w:bookmarkEnd w:id="0"/>
    </w:p>
    <w:p w:rsidR="005F3571" w:rsidRPr="005F3571" w:rsidRDefault="005F3571" w:rsidP="005F3571">
      <w:pPr>
        <w:spacing w:line="580" w:lineRule="exact"/>
        <w:ind w:firstLineChars="200" w:firstLine="480"/>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承包人必须积极配合附属中小学教学实验楼工程施工单位出具完整的消防所有相关资料且达到申报消防验收条件直至取得建设工程消防验收合格意见书，所需所有相关费用（含消防设施和电气消防安全检测）包含在合同价中。”</w:t>
      </w:r>
    </w:p>
    <w:p w:rsidR="005F3571" w:rsidRPr="005F3571" w:rsidRDefault="005F3571" w:rsidP="005F3571">
      <w:pPr>
        <w:widowControl/>
        <w:shd w:val="clear" w:color="auto" w:fill="FFFFFF"/>
        <w:spacing w:line="580" w:lineRule="exact"/>
        <w:rPr>
          <w:rFonts w:asciiTheme="minorEastAsia" w:eastAsiaTheme="minorEastAsia" w:hAnsiTheme="minorEastAsia"/>
          <w:color w:val="000000"/>
          <w:kern w:val="0"/>
          <w:sz w:val="24"/>
          <w:szCs w:val="24"/>
        </w:rPr>
      </w:pPr>
      <w:r w:rsidRPr="005F3571">
        <w:rPr>
          <w:rFonts w:asciiTheme="minorEastAsia" w:eastAsiaTheme="minorEastAsia" w:hAnsiTheme="minorEastAsia" w:hint="eastAsia"/>
          <w:b/>
          <w:bCs/>
          <w:color w:val="000000"/>
          <w:kern w:val="0"/>
          <w:sz w:val="24"/>
          <w:szCs w:val="24"/>
        </w:rPr>
        <w:t>注：此公告视同招标文件的组成部分，与招标文件具有同等法律效力。请投标人及时下载。</w:t>
      </w:r>
    </w:p>
    <w:p w:rsidR="005F3571" w:rsidRPr="005F3571" w:rsidRDefault="005F3571" w:rsidP="005F3571">
      <w:pPr>
        <w:widowControl/>
        <w:shd w:val="clear" w:color="auto" w:fill="FFFFFF"/>
        <w:spacing w:line="580" w:lineRule="exact"/>
        <w:ind w:firstLineChars="200" w:firstLine="480"/>
        <w:jc w:val="left"/>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联 系 方法：</w:t>
      </w:r>
      <w:r>
        <w:rPr>
          <w:rFonts w:asciiTheme="minorEastAsia" w:eastAsiaTheme="minorEastAsia" w:hAnsiTheme="minorEastAsia" w:cs="宋体" w:hint="eastAsia"/>
          <w:bCs/>
          <w:sz w:val="24"/>
          <w:szCs w:val="24"/>
        </w:rPr>
        <w:t>13705585051</w:t>
      </w:r>
    </w:p>
    <w:p w:rsidR="005F3571" w:rsidRPr="005F3571" w:rsidRDefault="005F3571" w:rsidP="005F3571">
      <w:pPr>
        <w:widowControl/>
        <w:shd w:val="clear" w:color="auto" w:fill="FFFFFF"/>
        <w:tabs>
          <w:tab w:val="left" w:pos="4678"/>
        </w:tabs>
        <w:spacing w:line="580" w:lineRule="exact"/>
        <w:ind w:firstLineChars="200" w:firstLine="480"/>
        <w:jc w:val="left"/>
        <w:rPr>
          <w:rFonts w:asciiTheme="minorEastAsia" w:eastAsiaTheme="minorEastAsia" w:hAnsiTheme="minorEastAsia" w:cs="宋体"/>
          <w:bCs/>
          <w:sz w:val="24"/>
          <w:szCs w:val="24"/>
        </w:rPr>
      </w:pPr>
      <w:r w:rsidRPr="005F3571">
        <w:rPr>
          <w:rFonts w:asciiTheme="minorEastAsia" w:eastAsiaTheme="minorEastAsia" w:hAnsiTheme="minorEastAsia" w:cs="宋体" w:hint="eastAsia"/>
          <w:bCs/>
          <w:sz w:val="24"/>
          <w:szCs w:val="24"/>
        </w:rPr>
        <w:t>单      位：</w:t>
      </w:r>
      <w:r>
        <w:rPr>
          <w:rFonts w:asciiTheme="minorEastAsia" w:eastAsiaTheme="minorEastAsia" w:hAnsiTheme="minorEastAsia" w:cs="宋体" w:hint="eastAsia"/>
          <w:bCs/>
          <w:sz w:val="24"/>
          <w:szCs w:val="24"/>
        </w:rPr>
        <w:t>安徽金阳造价咨询有限公司</w:t>
      </w:r>
    </w:p>
    <w:p w:rsidR="00594D3E" w:rsidRPr="005F3571" w:rsidRDefault="005F3571" w:rsidP="005F3571">
      <w:pPr>
        <w:spacing w:line="580" w:lineRule="exact"/>
        <w:ind w:firstLineChars="200" w:firstLine="480"/>
        <w:rPr>
          <w:rFonts w:asciiTheme="minorEastAsia" w:eastAsiaTheme="minorEastAsia" w:hAnsiTheme="minorEastAsia" w:cs="宋体" w:hint="eastAsia"/>
          <w:bCs/>
          <w:sz w:val="24"/>
          <w:szCs w:val="24"/>
        </w:rPr>
      </w:pPr>
      <w:r w:rsidRPr="005F3571">
        <w:rPr>
          <w:rFonts w:asciiTheme="minorEastAsia" w:eastAsiaTheme="minorEastAsia" w:hAnsiTheme="minorEastAsia" w:cs="宋体" w:hint="eastAsia"/>
          <w:bCs/>
          <w:sz w:val="24"/>
          <w:szCs w:val="24"/>
        </w:rPr>
        <w:t>地      址：阜阳市</w:t>
      </w:r>
      <w:r>
        <w:rPr>
          <w:rFonts w:asciiTheme="minorEastAsia" w:eastAsiaTheme="minorEastAsia" w:hAnsiTheme="minorEastAsia" w:cs="宋体" w:hint="eastAsia"/>
          <w:bCs/>
          <w:sz w:val="24"/>
          <w:szCs w:val="24"/>
        </w:rPr>
        <w:t>一道河中路696号建工大厦11楼</w:t>
      </w:r>
    </w:p>
    <w:p w:rsidR="005F3571" w:rsidRPr="005F3571" w:rsidRDefault="005F3571" w:rsidP="005F3571">
      <w:pPr>
        <w:spacing w:line="580" w:lineRule="exact"/>
        <w:ind w:firstLineChars="200" w:firstLine="480"/>
        <w:rPr>
          <w:rFonts w:asciiTheme="minorEastAsia" w:eastAsiaTheme="minorEastAsia" w:hAnsiTheme="minorEastAsia" w:cs="宋体" w:hint="eastAsia"/>
          <w:bCs/>
          <w:sz w:val="24"/>
          <w:szCs w:val="24"/>
        </w:rPr>
      </w:pPr>
      <w:r w:rsidRPr="005F3571">
        <w:rPr>
          <w:rFonts w:asciiTheme="minorEastAsia" w:eastAsiaTheme="minorEastAsia" w:hAnsiTheme="minorEastAsia" w:cs="宋体" w:hint="eastAsia"/>
          <w:bCs/>
          <w:sz w:val="24"/>
          <w:szCs w:val="24"/>
        </w:rPr>
        <w:t>电       话：</w:t>
      </w:r>
      <w:r>
        <w:rPr>
          <w:rFonts w:asciiTheme="minorEastAsia" w:eastAsiaTheme="minorEastAsia" w:hAnsiTheme="minorEastAsia" w:cs="宋体" w:hint="eastAsia"/>
          <w:bCs/>
          <w:sz w:val="24"/>
          <w:szCs w:val="24"/>
        </w:rPr>
        <w:t>13705585051</w:t>
      </w:r>
    </w:p>
    <w:p w:rsidR="005F3571" w:rsidRDefault="005F3571" w:rsidP="005F3571">
      <w:pPr>
        <w:ind w:firstLineChars="200" w:firstLine="420"/>
        <w:rPr>
          <w:rFonts w:hint="eastAsia"/>
        </w:rPr>
      </w:pPr>
    </w:p>
    <w:p w:rsidR="005F3571" w:rsidRDefault="005F3571" w:rsidP="005F3571">
      <w:pPr>
        <w:ind w:firstLineChars="200" w:firstLine="420"/>
        <w:rPr>
          <w:rFonts w:hint="eastAsia"/>
        </w:rPr>
      </w:pPr>
    </w:p>
    <w:p w:rsidR="005F3571" w:rsidRPr="005F3571" w:rsidRDefault="005F3571" w:rsidP="005F3571">
      <w:pPr>
        <w:widowControl/>
        <w:shd w:val="clear" w:color="auto" w:fill="FFFFFF"/>
        <w:jc w:val="right"/>
        <w:rPr>
          <w:rFonts w:asciiTheme="minorEastAsia" w:eastAsiaTheme="minorEastAsia" w:hAnsiTheme="minorEastAsia" w:cs="宋体" w:hint="eastAsia"/>
          <w:bCs/>
          <w:sz w:val="24"/>
          <w:szCs w:val="24"/>
        </w:rPr>
      </w:pPr>
    </w:p>
    <w:p w:rsidR="005F3571" w:rsidRPr="005F3571" w:rsidRDefault="005F3571" w:rsidP="005F3571">
      <w:pPr>
        <w:widowControl/>
        <w:shd w:val="clear" w:color="auto" w:fill="FFFFFF"/>
        <w:ind w:right="240"/>
        <w:jc w:val="right"/>
        <w:rPr>
          <w:rFonts w:asciiTheme="minorEastAsia" w:eastAsiaTheme="minorEastAsia" w:hAnsiTheme="minorEastAsia" w:cs="宋体" w:hint="eastAsia"/>
          <w:b/>
          <w:bCs/>
          <w:sz w:val="24"/>
          <w:szCs w:val="24"/>
        </w:rPr>
      </w:pPr>
      <w:r w:rsidRPr="005F3571">
        <w:rPr>
          <w:rFonts w:asciiTheme="minorEastAsia" w:eastAsiaTheme="minorEastAsia" w:hAnsiTheme="minorEastAsia" w:cs="宋体" w:hint="eastAsia"/>
          <w:b/>
          <w:bCs/>
          <w:sz w:val="24"/>
          <w:szCs w:val="24"/>
        </w:rPr>
        <w:t>阜阳师范学院</w:t>
      </w:r>
    </w:p>
    <w:p w:rsidR="005F3571" w:rsidRPr="005F3571" w:rsidRDefault="005F3571" w:rsidP="005F3571">
      <w:pPr>
        <w:widowControl/>
        <w:shd w:val="clear" w:color="auto" w:fill="FFFFFF"/>
        <w:jc w:val="right"/>
        <w:rPr>
          <w:rFonts w:asciiTheme="minorEastAsia" w:eastAsiaTheme="minorEastAsia" w:hAnsiTheme="minorEastAsia" w:cs="宋体"/>
          <w:b/>
          <w:bCs/>
          <w:sz w:val="24"/>
          <w:szCs w:val="24"/>
        </w:rPr>
      </w:pPr>
    </w:p>
    <w:p w:rsidR="005F3571" w:rsidRPr="005F3571" w:rsidRDefault="005F3571" w:rsidP="005F3571">
      <w:pPr>
        <w:widowControl/>
        <w:shd w:val="clear" w:color="auto" w:fill="FFFFFF"/>
        <w:wordWrap w:val="0"/>
        <w:ind w:firstLine="480"/>
        <w:jc w:val="right"/>
        <w:rPr>
          <w:rFonts w:asciiTheme="minorEastAsia" w:eastAsiaTheme="minorEastAsia" w:hAnsiTheme="minorEastAsia" w:cs="宋体" w:hint="eastAsia"/>
          <w:b/>
          <w:bCs/>
          <w:sz w:val="24"/>
          <w:szCs w:val="24"/>
        </w:rPr>
      </w:pPr>
      <w:r w:rsidRPr="005F3571">
        <w:rPr>
          <w:rFonts w:asciiTheme="minorEastAsia" w:eastAsiaTheme="minorEastAsia" w:hAnsiTheme="minorEastAsia" w:cs="宋体" w:hint="eastAsia"/>
          <w:b/>
          <w:bCs/>
          <w:sz w:val="24"/>
          <w:szCs w:val="24"/>
        </w:rPr>
        <w:t xml:space="preserve">   2018年6月</w:t>
      </w:r>
      <w:r w:rsidRPr="005F3571">
        <w:rPr>
          <w:rFonts w:asciiTheme="minorEastAsia" w:eastAsiaTheme="minorEastAsia" w:hAnsiTheme="minorEastAsia" w:cs="宋体"/>
          <w:b/>
          <w:bCs/>
          <w:sz w:val="24"/>
          <w:szCs w:val="24"/>
        </w:rPr>
        <w:t xml:space="preserve"> </w:t>
      </w:r>
      <w:r w:rsidRPr="005F3571">
        <w:rPr>
          <w:rFonts w:asciiTheme="minorEastAsia" w:eastAsiaTheme="minorEastAsia" w:hAnsiTheme="minorEastAsia" w:cs="宋体" w:hint="eastAsia"/>
          <w:b/>
          <w:bCs/>
          <w:sz w:val="24"/>
          <w:szCs w:val="24"/>
        </w:rPr>
        <w:t>22</w:t>
      </w:r>
      <w:r w:rsidRPr="005F3571">
        <w:rPr>
          <w:rFonts w:asciiTheme="minorEastAsia" w:eastAsiaTheme="minorEastAsia" w:hAnsiTheme="minorEastAsia" w:cs="宋体"/>
          <w:b/>
          <w:bCs/>
          <w:sz w:val="24"/>
          <w:szCs w:val="24"/>
        </w:rPr>
        <w:t xml:space="preserve"> </w:t>
      </w:r>
      <w:r w:rsidRPr="005F3571">
        <w:rPr>
          <w:rFonts w:asciiTheme="minorEastAsia" w:eastAsiaTheme="minorEastAsia" w:hAnsiTheme="minorEastAsia" w:cs="宋体" w:hint="eastAsia"/>
          <w:b/>
          <w:bCs/>
          <w:sz w:val="24"/>
          <w:szCs w:val="24"/>
        </w:rPr>
        <w:t>日</w:t>
      </w:r>
    </w:p>
    <w:p w:rsidR="005F3571" w:rsidRDefault="005F3571" w:rsidP="005F3571">
      <w:pPr>
        <w:ind w:firstLineChars="200" w:firstLine="420"/>
      </w:pPr>
    </w:p>
    <w:sectPr w:rsidR="005F3571" w:rsidSect="005F3571">
      <w:pgSz w:w="11906" w:h="16838"/>
      <w:pgMar w:top="1134" w:right="1474"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571"/>
    <w:rsid w:val="004F4C7E"/>
    <w:rsid w:val="00594D3E"/>
    <w:rsid w:val="005F3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2018-06-22T07:36:00Z</dcterms:created>
  <dc:creator>NTKO</dc:creator>
  <lastModifiedBy>NTKO</lastModifiedBy>
  <dcterms:modified xsi:type="dcterms:W3CDTF">2018-06-22T07:40:00Z</dcterms:modified>
  <revision>1</revision>
</coreProperties>
</file>