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3F" w:rsidRPr="00BB51BA" w:rsidRDefault="0059633F" w:rsidP="0059633F">
      <w:pPr>
        <w:pStyle w:val="a3"/>
        <w:spacing w:line="360" w:lineRule="auto"/>
        <w:rPr>
          <w:rFonts w:ascii="黑体" w:eastAsia="黑体" w:hAnsi="黑体"/>
          <w:sz w:val="12"/>
          <w:szCs w:val="18"/>
        </w:rPr>
      </w:pPr>
      <w:r w:rsidRPr="00BB51BA">
        <w:rPr>
          <w:rFonts w:ascii="黑体" w:eastAsia="黑体" w:hAnsi="黑体" w:hint="eastAsia"/>
          <w:szCs w:val="30"/>
        </w:rPr>
        <w:t xml:space="preserve">附件3. </w:t>
      </w:r>
    </w:p>
    <w:p w:rsidR="0059633F" w:rsidRPr="00BB51BA" w:rsidRDefault="0059633F" w:rsidP="00BB51BA">
      <w:pPr>
        <w:pStyle w:val="a3"/>
        <w:spacing w:beforeLines="150" w:before="468" w:beforeAutospacing="0" w:afterLines="150" w:after="468" w:afterAutospacing="0" w:line="360" w:lineRule="auto"/>
        <w:jc w:val="center"/>
        <w:rPr>
          <w:rFonts w:ascii="黑体" w:eastAsia="黑体" w:hAnsi="黑体"/>
          <w:b/>
          <w:sz w:val="26"/>
          <w:szCs w:val="18"/>
        </w:rPr>
      </w:pPr>
      <w:bookmarkStart w:id="0" w:name="_GoBack"/>
      <w:r w:rsidRPr="00BB51BA">
        <w:rPr>
          <w:rFonts w:ascii="黑体" w:eastAsia="黑体" w:hAnsi="黑体" w:hint="eastAsia"/>
          <w:b/>
          <w:sz w:val="38"/>
          <w:szCs w:val="30"/>
        </w:rPr>
        <w:t>安徽省高校新</w:t>
      </w:r>
      <w:r w:rsidR="008726A2">
        <w:rPr>
          <w:rFonts w:ascii="黑体" w:eastAsia="黑体" w:hAnsi="黑体" w:hint="eastAsia"/>
          <w:b/>
          <w:sz w:val="38"/>
          <w:szCs w:val="30"/>
        </w:rPr>
        <w:t>入职</w:t>
      </w:r>
      <w:r w:rsidRPr="00BB51BA">
        <w:rPr>
          <w:rFonts w:ascii="黑体" w:eastAsia="黑体" w:hAnsi="黑体" w:hint="eastAsia"/>
          <w:b/>
          <w:sz w:val="38"/>
          <w:szCs w:val="30"/>
        </w:rPr>
        <w:t>教师岗前培训若干规定</w:t>
      </w:r>
    </w:p>
    <w:bookmarkEnd w:id="0"/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为了保证高校新教师参加岗前培训有一个良好的学习、生活环境，维护正常的培训管理秩序，顺利完成学习任务，取得优良成绩，特作如下规定：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一、遵守国家的法律法规和学校以及培训单位的规章制度，遵守社会公德和社会公共秩序。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二、文明礼貌，为人师表，进入教室应自觉遵守课室管理规定和相关制度，仪表端庄，衣着整齐，保持课室内卫生整洁，不得携带食物进入课室，不得在上课时扰乱课堂秩序。上课期间须将手机等通讯设备调至震动或静音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三、尊重授课教师，服从授课教师管理，按照教学计划认真学习，在主讲教师及班主任指导下努力完成培训任务。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四、自觉参加考勤，按时上课、下课，</w:t>
      </w:r>
      <w:proofErr w:type="gramStart"/>
      <w:r w:rsidRPr="00BB51BA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BB51BA">
        <w:rPr>
          <w:rFonts w:ascii="仿宋_GB2312" w:eastAsia="仿宋_GB2312" w:hint="eastAsia"/>
          <w:sz w:val="30"/>
          <w:szCs w:val="30"/>
        </w:rPr>
        <w:t>无故迟到、早退和旷课。凡下列情况者，将取消该门课程的考试资格，并须重修该门课程：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1. 请假时间累计超过该门课程时数三分之一；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2. 旷课半天以上（含半天）；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3. 迟到、早退（20分钟内）累计达到3次；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4. 由他人冒名顶替上课。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五、在脱产集中培训期间，一律不得请事假，因故必须请假时，须符合以下条件并履行相关手续：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lastRenderedPageBreak/>
        <w:t>1. 因病不能坚持上课者，须开具县（区）级以上医院证明；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2. 因承担学校临时重要工作（时间和人员具有不可替代性）不能坚持上课者，须经原单位人事部门同意并开具加盖公章的证明（培训点学校由所在单位</w:t>
      </w:r>
      <w:r w:rsidR="008726A2">
        <w:rPr>
          <w:rFonts w:ascii="仿宋_GB2312" w:eastAsia="仿宋_GB2312" w:hint="eastAsia"/>
          <w:sz w:val="30"/>
          <w:szCs w:val="30"/>
        </w:rPr>
        <w:t>领导</w:t>
      </w:r>
      <w:r w:rsidRPr="00BB51BA">
        <w:rPr>
          <w:rFonts w:ascii="仿宋_GB2312" w:eastAsia="仿宋_GB2312" w:hint="eastAsia"/>
          <w:sz w:val="30"/>
          <w:szCs w:val="30"/>
        </w:rPr>
        <w:t>签字批准）；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3. 原则上</w:t>
      </w:r>
      <w:proofErr w:type="gramStart"/>
      <w:r w:rsidRPr="00BB51BA">
        <w:rPr>
          <w:rFonts w:ascii="仿宋_GB2312" w:eastAsia="仿宋_GB2312" w:hint="eastAsia"/>
          <w:sz w:val="30"/>
          <w:szCs w:val="30"/>
        </w:rPr>
        <w:t>不予请</w:t>
      </w:r>
      <w:proofErr w:type="gramEnd"/>
      <w:r w:rsidRPr="00BB51BA">
        <w:rPr>
          <w:rFonts w:ascii="仿宋_GB2312" w:eastAsia="仿宋_GB2312" w:hint="eastAsia"/>
          <w:sz w:val="30"/>
          <w:szCs w:val="30"/>
        </w:rPr>
        <w:t>事假，确因突发性的、不及时处理后果较严重的、无法委托他人代为处理的个人事务等事由请假，须提供相关证明；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4. 请假须本人提前办理，将请假条及证明材料交给原学校人事处，经省高校师资培训中心批准后方可请假。</w:t>
      </w:r>
    </w:p>
    <w:p w:rsidR="0059633F" w:rsidRPr="00BB51BA" w:rsidRDefault="0059633F" w:rsidP="00BB51BA">
      <w:pPr>
        <w:pStyle w:val="a3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18"/>
          <w:szCs w:val="18"/>
        </w:rPr>
      </w:pPr>
      <w:r w:rsidRPr="00BB51BA">
        <w:rPr>
          <w:rFonts w:ascii="仿宋_GB2312" w:eastAsia="仿宋_GB2312" w:hint="eastAsia"/>
          <w:sz w:val="30"/>
          <w:szCs w:val="30"/>
        </w:rPr>
        <w:t>六、考试作弊者，取消该门课程考试成绩，３年内不得再次参加岗前培训考试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 w:rsidR="000D372E" w:rsidRPr="00BB51BA" w:rsidRDefault="0059633F" w:rsidP="00BB51BA">
      <w:pPr>
        <w:pStyle w:val="vsbcontentend"/>
        <w:snapToGrid w:val="0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</w:rPr>
      </w:pPr>
      <w:r w:rsidRPr="00BB51BA">
        <w:rPr>
          <w:rFonts w:ascii="仿宋_GB2312" w:eastAsia="仿宋_GB2312" w:hint="eastAsia"/>
          <w:sz w:val="30"/>
          <w:szCs w:val="30"/>
        </w:rPr>
        <w:t>七、培训结束</w:t>
      </w:r>
      <w:proofErr w:type="gramStart"/>
      <w:r w:rsidRPr="00BB51BA">
        <w:rPr>
          <w:rFonts w:ascii="仿宋_GB2312" w:eastAsia="仿宋_GB2312" w:hint="eastAsia"/>
          <w:sz w:val="30"/>
          <w:szCs w:val="30"/>
        </w:rPr>
        <w:t>且培训</w:t>
      </w:r>
      <w:proofErr w:type="gramEnd"/>
      <w:r w:rsidRPr="00BB51BA">
        <w:rPr>
          <w:rFonts w:ascii="仿宋_GB2312" w:eastAsia="仿宋_GB2312" w:hint="eastAsia"/>
          <w:sz w:val="30"/>
          <w:szCs w:val="30"/>
        </w:rPr>
        <w:t>成绩合格者，由省高等学校师资培训中心审核后，统一办理结业证书。</w:t>
      </w:r>
    </w:p>
    <w:sectPr w:rsidR="000D372E" w:rsidRPr="00BB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36"/>
    <w:rsid w:val="000D372E"/>
    <w:rsid w:val="00302636"/>
    <w:rsid w:val="0059633F"/>
    <w:rsid w:val="008726A2"/>
    <w:rsid w:val="00B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96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5</cp:revision>
  <dcterms:created xsi:type="dcterms:W3CDTF">2018-07-04T15:03:00Z</dcterms:created>
  <dcterms:modified xsi:type="dcterms:W3CDTF">2019-07-13T10:15:00Z</dcterms:modified>
</cp:coreProperties>
</file>