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B7" w:rsidRPr="00D33844" w:rsidRDefault="00D33844" w:rsidP="00A25085">
      <w:pPr>
        <w:jc w:val="center"/>
        <w:rPr>
          <w:sz w:val="32"/>
          <w:szCs w:val="32"/>
        </w:rPr>
      </w:pPr>
      <w:r w:rsidRPr="00D33844">
        <w:rPr>
          <w:rFonts w:hint="eastAsia"/>
          <w:sz w:val="32"/>
          <w:szCs w:val="32"/>
        </w:rPr>
        <w:t>关于</w:t>
      </w:r>
      <w:r w:rsidRPr="00D33844">
        <w:rPr>
          <w:rFonts w:hint="eastAsia"/>
          <w:sz w:val="32"/>
          <w:szCs w:val="32"/>
        </w:rPr>
        <w:t>2019</w:t>
      </w:r>
      <w:r w:rsidRPr="00D33844">
        <w:rPr>
          <w:rFonts w:hint="eastAsia"/>
          <w:sz w:val="32"/>
          <w:szCs w:val="32"/>
        </w:rPr>
        <w:t>省科学技术奖提名项目的公示</w:t>
      </w:r>
    </w:p>
    <w:p w:rsidR="00D33844" w:rsidRPr="00D33844" w:rsidRDefault="00D33844">
      <w:pPr>
        <w:rPr>
          <w:sz w:val="32"/>
          <w:szCs w:val="32"/>
        </w:rPr>
      </w:pPr>
      <w:r w:rsidRPr="00D33844">
        <w:rPr>
          <w:rFonts w:hint="eastAsia"/>
          <w:sz w:val="32"/>
          <w:szCs w:val="32"/>
        </w:rPr>
        <w:t>各相关单位：</w:t>
      </w:r>
    </w:p>
    <w:p w:rsidR="00D33844" w:rsidRDefault="00A25085" w:rsidP="00A25085">
      <w:pPr>
        <w:ind w:firstLine="660"/>
        <w:rPr>
          <w:sz w:val="32"/>
          <w:szCs w:val="32"/>
        </w:rPr>
      </w:pPr>
      <w:r>
        <w:rPr>
          <w:rFonts w:hint="eastAsia"/>
          <w:sz w:val="32"/>
          <w:szCs w:val="32"/>
        </w:rPr>
        <w:t>根据《关于开展</w:t>
      </w:r>
      <w:r>
        <w:rPr>
          <w:rFonts w:hint="eastAsia"/>
          <w:sz w:val="32"/>
          <w:szCs w:val="32"/>
        </w:rPr>
        <w:t>2019</w:t>
      </w:r>
      <w:r>
        <w:rPr>
          <w:rFonts w:hint="eastAsia"/>
          <w:sz w:val="32"/>
          <w:szCs w:val="32"/>
        </w:rPr>
        <w:t>年度安徽省科技术奖提名工作的通知》要求，经个人申请、</w:t>
      </w:r>
      <w:r w:rsidR="00B94D85">
        <w:rPr>
          <w:rFonts w:hint="eastAsia"/>
          <w:sz w:val="32"/>
          <w:szCs w:val="32"/>
        </w:rPr>
        <w:t>学院推荐、</w:t>
      </w:r>
      <w:r>
        <w:rPr>
          <w:rFonts w:hint="eastAsia"/>
          <w:sz w:val="32"/>
          <w:szCs w:val="32"/>
        </w:rPr>
        <w:t>学校提名等程序，我校共提名</w:t>
      </w:r>
      <w:r>
        <w:rPr>
          <w:rFonts w:hint="eastAsia"/>
          <w:sz w:val="32"/>
          <w:szCs w:val="32"/>
        </w:rPr>
        <w:t>5</w:t>
      </w:r>
      <w:r>
        <w:rPr>
          <w:rFonts w:hint="eastAsia"/>
          <w:sz w:val="32"/>
          <w:szCs w:val="32"/>
        </w:rPr>
        <w:t>个项目参加</w:t>
      </w:r>
      <w:r>
        <w:rPr>
          <w:rFonts w:hint="eastAsia"/>
          <w:sz w:val="32"/>
          <w:szCs w:val="32"/>
        </w:rPr>
        <w:t>2019</w:t>
      </w:r>
      <w:r>
        <w:rPr>
          <w:rFonts w:hint="eastAsia"/>
          <w:sz w:val="32"/>
          <w:szCs w:val="32"/>
        </w:rPr>
        <w:t>年度安徽省科学技术奖励评审，现将提名项目予以公示（</w:t>
      </w:r>
      <w:r>
        <w:rPr>
          <w:rFonts w:hint="eastAsia"/>
          <w:sz w:val="32"/>
          <w:szCs w:val="32"/>
        </w:rPr>
        <w:t>2019</w:t>
      </w:r>
      <w:r>
        <w:rPr>
          <w:rFonts w:hint="eastAsia"/>
          <w:sz w:val="32"/>
          <w:szCs w:val="32"/>
        </w:rPr>
        <w:t>年</w:t>
      </w:r>
      <w:r>
        <w:rPr>
          <w:rFonts w:hint="eastAsia"/>
          <w:sz w:val="32"/>
          <w:szCs w:val="32"/>
        </w:rPr>
        <w:t>4</w:t>
      </w:r>
      <w:r>
        <w:rPr>
          <w:rFonts w:hint="eastAsia"/>
          <w:sz w:val="32"/>
          <w:szCs w:val="32"/>
        </w:rPr>
        <w:t>月</w:t>
      </w:r>
      <w:r>
        <w:rPr>
          <w:rFonts w:hint="eastAsia"/>
          <w:sz w:val="32"/>
          <w:szCs w:val="32"/>
        </w:rPr>
        <w:t>22</w:t>
      </w:r>
      <w:r>
        <w:rPr>
          <w:rFonts w:hint="eastAsia"/>
          <w:sz w:val="32"/>
          <w:szCs w:val="32"/>
        </w:rPr>
        <w:t>日</w:t>
      </w:r>
      <w:r>
        <w:rPr>
          <w:rFonts w:hint="eastAsia"/>
          <w:sz w:val="32"/>
          <w:szCs w:val="32"/>
        </w:rPr>
        <w:t>-28</w:t>
      </w:r>
      <w:r>
        <w:rPr>
          <w:rFonts w:hint="eastAsia"/>
          <w:sz w:val="32"/>
          <w:szCs w:val="32"/>
        </w:rPr>
        <w:t>日）。公示期间有异议者，请以书面材料或电子材料反映</w:t>
      </w:r>
      <w:proofErr w:type="gramStart"/>
      <w:r>
        <w:rPr>
          <w:rFonts w:hint="eastAsia"/>
          <w:sz w:val="32"/>
          <w:szCs w:val="32"/>
        </w:rPr>
        <w:t>至科研</w:t>
      </w:r>
      <w:proofErr w:type="gramEnd"/>
      <w:r>
        <w:rPr>
          <w:rFonts w:hint="eastAsia"/>
          <w:sz w:val="32"/>
          <w:szCs w:val="32"/>
        </w:rPr>
        <w:t>处或监察处。</w:t>
      </w:r>
    </w:p>
    <w:p w:rsidR="00A25085" w:rsidRDefault="00A25085" w:rsidP="00A25085">
      <w:pPr>
        <w:ind w:firstLine="660"/>
        <w:rPr>
          <w:sz w:val="32"/>
          <w:szCs w:val="32"/>
        </w:rPr>
      </w:pPr>
      <w:r>
        <w:rPr>
          <w:rFonts w:hint="eastAsia"/>
          <w:sz w:val="32"/>
          <w:szCs w:val="32"/>
        </w:rPr>
        <w:t>联系电话：</w:t>
      </w:r>
      <w:r>
        <w:rPr>
          <w:rFonts w:hint="eastAsia"/>
          <w:sz w:val="32"/>
          <w:szCs w:val="32"/>
        </w:rPr>
        <w:t>2596560</w:t>
      </w:r>
      <w:r w:rsidR="00B94D85">
        <w:rPr>
          <w:rFonts w:hint="eastAsia"/>
          <w:sz w:val="32"/>
          <w:szCs w:val="32"/>
        </w:rPr>
        <w:t>，</w:t>
      </w:r>
      <w:r>
        <w:rPr>
          <w:rFonts w:hint="eastAsia"/>
          <w:sz w:val="32"/>
          <w:szCs w:val="32"/>
        </w:rPr>
        <w:t>2596611</w:t>
      </w:r>
    </w:p>
    <w:p w:rsidR="00B94D85" w:rsidRDefault="00B94D85" w:rsidP="00A25085">
      <w:pPr>
        <w:ind w:firstLine="660"/>
        <w:rPr>
          <w:sz w:val="32"/>
          <w:szCs w:val="32"/>
        </w:rPr>
      </w:pPr>
      <w:r>
        <w:rPr>
          <w:rFonts w:hint="eastAsia"/>
          <w:sz w:val="32"/>
          <w:szCs w:val="32"/>
        </w:rPr>
        <w:t>邮箱：</w:t>
      </w:r>
      <w:r w:rsidR="007515CA">
        <w:fldChar w:fldCharType="begin"/>
      </w:r>
      <w:r w:rsidR="007515CA">
        <w:instrText xml:space="preserve"> HYPERLINK "mailto:251355968@qq.com" </w:instrText>
      </w:r>
      <w:r w:rsidR="007515CA">
        <w:fldChar w:fldCharType="separate"/>
      </w:r>
      <w:r w:rsidR="005F63DE" w:rsidRPr="00B869A0">
        <w:rPr>
          <w:rStyle w:val="a6"/>
          <w:rFonts w:hint="eastAsia"/>
          <w:sz w:val="32"/>
          <w:szCs w:val="32"/>
        </w:rPr>
        <w:t>251355968@qq.com</w:t>
      </w:r>
      <w:r w:rsidR="007515CA">
        <w:rPr>
          <w:rStyle w:val="a6"/>
          <w:sz w:val="32"/>
          <w:szCs w:val="32"/>
        </w:rPr>
        <w:fldChar w:fldCharType="end"/>
      </w:r>
    </w:p>
    <w:p w:rsidR="005F63DE" w:rsidRPr="00A25085" w:rsidRDefault="005F63DE" w:rsidP="00A25085">
      <w:pPr>
        <w:ind w:firstLine="660"/>
        <w:rPr>
          <w:sz w:val="32"/>
          <w:szCs w:val="32"/>
        </w:rPr>
      </w:pPr>
    </w:p>
    <w:p w:rsidR="00D33844" w:rsidRDefault="005F63DE">
      <w:pPr>
        <w:rPr>
          <w:sz w:val="32"/>
          <w:szCs w:val="32"/>
        </w:rPr>
      </w:pPr>
      <w:r>
        <w:rPr>
          <w:rFonts w:hint="eastAsia"/>
          <w:sz w:val="32"/>
          <w:szCs w:val="32"/>
        </w:rPr>
        <w:t>科研处</w:t>
      </w:r>
    </w:p>
    <w:p w:rsidR="005F63DE" w:rsidRPr="00D33844" w:rsidRDefault="005F63DE">
      <w:pPr>
        <w:rPr>
          <w:sz w:val="32"/>
          <w:szCs w:val="32"/>
        </w:rPr>
      </w:pPr>
      <w:r>
        <w:rPr>
          <w:rFonts w:hint="eastAsia"/>
          <w:sz w:val="32"/>
          <w:szCs w:val="32"/>
        </w:rPr>
        <w:t xml:space="preserve">                            2019</w:t>
      </w:r>
      <w:r>
        <w:rPr>
          <w:rFonts w:hint="eastAsia"/>
          <w:sz w:val="32"/>
          <w:szCs w:val="32"/>
        </w:rPr>
        <w:t>年</w:t>
      </w:r>
      <w:r>
        <w:rPr>
          <w:rFonts w:hint="eastAsia"/>
          <w:sz w:val="32"/>
          <w:szCs w:val="32"/>
        </w:rPr>
        <w:t>4</w:t>
      </w:r>
      <w:r>
        <w:rPr>
          <w:rFonts w:hint="eastAsia"/>
          <w:sz w:val="32"/>
          <w:szCs w:val="32"/>
        </w:rPr>
        <w:t>月</w:t>
      </w:r>
      <w:r>
        <w:rPr>
          <w:rFonts w:hint="eastAsia"/>
          <w:sz w:val="32"/>
          <w:szCs w:val="32"/>
        </w:rPr>
        <w:t>22</w:t>
      </w:r>
      <w:r>
        <w:rPr>
          <w:rFonts w:hint="eastAsia"/>
          <w:sz w:val="32"/>
          <w:szCs w:val="32"/>
        </w:rPr>
        <w:t>日</w:t>
      </w:r>
    </w:p>
    <w:p w:rsidR="005F63DE" w:rsidRDefault="005F63DE">
      <w:pPr>
        <w:rPr>
          <w:sz w:val="32"/>
          <w:szCs w:val="32"/>
        </w:rPr>
      </w:pPr>
      <w:r>
        <w:rPr>
          <w:rFonts w:hint="eastAsia"/>
          <w:sz w:val="32"/>
          <w:szCs w:val="32"/>
        </w:rPr>
        <w:t>附：</w:t>
      </w:r>
    </w:p>
    <w:p w:rsidR="00D33844" w:rsidRPr="00D33844" w:rsidRDefault="004A0D90">
      <w:pPr>
        <w:rPr>
          <w:sz w:val="32"/>
          <w:szCs w:val="32"/>
        </w:rPr>
      </w:pPr>
      <w:r>
        <w:rPr>
          <w:rFonts w:hint="eastAsia"/>
          <w:sz w:val="32"/>
          <w:szCs w:val="32"/>
        </w:rPr>
        <w:t>一、</w:t>
      </w:r>
      <w:r w:rsidR="00D33844" w:rsidRPr="00D33844">
        <w:rPr>
          <w:rFonts w:hint="eastAsia"/>
          <w:sz w:val="32"/>
          <w:szCs w:val="32"/>
        </w:rPr>
        <w:t>项目名称：</w:t>
      </w:r>
      <w:r w:rsidR="006A263F" w:rsidRPr="006A263F">
        <w:rPr>
          <w:rFonts w:hint="eastAsia"/>
          <w:sz w:val="32"/>
          <w:szCs w:val="32"/>
        </w:rPr>
        <w:t>网络通讯及金融保险系统的随机模型的建立及理论分析</w:t>
      </w:r>
    </w:p>
    <w:p w:rsidR="00BA6616" w:rsidRDefault="00F46DAC" w:rsidP="00BA6616">
      <w:pPr>
        <w:autoSpaceDE w:val="0"/>
        <w:autoSpaceDN w:val="0"/>
        <w:adjustRightInd w:val="0"/>
        <w:jc w:val="left"/>
        <w:rPr>
          <w:sz w:val="32"/>
          <w:szCs w:val="32"/>
        </w:rPr>
      </w:pPr>
      <w:r>
        <w:rPr>
          <w:rFonts w:hint="eastAsia"/>
          <w:sz w:val="32"/>
          <w:szCs w:val="32"/>
        </w:rPr>
        <w:t>提名</w:t>
      </w:r>
      <w:r w:rsidR="00D33844" w:rsidRPr="00D33844">
        <w:rPr>
          <w:rFonts w:hint="eastAsia"/>
          <w:sz w:val="32"/>
          <w:szCs w:val="32"/>
        </w:rPr>
        <w:t>者及意见：阜阳师范学院，</w:t>
      </w:r>
      <w:r>
        <w:rPr>
          <w:rFonts w:hint="eastAsia"/>
          <w:sz w:val="32"/>
          <w:szCs w:val="32"/>
        </w:rPr>
        <w:t>提名</w:t>
      </w:r>
      <w:r w:rsidR="00D33844" w:rsidRPr="00D33844">
        <w:rPr>
          <w:rFonts w:hint="eastAsia"/>
          <w:sz w:val="32"/>
          <w:szCs w:val="32"/>
        </w:rPr>
        <w:t>意见：</w:t>
      </w:r>
      <w:r w:rsidR="00BA6616" w:rsidRPr="00BA6616">
        <w:rPr>
          <w:rFonts w:hint="eastAsia"/>
          <w:sz w:val="32"/>
          <w:szCs w:val="32"/>
        </w:rPr>
        <w:t>同意</w:t>
      </w:r>
      <w:r w:rsidR="00B10DFE">
        <w:rPr>
          <w:rFonts w:hint="eastAsia"/>
          <w:sz w:val="32"/>
          <w:szCs w:val="32"/>
        </w:rPr>
        <w:t>推荐。</w:t>
      </w:r>
      <w:bookmarkStart w:id="0" w:name="_GoBack"/>
      <w:bookmarkEnd w:id="0"/>
    </w:p>
    <w:p w:rsidR="00D33844" w:rsidRDefault="00D33844" w:rsidP="00BA6616">
      <w:pPr>
        <w:spacing w:line="380" w:lineRule="exact"/>
        <w:rPr>
          <w:sz w:val="32"/>
          <w:szCs w:val="32"/>
        </w:rPr>
      </w:pPr>
      <w:r w:rsidRPr="00D33844">
        <w:rPr>
          <w:rFonts w:hint="eastAsia"/>
          <w:sz w:val="32"/>
          <w:szCs w:val="32"/>
        </w:rPr>
        <w:t>项目简介：</w:t>
      </w:r>
    </w:p>
    <w:p w:rsidR="006A263F" w:rsidRPr="00874B26" w:rsidRDefault="006A263F" w:rsidP="00BA6616">
      <w:pPr>
        <w:spacing w:line="380" w:lineRule="exact"/>
        <w:ind w:firstLineChars="200" w:firstLine="480"/>
        <w:rPr>
          <w:rFonts w:ascii="Times New Roman" w:hAnsi="Times New Roman"/>
          <w:sz w:val="24"/>
        </w:rPr>
      </w:pPr>
      <w:r w:rsidRPr="00874B26">
        <w:rPr>
          <w:rFonts w:ascii="Times New Roman" w:hAnsiTheme="minorEastAsia"/>
          <w:sz w:val="24"/>
        </w:rPr>
        <w:t>随着现代网络通讯技术的迅猛发展以及人们保险意识的增强，使得网络通讯系统性能和保险公司日常运营极易受外界各种环境因素的干扰，从而影响网络通讯系统可靠性和服务质量和保险公司的稳健性。本项目主要利用随机过程的理论和方法，研究网络通讯系统中具有重试、可修和工作休假等服务机制的排队模型和金融保险中具有边界分红策略的风险模型。由</w:t>
      </w:r>
      <w:r w:rsidRPr="00874B26">
        <w:rPr>
          <w:rFonts w:ascii="Times New Roman" w:hAnsi="Times New Roman"/>
          <w:sz w:val="24"/>
        </w:rPr>
        <w:t>SCI</w:t>
      </w:r>
      <w:r w:rsidRPr="00874B26">
        <w:rPr>
          <w:rFonts w:ascii="Times New Roman" w:hAnsiTheme="minorEastAsia"/>
          <w:sz w:val="24"/>
        </w:rPr>
        <w:t>检索报告知，</w:t>
      </w:r>
      <w:r w:rsidRPr="00874B26">
        <w:rPr>
          <w:rFonts w:ascii="Times New Roman" w:hAnsi="Times New Roman"/>
          <w:sz w:val="24"/>
        </w:rPr>
        <w:t>8</w:t>
      </w:r>
      <w:r w:rsidRPr="00874B26">
        <w:rPr>
          <w:rFonts w:ascii="Times New Roman" w:hAnsiTheme="minorEastAsia"/>
          <w:sz w:val="24"/>
        </w:rPr>
        <w:t>篇代表作被</w:t>
      </w:r>
      <w:r w:rsidRPr="00874B26">
        <w:rPr>
          <w:rFonts w:ascii="Times New Roman" w:hAnsi="Times New Roman"/>
          <w:sz w:val="24"/>
        </w:rPr>
        <w:t>SCI</w:t>
      </w:r>
      <w:r w:rsidRPr="00874B26">
        <w:rPr>
          <w:rFonts w:ascii="Times New Roman" w:hAnsiTheme="minorEastAsia"/>
          <w:sz w:val="24"/>
        </w:rPr>
        <w:t>他引</w:t>
      </w:r>
      <w:r w:rsidRPr="00874B26">
        <w:rPr>
          <w:rFonts w:ascii="Times New Roman" w:hAnsi="Times New Roman"/>
          <w:sz w:val="24"/>
        </w:rPr>
        <w:t>42</w:t>
      </w:r>
      <w:r w:rsidRPr="00874B26">
        <w:rPr>
          <w:rFonts w:ascii="Times New Roman" w:hAnsiTheme="minorEastAsia"/>
          <w:sz w:val="24"/>
        </w:rPr>
        <w:t>次，另据相关网络引擎搜索知</w:t>
      </w:r>
      <w:r w:rsidRPr="00874B26">
        <w:rPr>
          <w:rFonts w:ascii="Times New Roman" w:hAnsi="Times New Roman"/>
          <w:sz w:val="24"/>
        </w:rPr>
        <w:t>8</w:t>
      </w:r>
      <w:r w:rsidRPr="00874B26">
        <w:rPr>
          <w:rFonts w:ascii="Times New Roman" w:hAnsiTheme="minorEastAsia"/>
          <w:sz w:val="24"/>
        </w:rPr>
        <w:t>篇代表作他引次数达</w:t>
      </w:r>
      <w:r w:rsidRPr="00874B26">
        <w:rPr>
          <w:rFonts w:ascii="Times New Roman" w:hAnsi="Times New Roman"/>
          <w:sz w:val="24"/>
        </w:rPr>
        <w:t>114</w:t>
      </w:r>
      <w:r w:rsidRPr="00874B26">
        <w:rPr>
          <w:rFonts w:ascii="Times New Roman" w:hAnsiTheme="minorEastAsia"/>
          <w:sz w:val="24"/>
        </w:rPr>
        <w:t>次。主要研究内容包括三个方面：</w:t>
      </w:r>
    </w:p>
    <w:p w:rsidR="006A263F" w:rsidRPr="00874B26" w:rsidRDefault="006A263F" w:rsidP="00BA6616">
      <w:pPr>
        <w:autoSpaceDE w:val="0"/>
        <w:autoSpaceDN w:val="0"/>
        <w:adjustRightInd w:val="0"/>
        <w:spacing w:line="380" w:lineRule="exact"/>
        <w:rPr>
          <w:rFonts w:ascii="Times New Roman" w:hAnsi="Times New Roman"/>
          <w:sz w:val="24"/>
        </w:rPr>
      </w:pPr>
      <w:r w:rsidRPr="00874B26">
        <w:rPr>
          <w:rFonts w:ascii="Times New Roman" w:hAnsi="Times New Roman"/>
          <w:sz w:val="24"/>
        </w:rPr>
        <w:lastRenderedPageBreak/>
        <w:t xml:space="preserve">   </w:t>
      </w:r>
      <w:r w:rsidRPr="00874B26">
        <w:rPr>
          <w:rFonts w:ascii="Times New Roman" w:hAnsi="Times New Roman"/>
          <w:b/>
          <w:sz w:val="24"/>
        </w:rPr>
        <w:t xml:space="preserve"> </w:t>
      </w:r>
      <w:proofErr w:type="gramStart"/>
      <w:r w:rsidRPr="00874B26">
        <w:rPr>
          <w:rFonts w:ascii="Times New Roman" w:hAnsiTheme="minorEastAsia"/>
          <w:b/>
          <w:sz w:val="24"/>
        </w:rPr>
        <w:t>一</w:t>
      </w:r>
      <w:proofErr w:type="gramEnd"/>
      <w:r w:rsidRPr="00874B26">
        <w:rPr>
          <w:rFonts w:ascii="Times New Roman" w:hAnsi="Times New Roman"/>
          <w:b/>
          <w:sz w:val="24"/>
        </w:rPr>
        <w:t xml:space="preserve"> </w:t>
      </w:r>
      <w:r w:rsidRPr="00874B26">
        <w:rPr>
          <w:rFonts w:ascii="Times New Roman" w:hAnsiTheme="minorEastAsia"/>
          <w:b/>
          <w:sz w:val="24"/>
        </w:rPr>
        <w:t>研究了可修重试排队模型</w:t>
      </w:r>
      <w:r w:rsidRPr="00874B26">
        <w:rPr>
          <w:rFonts w:ascii="Times New Roman" w:hAnsiTheme="minorEastAsia"/>
          <w:sz w:val="24"/>
        </w:rPr>
        <w:t>。其科学发现点主要是对可修的一般重试排队模型的排队服务机制的改进和模型分析。首先研究了</w:t>
      </w:r>
      <w:proofErr w:type="gramStart"/>
      <w:r w:rsidRPr="00874B26">
        <w:rPr>
          <w:rFonts w:ascii="Times New Roman" w:hAnsiTheme="minorEastAsia"/>
          <w:sz w:val="24"/>
        </w:rPr>
        <w:t>负顾客</w:t>
      </w:r>
      <w:proofErr w:type="gramEnd"/>
      <w:r w:rsidRPr="00874B26">
        <w:rPr>
          <w:rFonts w:ascii="Times New Roman" w:hAnsiTheme="minorEastAsia"/>
          <w:sz w:val="24"/>
        </w:rPr>
        <w:t>到达引起系统可修及服务台寿命有限导致可修的两类重试排队模型（代表性论文</w:t>
      </w:r>
      <w:r w:rsidRPr="00874B26">
        <w:rPr>
          <w:rFonts w:ascii="Times New Roman" w:hAnsi="Times New Roman"/>
          <w:sz w:val="24"/>
        </w:rPr>
        <w:t>1,3</w:t>
      </w:r>
      <w:r w:rsidRPr="00874B26">
        <w:rPr>
          <w:rFonts w:ascii="Times New Roman" w:hAnsiTheme="minorEastAsia"/>
          <w:sz w:val="24"/>
        </w:rPr>
        <w:t>），在代表性论文</w:t>
      </w:r>
      <w:r w:rsidRPr="00874B26">
        <w:rPr>
          <w:rFonts w:ascii="Times New Roman" w:hAnsi="Times New Roman"/>
          <w:sz w:val="24"/>
        </w:rPr>
        <w:t>1</w:t>
      </w:r>
      <w:r w:rsidRPr="00874B26">
        <w:rPr>
          <w:rFonts w:ascii="Times New Roman" w:hAnsiTheme="minorEastAsia"/>
          <w:sz w:val="24"/>
        </w:rPr>
        <w:t>中我们创新性的引入轨道搜寻及顾客非坚持性的排队特征，该模型的相应成果</w:t>
      </w:r>
      <w:r w:rsidRPr="00874B26">
        <w:rPr>
          <w:rFonts w:ascii="Times New Roman" w:hAnsi="Times New Roman"/>
          <w:sz w:val="24"/>
        </w:rPr>
        <w:t>2014</w:t>
      </w:r>
      <w:r w:rsidRPr="00874B26">
        <w:rPr>
          <w:rFonts w:ascii="Times New Roman" w:hAnsiTheme="minorEastAsia"/>
          <w:sz w:val="24"/>
        </w:rPr>
        <w:t>年发表在运筹学</w:t>
      </w:r>
      <w:r w:rsidRPr="00874B26">
        <w:rPr>
          <w:rFonts w:ascii="Times New Roman" w:hAnsi="Times New Roman"/>
          <w:sz w:val="24"/>
        </w:rPr>
        <w:t>TOP</w:t>
      </w:r>
      <w:r w:rsidRPr="00874B26">
        <w:rPr>
          <w:rFonts w:ascii="Times New Roman" w:hAnsiTheme="minorEastAsia"/>
          <w:sz w:val="24"/>
        </w:rPr>
        <w:t>期刊</w:t>
      </w:r>
      <w:proofErr w:type="spellStart"/>
      <w:r w:rsidRPr="00874B26">
        <w:rPr>
          <w:rFonts w:ascii="Times New Roman" w:hAnsi="Times New Roman"/>
          <w:sz w:val="24"/>
        </w:rPr>
        <w:t>Eur</w:t>
      </w:r>
      <w:proofErr w:type="spellEnd"/>
      <w:r w:rsidRPr="00874B26">
        <w:rPr>
          <w:rFonts w:ascii="Times New Roman" w:hAnsi="Times New Roman"/>
          <w:sz w:val="24"/>
        </w:rPr>
        <w:t xml:space="preserve"> J </w:t>
      </w:r>
      <w:proofErr w:type="spellStart"/>
      <w:r w:rsidRPr="00874B26">
        <w:rPr>
          <w:rFonts w:ascii="Times New Roman" w:hAnsi="Times New Roman"/>
          <w:sz w:val="24"/>
        </w:rPr>
        <w:t>Oper</w:t>
      </w:r>
      <w:proofErr w:type="spellEnd"/>
      <w:r w:rsidRPr="00874B26">
        <w:rPr>
          <w:rFonts w:ascii="Times New Roman" w:hAnsi="Times New Roman"/>
          <w:sz w:val="24"/>
        </w:rPr>
        <w:t xml:space="preserve"> Res</w:t>
      </w:r>
      <w:r w:rsidRPr="00874B26">
        <w:rPr>
          <w:rFonts w:ascii="Times New Roman" w:hAnsiTheme="minorEastAsia"/>
          <w:sz w:val="24"/>
        </w:rPr>
        <w:t>，该文被评为</w:t>
      </w:r>
      <w:r w:rsidRPr="00874B26">
        <w:rPr>
          <w:rFonts w:ascii="Times New Roman" w:hAnsiTheme="minorEastAsia"/>
          <w:b/>
          <w:sz w:val="24"/>
        </w:rPr>
        <w:t>安徽省第八届自然科学优秀论文一等奖</w:t>
      </w:r>
      <w:r w:rsidRPr="00874B26">
        <w:rPr>
          <w:rFonts w:ascii="Times New Roman" w:hAnsiTheme="minorEastAsia"/>
          <w:sz w:val="24"/>
        </w:rPr>
        <w:t>，且该文被美国《数学评论》评论员</w:t>
      </w:r>
      <w:r w:rsidRPr="00874B26">
        <w:rPr>
          <w:rFonts w:ascii="Times New Roman" w:hAnsi="Times New Roman"/>
          <w:sz w:val="24"/>
        </w:rPr>
        <w:t xml:space="preserve">Mahdi </w:t>
      </w:r>
      <w:proofErr w:type="spellStart"/>
      <w:r w:rsidRPr="00874B26">
        <w:rPr>
          <w:rFonts w:ascii="Times New Roman" w:hAnsi="Times New Roman"/>
          <w:sz w:val="24"/>
        </w:rPr>
        <w:t>Doostparast</w:t>
      </w:r>
      <w:proofErr w:type="spellEnd"/>
      <w:r w:rsidRPr="00874B26">
        <w:rPr>
          <w:rFonts w:ascii="Times New Roman" w:hAnsiTheme="minorEastAsia"/>
          <w:sz w:val="24"/>
        </w:rPr>
        <w:t>评价为</w:t>
      </w:r>
      <w:r w:rsidRPr="00874B26">
        <w:rPr>
          <w:rFonts w:ascii="Times New Roman" w:hAnsi="Times New Roman"/>
          <w:sz w:val="24"/>
        </w:rPr>
        <w:t xml:space="preserve"> “</w:t>
      </w:r>
      <w:r w:rsidRPr="00874B26">
        <w:rPr>
          <w:rFonts w:ascii="Times New Roman" w:hAnsi="Times New Roman"/>
          <w:kern w:val="0"/>
          <w:sz w:val="24"/>
        </w:rPr>
        <w:t>Researchers and Ph.D. students who wish to work in queuing theory and related topics may use this paper as a standard work.</w:t>
      </w:r>
      <w:r w:rsidRPr="00874B26">
        <w:rPr>
          <w:rFonts w:ascii="Times New Roman" w:hAnsi="Times New Roman"/>
          <w:sz w:val="24"/>
        </w:rPr>
        <w:t>”</w:t>
      </w:r>
      <w:r w:rsidRPr="00874B26">
        <w:rPr>
          <w:rFonts w:ascii="Times New Roman" w:hAnsiTheme="minorEastAsia"/>
          <w:sz w:val="24"/>
        </w:rPr>
        <w:t>该文被</w:t>
      </w:r>
      <w:r w:rsidRPr="00874B26">
        <w:rPr>
          <w:rFonts w:ascii="Times New Roman" w:hAnsi="Times New Roman"/>
          <w:sz w:val="24"/>
        </w:rPr>
        <w:t>JCR 1</w:t>
      </w:r>
      <w:r w:rsidRPr="00874B26">
        <w:rPr>
          <w:rFonts w:ascii="Times New Roman" w:hAnsiTheme="minorEastAsia"/>
          <w:sz w:val="24"/>
        </w:rPr>
        <w:t>区</w:t>
      </w:r>
      <w:r w:rsidRPr="00874B26">
        <w:rPr>
          <w:rFonts w:ascii="Times New Roman" w:hAnsi="Times New Roman"/>
          <w:sz w:val="24"/>
        </w:rPr>
        <w:t>TOP</w:t>
      </w:r>
      <w:r w:rsidRPr="00874B26">
        <w:rPr>
          <w:rFonts w:ascii="Times New Roman" w:hAnsiTheme="minorEastAsia"/>
          <w:sz w:val="24"/>
        </w:rPr>
        <w:t>期刊</w:t>
      </w:r>
      <w:proofErr w:type="spellStart"/>
      <w:r w:rsidRPr="00874B26">
        <w:rPr>
          <w:rFonts w:ascii="Times New Roman" w:hAnsi="Times New Roman"/>
          <w:sz w:val="24"/>
        </w:rPr>
        <w:t>Appl</w:t>
      </w:r>
      <w:proofErr w:type="spellEnd"/>
      <w:r w:rsidRPr="00874B26">
        <w:rPr>
          <w:rFonts w:ascii="Times New Roman" w:hAnsi="Times New Roman"/>
          <w:sz w:val="24"/>
        </w:rPr>
        <w:t xml:space="preserve"> Math Model</w:t>
      </w:r>
      <w:r w:rsidRPr="00874B26">
        <w:rPr>
          <w:rFonts w:ascii="Times New Roman" w:hAnsiTheme="minorEastAsia"/>
          <w:sz w:val="24"/>
        </w:rPr>
        <w:t>和</w:t>
      </w:r>
      <w:r w:rsidRPr="00874B26">
        <w:rPr>
          <w:rFonts w:ascii="Times New Roman" w:hAnsi="Times New Roman"/>
          <w:sz w:val="24"/>
        </w:rPr>
        <w:t>JCR 2</w:t>
      </w:r>
      <w:r w:rsidRPr="00874B26">
        <w:rPr>
          <w:rFonts w:ascii="Times New Roman" w:hAnsiTheme="minorEastAsia"/>
          <w:sz w:val="24"/>
        </w:rPr>
        <w:t>区</w:t>
      </w:r>
      <w:r w:rsidRPr="00874B26">
        <w:rPr>
          <w:rFonts w:ascii="Times New Roman" w:hAnsi="Times New Roman"/>
          <w:sz w:val="24"/>
        </w:rPr>
        <w:t>TOP</w:t>
      </w:r>
      <w:r w:rsidRPr="00874B26">
        <w:rPr>
          <w:rFonts w:ascii="Times New Roman" w:hAnsiTheme="minorEastAsia"/>
          <w:sz w:val="24"/>
        </w:rPr>
        <w:t>期刊</w:t>
      </w:r>
      <w:r w:rsidRPr="00874B26">
        <w:rPr>
          <w:rFonts w:ascii="Times New Roman" w:hAnsi="Times New Roman"/>
          <w:sz w:val="24"/>
        </w:rPr>
        <w:t xml:space="preserve"> </w:t>
      </w:r>
      <w:proofErr w:type="spellStart"/>
      <w:r w:rsidRPr="00874B26">
        <w:rPr>
          <w:rFonts w:ascii="Times New Roman" w:hAnsi="Times New Roman"/>
          <w:sz w:val="24"/>
        </w:rPr>
        <w:t>Eur</w:t>
      </w:r>
      <w:proofErr w:type="spellEnd"/>
      <w:r w:rsidRPr="00874B26">
        <w:rPr>
          <w:rFonts w:ascii="Times New Roman" w:hAnsi="Times New Roman"/>
          <w:sz w:val="24"/>
        </w:rPr>
        <w:t xml:space="preserve"> J </w:t>
      </w:r>
      <w:proofErr w:type="spellStart"/>
      <w:r w:rsidRPr="00874B26">
        <w:rPr>
          <w:rFonts w:ascii="Times New Roman" w:hAnsi="Times New Roman"/>
          <w:sz w:val="24"/>
        </w:rPr>
        <w:t>Oper</w:t>
      </w:r>
      <w:proofErr w:type="spellEnd"/>
      <w:r w:rsidRPr="00874B26">
        <w:rPr>
          <w:rFonts w:ascii="Times New Roman" w:hAnsi="Times New Roman"/>
          <w:sz w:val="24"/>
        </w:rPr>
        <w:t xml:space="preserve"> Res</w:t>
      </w:r>
      <w:r w:rsidRPr="00874B26">
        <w:rPr>
          <w:rFonts w:ascii="Times New Roman" w:hAnsiTheme="minorEastAsia"/>
          <w:sz w:val="24"/>
        </w:rPr>
        <w:t>文章所引用（见检索报告中引文</w:t>
      </w:r>
      <w:r w:rsidRPr="00874B26">
        <w:rPr>
          <w:rFonts w:ascii="Times New Roman" w:hAnsi="Times New Roman"/>
          <w:sz w:val="24"/>
        </w:rPr>
        <w:t>1-2</w:t>
      </w:r>
      <w:r w:rsidRPr="00874B26">
        <w:rPr>
          <w:rFonts w:ascii="Times New Roman" w:hAnsiTheme="minorEastAsia"/>
          <w:sz w:val="24"/>
        </w:rPr>
        <w:t>和</w:t>
      </w:r>
      <w:r w:rsidRPr="00874B26">
        <w:rPr>
          <w:rFonts w:ascii="Times New Roman" w:hAnsi="Times New Roman"/>
          <w:sz w:val="24"/>
        </w:rPr>
        <w:t>1-5</w:t>
      </w:r>
      <w:r w:rsidRPr="00874B26">
        <w:rPr>
          <w:rFonts w:ascii="Times New Roman" w:hAnsiTheme="minorEastAsia"/>
          <w:sz w:val="24"/>
        </w:rPr>
        <w:t>）。代表性论文</w:t>
      </w:r>
      <w:r w:rsidRPr="00874B26">
        <w:rPr>
          <w:rFonts w:ascii="Times New Roman" w:hAnsi="Times New Roman"/>
          <w:sz w:val="24"/>
        </w:rPr>
        <w:t>3</w:t>
      </w:r>
      <w:r w:rsidRPr="00874B26">
        <w:rPr>
          <w:rFonts w:ascii="Times New Roman" w:hAnsiTheme="minorEastAsia"/>
          <w:sz w:val="24"/>
        </w:rPr>
        <w:t>中首次提出</w:t>
      </w:r>
      <w:r w:rsidRPr="00874B26">
        <w:rPr>
          <w:rFonts w:ascii="Times New Roman" w:hAnsi="Times New Roman"/>
          <w:sz w:val="24"/>
        </w:rPr>
        <w:t>Bernoulli</w:t>
      </w:r>
      <w:r w:rsidRPr="00874B26">
        <w:rPr>
          <w:rFonts w:ascii="Times New Roman" w:hAnsiTheme="minorEastAsia"/>
          <w:sz w:val="24"/>
        </w:rPr>
        <w:t>机制下的可修的重试排队模型，该文</w:t>
      </w:r>
      <w:r w:rsidRPr="00874B26">
        <w:rPr>
          <w:rFonts w:ascii="Times New Roman" w:hAnsi="Times New Roman"/>
          <w:sz w:val="24"/>
        </w:rPr>
        <w:t>2016</w:t>
      </w:r>
      <w:r w:rsidRPr="00874B26">
        <w:rPr>
          <w:rFonts w:ascii="Times New Roman" w:hAnsiTheme="minorEastAsia"/>
          <w:sz w:val="24"/>
        </w:rPr>
        <w:t>年被运筹学重要期刊</w:t>
      </w:r>
      <w:r w:rsidRPr="00874B26">
        <w:rPr>
          <w:rFonts w:ascii="Times New Roman" w:hAnsi="Times New Roman"/>
          <w:sz w:val="24"/>
        </w:rPr>
        <w:t xml:space="preserve">Ann </w:t>
      </w:r>
      <w:proofErr w:type="spellStart"/>
      <w:r w:rsidRPr="00874B26">
        <w:rPr>
          <w:rFonts w:ascii="Times New Roman" w:hAnsi="Times New Roman"/>
          <w:sz w:val="24"/>
        </w:rPr>
        <w:t>Oper</w:t>
      </w:r>
      <w:proofErr w:type="spellEnd"/>
      <w:r w:rsidRPr="00874B26">
        <w:rPr>
          <w:rFonts w:ascii="Times New Roman" w:hAnsi="Times New Roman"/>
          <w:sz w:val="24"/>
        </w:rPr>
        <w:t xml:space="preserve"> Res</w:t>
      </w:r>
      <w:r w:rsidRPr="00874B26">
        <w:rPr>
          <w:rFonts w:ascii="Times New Roman" w:hAnsiTheme="minorEastAsia"/>
          <w:sz w:val="24"/>
        </w:rPr>
        <w:t>文章引用。考虑到服务台可修因素的多样性，我们研究了服务台遭受启动失效可修且具有暂时顾客和固定数目的永久顾客的离散时间重试排队模型（代表性论文</w:t>
      </w:r>
      <w:r w:rsidRPr="00874B26">
        <w:rPr>
          <w:rFonts w:ascii="Times New Roman" w:hAnsi="Times New Roman"/>
          <w:sz w:val="24"/>
        </w:rPr>
        <w:t>6</w:t>
      </w:r>
      <w:r w:rsidRPr="00874B26">
        <w:rPr>
          <w:rFonts w:ascii="Times New Roman" w:hAnsiTheme="minorEastAsia"/>
          <w:sz w:val="24"/>
        </w:rPr>
        <w:t>），该文被</w:t>
      </w:r>
      <w:r w:rsidRPr="00874B26">
        <w:rPr>
          <w:rFonts w:ascii="Times New Roman" w:hAnsi="Times New Roman"/>
          <w:sz w:val="24"/>
        </w:rPr>
        <w:t>SCI</w:t>
      </w:r>
      <w:r w:rsidRPr="00874B26">
        <w:rPr>
          <w:rFonts w:ascii="Times New Roman" w:hAnsiTheme="minorEastAsia"/>
          <w:sz w:val="24"/>
        </w:rPr>
        <w:t>他引</w:t>
      </w:r>
      <w:r w:rsidRPr="00874B26">
        <w:rPr>
          <w:rFonts w:ascii="Times New Roman" w:hAnsi="Times New Roman"/>
          <w:sz w:val="24"/>
        </w:rPr>
        <w:t>5</w:t>
      </w:r>
      <w:r w:rsidRPr="00874B26">
        <w:rPr>
          <w:rFonts w:ascii="Times New Roman" w:hAnsiTheme="minorEastAsia"/>
          <w:sz w:val="24"/>
        </w:rPr>
        <w:t>次。</w:t>
      </w:r>
    </w:p>
    <w:p w:rsidR="006A263F" w:rsidRPr="00874B26" w:rsidRDefault="006A263F" w:rsidP="00BA6616">
      <w:pPr>
        <w:spacing w:line="380" w:lineRule="exact"/>
        <w:rPr>
          <w:rFonts w:ascii="Times New Roman" w:hAnsi="Times New Roman"/>
          <w:sz w:val="24"/>
        </w:rPr>
      </w:pPr>
      <w:r w:rsidRPr="00874B26">
        <w:rPr>
          <w:rFonts w:ascii="Times New Roman" w:hAnsi="Times New Roman"/>
          <w:sz w:val="24"/>
        </w:rPr>
        <w:t xml:space="preserve">   </w:t>
      </w:r>
      <w:r w:rsidRPr="00874B26">
        <w:rPr>
          <w:rFonts w:ascii="Times New Roman" w:hAnsi="Times New Roman"/>
          <w:b/>
          <w:sz w:val="24"/>
        </w:rPr>
        <w:t xml:space="preserve"> </w:t>
      </w:r>
      <w:r w:rsidRPr="00874B26">
        <w:rPr>
          <w:rFonts w:ascii="Times New Roman" w:hAnsiTheme="minorEastAsia"/>
          <w:b/>
          <w:sz w:val="24"/>
        </w:rPr>
        <w:t>二</w:t>
      </w:r>
      <w:r w:rsidRPr="00874B26">
        <w:rPr>
          <w:rFonts w:ascii="Times New Roman" w:hAnsi="Times New Roman"/>
          <w:b/>
          <w:sz w:val="24"/>
        </w:rPr>
        <w:t xml:space="preserve"> </w:t>
      </w:r>
      <w:r w:rsidRPr="00874B26">
        <w:rPr>
          <w:rFonts w:ascii="Times New Roman" w:hAnsiTheme="minorEastAsia"/>
          <w:b/>
          <w:sz w:val="24"/>
        </w:rPr>
        <w:t>研究了具有工作休假机制的排队模型的性能指标及最优费用分析</w:t>
      </w:r>
      <w:r w:rsidRPr="00874B26">
        <w:rPr>
          <w:rFonts w:ascii="Times New Roman" w:hAnsiTheme="minorEastAsia"/>
          <w:sz w:val="24"/>
        </w:rPr>
        <w:t>，相关成果可见代表性论文</w:t>
      </w:r>
      <w:r w:rsidRPr="00874B26">
        <w:rPr>
          <w:rFonts w:ascii="Times New Roman" w:hAnsi="Times New Roman"/>
          <w:sz w:val="24"/>
        </w:rPr>
        <w:t>2,4,5,7</w:t>
      </w:r>
      <w:r w:rsidRPr="00874B26">
        <w:rPr>
          <w:rFonts w:ascii="Times New Roman" w:hAnsiTheme="minorEastAsia"/>
          <w:sz w:val="24"/>
        </w:rPr>
        <w:t>。引入工作休假机制及假期中断主要是基于实际生活中为节约系统运行成本的目的，此类研究可以为最优低速运行期的设计提供理论根据和分析方法。在代表性论文</w:t>
      </w:r>
      <w:r w:rsidRPr="00874B26">
        <w:rPr>
          <w:rFonts w:ascii="Times New Roman" w:hAnsi="Times New Roman"/>
          <w:sz w:val="24"/>
        </w:rPr>
        <w:t>2</w:t>
      </w:r>
      <w:r w:rsidRPr="00874B26">
        <w:rPr>
          <w:rFonts w:ascii="Times New Roman" w:hAnsiTheme="minorEastAsia"/>
          <w:sz w:val="24"/>
        </w:rPr>
        <w:t>首次提出</w:t>
      </w:r>
      <w:r w:rsidRPr="00874B26">
        <w:rPr>
          <w:rFonts w:ascii="Times New Roman" w:hAnsi="Times New Roman"/>
          <w:sz w:val="24"/>
        </w:rPr>
        <w:t>Bernoulli</w:t>
      </w:r>
      <w:r w:rsidRPr="00874B26">
        <w:rPr>
          <w:rFonts w:ascii="Times New Roman" w:hAnsiTheme="minorEastAsia"/>
          <w:sz w:val="24"/>
        </w:rPr>
        <w:t>工作休假假期中断的服务机制，</w:t>
      </w:r>
      <w:r w:rsidRPr="00874B26">
        <w:rPr>
          <w:rFonts w:ascii="Times New Roman" w:hAnsiTheme="minorEastAsia"/>
          <w:b/>
          <w:sz w:val="24"/>
        </w:rPr>
        <w:t>该文被</w:t>
      </w:r>
      <w:r w:rsidRPr="00874B26">
        <w:rPr>
          <w:rFonts w:ascii="Times New Roman" w:hAnsi="Times New Roman"/>
          <w:b/>
          <w:sz w:val="24"/>
        </w:rPr>
        <w:t>SCI</w:t>
      </w:r>
      <w:r w:rsidRPr="00874B26">
        <w:rPr>
          <w:rFonts w:ascii="Times New Roman" w:hAnsiTheme="minorEastAsia"/>
          <w:b/>
          <w:sz w:val="24"/>
        </w:rPr>
        <w:t>他引</w:t>
      </w:r>
      <w:r w:rsidRPr="00874B26">
        <w:rPr>
          <w:rFonts w:ascii="Times New Roman" w:hAnsi="Times New Roman"/>
          <w:b/>
          <w:sz w:val="24"/>
        </w:rPr>
        <w:t>9</w:t>
      </w:r>
      <w:r w:rsidRPr="00874B26">
        <w:rPr>
          <w:rFonts w:ascii="Times New Roman" w:hAnsiTheme="minorEastAsia"/>
          <w:b/>
          <w:sz w:val="24"/>
        </w:rPr>
        <w:t>次且被评为安徽省第八届自然科学优秀论文三等奖，</w:t>
      </w:r>
      <w:r w:rsidRPr="00874B26">
        <w:rPr>
          <w:rFonts w:ascii="Times New Roman" w:hAnsiTheme="minorEastAsia"/>
          <w:sz w:val="24"/>
        </w:rPr>
        <w:t>之后被推广到重试排队（代表性论文</w:t>
      </w:r>
      <w:r w:rsidRPr="00874B26">
        <w:rPr>
          <w:rFonts w:ascii="Times New Roman" w:hAnsi="Times New Roman"/>
          <w:sz w:val="24"/>
        </w:rPr>
        <w:t>4</w:t>
      </w:r>
      <w:r w:rsidRPr="00874B26">
        <w:rPr>
          <w:rFonts w:ascii="Times New Roman" w:hAnsiTheme="minorEastAsia"/>
          <w:sz w:val="24"/>
        </w:rPr>
        <w:t>）。代表性论文</w:t>
      </w:r>
      <w:r w:rsidRPr="00874B26">
        <w:rPr>
          <w:rFonts w:ascii="Times New Roman" w:hAnsi="Times New Roman"/>
          <w:sz w:val="24"/>
        </w:rPr>
        <w:t>5</w:t>
      </w:r>
      <w:r w:rsidRPr="00874B26">
        <w:rPr>
          <w:rFonts w:ascii="Times New Roman" w:hAnsiTheme="minorEastAsia"/>
          <w:sz w:val="24"/>
        </w:rPr>
        <w:t>提出了工作休假次数至多有限的工作休假机制，该休假机制是单重工作休假和多重休假机制的推广，该被</w:t>
      </w:r>
      <w:r w:rsidRPr="00874B26">
        <w:rPr>
          <w:rFonts w:ascii="Times New Roman" w:hAnsi="Times New Roman"/>
          <w:sz w:val="24"/>
        </w:rPr>
        <w:t>SCI</w:t>
      </w:r>
      <w:r w:rsidRPr="00874B26">
        <w:rPr>
          <w:rFonts w:ascii="Times New Roman" w:hAnsiTheme="minorEastAsia"/>
          <w:sz w:val="24"/>
        </w:rPr>
        <w:t>他引</w:t>
      </w:r>
      <w:r w:rsidRPr="00874B26">
        <w:rPr>
          <w:rFonts w:ascii="Times New Roman" w:hAnsi="Times New Roman"/>
          <w:sz w:val="24"/>
        </w:rPr>
        <w:t>5</w:t>
      </w:r>
      <w:r w:rsidRPr="00874B26">
        <w:rPr>
          <w:rFonts w:ascii="Times New Roman" w:hAnsiTheme="minorEastAsia"/>
          <w:sz w:val="24"/>
        </w:rPr>
        <w:t>次。论文</w:t>
      </w:r>
      <w:r w:rsidRPr="00874B26">
        <w:rPr>
          <w:rFonts w:ascii="Times New Roman" w:hAnsi="Times New Roman"/>
          <w:sz w:val="24"/>
        </w:rPr>
        <w:t>7</w:t>
      </w:r>
      <w:r w:rsidRPr="00874B26">
        <w:rPr>
          <w:rFonts w:ascii="Times New Roman" w:hAnsiTheme="minorEastAsia"/>
          <w:sz w:val="24"/>
        </w:rPr>
        <w:t>首次将工作休假机制推广到具有一般重试时间的重试排队，丰富了工作休假排队论的研究内容，该文被</w:t>
      </w:r>
      <w:r w:rsidRPr="00874B26">
        <w:rPr>
          <w:rFonts w:ascii="Times New Roman" w:hAnsi="Times New Roman"/>
          <w:sz w:val="24"/>
        </w:rPr>
        <w:t>SCI</w:t>
      </w:r>
      <w:r w:rsidRPr="00874B26">
        <w:rPr>
          <w:rFonts w:ascii="Times New Roman" w:hAnsiTheme="minorEastAsia"/>
          <w:sz w:val="24"/>
        </w:rPr>
        <w:t>他引</w:t>
      </w:r>
      <w:r w:rsidRPr="00874B26">
        <w:rPr>
          <w:rFonts w:ascii="Times New Roman" w:hAnsi="Times New Roman"/>
          <w:sz w:val="24"/>
        </w:rPr>
        <w:t>4</w:t>
      </w:r>
      <w:r w:rsidRPr="00874B26">
        <w:rPr>
          <w:rFonts w:ascii="Times New Roman" w:hAnsiTheme="minorEastAsia"/>
          <w:sz w:val="24"/>
        </w:rPr>
        <w:t>次。</w:t>
      </w:r>
    </w:p>
    <w:p w:rsidR="006A263F" w:rsidRPr="00874B26" w:rsidRDefault="006A263F" w:rsidP="00BA6616">
      <w:pPr>
        <w:spacing w:line="380" w:lineRule="exact"/>
        <w:rPr>
          <w:rFonts w:ascii="Times New Roman" w:hAnsi="Times New Roman"/>
          <w:sz w:val="24"/>
        </w:rPr>
      </w:pPr>
      <w:r w:rsidRPr="00874B26">
        <w:rPr>
          <w:rFonts w:ascii="Times New Roman" w:hAnsi="Times New Roman"/>
          <w:sz w:val="24"/>
        </w:rPr>
        <w:t xml:space="preserve">    </w:t>
      </w:r>
      <w:r w:rsidRPr="00874B26">
        <w:rPr>
          <w:rFonts w:ascii="Times New Roman" w:hAnsiTheme="minorEastAsia"/>
          <w:b/>
          <w:sz w:val="24"/>
        </w:rPr>
        <w:t>三</w:t>
      </w:r>
      <w:r w:rsidRPr="00874B26">
        <w:rPr>
          <w:rFonts w:ascii="Times New Roman" w:hAnsi="Times New Roman"/>
          <w:b/>
          <w:sz w:val="24"/>
        </w:rPr>
        <w:t xml:space="preserve"> </w:t>
      </w:r>
      <w:r w:rsidRPr="00874B26">
        <w:rPr>
          <w:rFonts w:ascii="Times New Roman" w:hAnsiTheme="minorEastAsia"/>
          <w:b/>
          <w:sz w:val="24"/>
        </w:rPr>
        <w:t>研究了具有</w:t>
      </w:r>
      <w:proofErr w:type="gramStart"/>
      <w:r w:rsidRPr="00874B26">
        <w:rPr>
          <w:rFonts w:ascii="Times New Roman" w:hAnsiTheme="minorEastAsia"/>
          <w:b/>
          <w:sz w:val="24"/>
        </w:rPr>
        <w:t>常利率</w:t>
      </w:r>
      <w:proofErr w:type="gramEnd"/>
      <w:r w:rsidRPr="00874B26">
        <w:rPr>
          <w:rFonts w:ascii="Times New Roman" w:hAnsiTheme="minorEastAsia"/>
          <w:b/>
          <w:sz w:val="24"/>
        </w:rPr>
        <w:t>和边界分红策略的带干扰的复合泊</w:t>
      </w:r>
      <w:proofErr w:type="gramStart"/>
      <w:r w:rsidRPr="00874B26">
        <w:rPr>
          <w:rFonts w:ascii="Times New Roman" w:hAnsiTheme="minorEastAsia"/>
          <w:b/>
          <w:sz w:val="24"/>
        </w:rPr>
        <w:t>松风险</w:t>
      </w:r>
      <w:proofErr w:type="gramEnd"/>
      <w:r w:rsidRPr="00874B26">
        <w:rPr>
          <w:rFonts w:ascii="Times New Roman" w:hAnsiTheme="minorEastAsia"/>
          <w:b/>
          <w:sz w:val="24"/>
        </w:rPr>
        <w:t>模型</w:t>
      </w:r>
      <w:r w:rsidRPr="00874B26">
        <w:rPr>
          <w:rFonts w:ascii="Times New Roman" w:hAnsiTheme="minorEastAsia"/>
          <w:sz w:val="24"/>
        </w:rPr>
        <w:t>。该模型不仅考虑到利息因素和随机因素对保险公司盈余的影响，还考虑到保险公司的分红策略问题。代表性论文</w:t>
      </w:r>
      <w:r w:rsidRPr="00874B26">
        <w:rPr>
          <w:rFonts w:ascii="Times New Roman" w:hAnsi="Times New Roman"/>
          <w:sz w:val="24"/>
        </w:rPr>
        <w:t>8</w:t>
      </w:r>
      <w:r w:rsidRPr="00874B26">
        <w:rPr>
          <w:rFonts w:ascii="Times New Roman" w:hAnsiTheme="minorEastAsia"/>
          <w:sz w:val="24"/>
        </w:rPr>
        <w:t>发表在</w:t>
      </w:r>
      <w:r w:rsidRPr="00874B26">
        <w:rPr>
          <w:rFonts w:ascii="Times New Roman" w:hAnsi="Times New Roman"/>
          <w:sz w:val="24"/>
        </w:rPr>
        <w:t xml:space="preserve">J </w:t>
      </w:r>
      <w:proofErr w:type="spellStart"/>
      <w:r w:rsidRPr="00874B26">
        <w:rPr>
          <w:rFonts w:ascii="Times New Roman" w:hAnsi="Times New Roman"/>
          <w:sz w:val="24"/>
        </w:rPr>
        <w:t>Comput</w:t>
      </w:r>
      <w:proofErr w:type="spellEnd"/>
      <w:r w:rsidRPr="00874B26">
        <w:rPr>
          <w:rFonts w:ascii="Times New Roman" w:hAnsi="Times New Roman"/>
          <w:sz w:val="24"/>
        </w:rPr>
        <w:t xml:space="preserve"> </w:t>
      </w:r>
      <w:proofErr w:type="spellStart"/>
      <w:r w:rsidRPr="00874B26">
        <w:rPr>
          <w:rFonts w:ascii="Times New Roman" w:hAnsi="Times New Roman"/>
          <w:sz w:val="24"/>
        </w:rPr>
        <w:t>Appl</w:t>
      </w:r>
      <w:proofErr w:type="spellEnd"/>
      <w:r w:rsidRPr="00874B26">
        <w:rPr>
          <w:rFonts w:ascii="Times New Roman" w:hAnsi="Times New Roman"/>
          <w:sz w:val="24"/>
        </w:rPr>
        <w:t xml:space="preserve"> Math</w:t>
      </w:r>
      <w:r w:rsidRPr="00874B26">
        <w:rPr>
          <w:rFonts w:ascii="Times New Roman" w:hAnsiTheme="minorEastAsia"/>
          <w:sz w:val="24"/>
        </w:rPr>
        <w:t>，被</w:t>
      </w:r>
      <w:r w:rsidRPr="00874B26">
        <w:rPr>
          <w:rFonts w:ascii="Times New Roman" w:hAnsi="Times New Roman"/>
          <w:sz w:val="24"/>
        </w:rPr>
        <w:t>SCI</w:t>
      </w:r>
      <w:r w:rsidRPr="00874B26">
        <w:rPr>
          <w:rFonts w:ascii="Times New Roman" w:hAnsiTheme="minorEastAsia"/>
          <w:sz w:val="24"/>
        </w:rPr>
        <w:t>他引</w:t>
      </w:r>
      <w:r w:rsidRPr="00874B26">
        <w:rPr>
          <w:rFonts w:ascii="Times New Roman" w:hAnsi="Times New Roman"/>
          <w:sz w:val="24"/>
        </w:rPr>
        <w:t>5</w:t>
      </w:r>
      <w:r w:rsidRPr="00874B26">
        <w:rPr>
          <w:rFonts w:ascii="Times New Roman" w:hAnsiTheme="minorEastAsia"/>
          <w:sz w:val="24"/>
        </w:rPr>
        <w:t>次。</w:t>
      </w:r>
    </w:p>
    <w:p w:rsidR="006A263F" w:rsidRPr="00874B26" w:rsidRDefault="006A263F" w:rsidP="00BA6616">
      <w:pPr>
        <w:spacing w:line="380" w:lineRule="exact"/>
        <w:rPr>
          <w:rFonts w:ascii="Times New Roman" w:hAnsi="Times New Roman"/>
        </w:rPr>
      </w:pPr>
      <w:r w:rsidRPr="00874B26">
        <w:rPr>
          <w:rFonts w:ascii="Times New Roman" w:hAnsi="Times New Roman"/>
          <w:sz w:val="24"/>
        </w:rPr>
        <w:t xml:space="preserve">    </w:t>
      </w:r>
      <w:r w:rsidRPr="00874B26">
        <w:rPr>
          <w:rFonts w:ascii="Times New Roman" w:hAnsiTheme="minorEastAsia"/>
          <w:sz w:val="24"/>
        </w:rPr>
        <w:t>综上，申请人在项目研究期间，充分查阅和分析相关文献资料，对研究领域内的国内外发展动态和研究趋势非常熟悉，理论水平和研究水平达到了国际前沿，研究成果得到同行的一致认可和好评！</w:t>
      </w:r>
    </w:p>
    <w:p w:rsidR="005F55A8" w:rsidRDefault="00D33844" w:rsidP="00BA6616">
      <w:pPr>
        <w:spacing w:line="380" w:lineRule="exact"/>
        <w:rPr>
          <w:sz w:val="32"/>
          <w:szCs w:val="32"/>
        </w:rPr>
      </w:pPr>
      <w:r w:rsidRPr="00D33844">
        <w:rPr>
          <w:rFonts w:hint="eastAsia"/>
          <w:sz w:val="32"/>
          <w:szCs w:val="32"/>
        </w:rPr>
        <w:t>客观评价：</w:t>
      </w:r>
    </w:p>
    <w:p w:rsidR="006A263F" w:rsidRPr="005F55A8" w:rsidRDefault="006A263F" w:rsidP="00BA6616">
      <w:pPr>
        <w:spacing w:line="380" w:lineRule="exact"/>
        <w:rPr>
          <w:sz w:val="32"/>
          <w:szCs w:val="32"/>
        </w:rPr>
      </w:pPr>
      <w:r>
        <w:rPr>
          <w:rFonts w:ascii="Times New Roman" w:eastAsia="宋体" w:hAnsi="Times New Roman" w:hint="eastAsia"/>
          <w:b/>
          <w:sz w:val="24"/>
        </w:rPr>
        <w:t xml:space="preserve">1. </w:t>
      </w:r>
      <w:r>
        <w:rPr>
          <w:rFonts w:ascii="Times New Roman" w:eastAsia="宋体" w:hAnsi="Times New Roman" w:hint="eastAsia"/>
          <w:b/>
          <w:sz w:val="24"/>
        </w:rPr>
        <w:t>项目完成人相关论文成果</w:t>
      </w:r>
      <w:r>
        <w:rPr>
          <w:rFonts w:ascii="Times New Roman" w:eastAsia="宋体" w:hAnsi="Times New Roman" w:hint="eastAsia"/>
          <w:b/>
          <w:sz w:val="24"/>
        </w:rPr>
        <w:t>SCI</w:t>
      </w:r>
      <w:r>
        <w:rPr>
          <w:rFonts w:ascii="Times New Roman" w:eastAsia="宋体" w:hAnsi="Times New Roman" w:hint="eastAsia"/>
          <w:b/>
          <w:sz w:val="24"/>
        </w:rPr>
        <w:t>他人引用及在</w:t>
      </w:r>
      <w:r>
        <w:rPr>
          <w:rFonts w:ascii="Times New Roman" w:eastAsia="宋体" w:hAnsi="Times New Roman" w:hint="eastAsia"/>
          <w:b/>
          <w:sz w:val="24"/>
        </w:rPr>
        <w:t>JCR</w:t>
      </w:r>
      <w:r>
        <w:rPr>
          <w:rFonts w:ascii="Times New Roman" w:eastAsia="宋体" w:hAnsi="Times New Roman" w:hint="eastAsia"/>
          <w:b/>
          <w:sz w:val="24"/>
        </w:rPr>
        <w:t>分区情况</w:t>
      </w:r>
    </w:p>
    <w:p w:rsidR="006A263F" w:rsidRDefault="006A263F" w:rsidP="00BA6616">
      <w:pPr>
        <w:adjustRightInd w:val="0"/>
        <w:snapToGrid w:val="0"/>
        <w:spacing w:line="380" w:lineRule="exact"/>
        <w:ind w:firstLineChars="200" w:firstLine="480"/>
        <w:rPr>
          <w:sz w:val="24"/>
        </w:rPr>
      </w:pPr>
      <w:r>
        <w:rPr>
          <w:rFonts w:hint="eastAsia"/>
          <w:sz w:val="24"/>
        </w:rPr>
        <w:t>根据检索项目主要科学发现点，对项目完成人发表的</w:t>
      </w:r>
      <w:r>
        <w:rPr>
          <w:rFonts w:hint="eastAsia"/>
          <w:sz w:val="24"/>
        </w:rPr>
        <w:t>8</w:t>
      </w:r>
      <w:r>
        <w:rPr>
          <w:rFonts w:hint="eastAsia"/>
          <w:sz w:val="24"/>
        </w:rPr>
        <w:t>篇代表性论文进行了检索。据教育部科技查新工作站（合肥工业大学）出具的文献检索报告，查找阜阳师范学院高珊同志</w:t>
      </w:r>
      <w:r>
        <w:rPr>
          <w:rFonts w:hint="eastAsia"/>
          <w:sz w:val="24"/>
        </w:rPr>
        <w:t>8</w:t>
      </w:r>
      <w:r>
        <w:rPr>
          <w:rFonts w:hint="eastAsia"/>
          <w:sz w:val="24"/>
        </w:rPr>
        <w:t>篇代表性论文全被</w:t>
      </w:r>
      <w:r>
        <w:rPr>
          <w:rFonts w:hint="eastAsia"/>
          <w:sz w:val="24"/>
        </w:rPr>
        <w:t>Web of Science</w:t>
      </w:r>
      <w:r>
        <w:rPr>
          <w:rFonts w:hint="eastAsia"/>
          <w:sz w:val="24"/>
        </w:rPr>
        <w:t>收录和引用，且被</w:t>
      </w:r>
      <w:r>
        <w:rPr>
          <w:rFonts w:hint="eastAsia"/>
          <w:sz w:val="24"/>
        </w:rPr>
        <w:t>Web of Science</w:t>
      </w:r>
      <w:r>
        <w:rPr>
          <w:rFonts w:hint="eastAsia"/>
          <w:sz w:val="24"/>
        </w:rPr>
        <w:t>核心合集被引</w:t>
      </w:r>
      <w:r>
        <w:rPr>
          <w:rFonts w:hint="eastAsia"/>
          <w:sz w:val="24"/>
        </w:rPr>
        <w:t>74</w:t>
      </w:r>
      <w:r>
        <w:rPr>
          <w:rFonts w:hint="eastAsia"/>
          <w:sz w:val="24"/>
        </w:rPr>
        <w:t>频次，其中</w:t>
      </w:r>
      <w:r>
        <w:rPr>
          <w:rFonts w:hint="eastAsia"/>
          <w:sz w:val="24"/>
        </w:rPr>
        <w:t>SCI</w:t>
      </w:r>
      <w:r>
        <w:rPr>
          <w:rFonts w:hint="eastAsia"/>
          <w:sz w:val="24"/>
        </w:rPr>
        <w:t>他引</w:t>
      </w:r>
      <w:r>
        <w:rPr>
          <w:rFonts w:hint="eastAsia"/>
          <w:sz w:val="24"/>
        </w:rPr>
        <w:t>42</w:t>
      </w:r>
      <w:r>
        <w:rPr>
          <w:rFonts w:hint="eastAsia"/>
          <w:sz w:val="24"/>
        </w:rPr>
        <w:t>频次。详情请参见检索报告。另据</w:t>
      </w:r>
      <w:r>
        <w:rPr>
          <w:rFonts w:hint="eastAsia"/>
          <w:sz w:val="24"/>
        </w:rPr>
        <w:t>Scopus Preview</w:t>
      </w:r>
      <w:r>
        <w:rPr>
          <w:rFonts w:hint="eastAsia"/>
          <w:sz w:val="24"/>
        </w:rPr>
        <w:t>、</w:t>
      </w:r>
      <w:proofErr w:type="spellStart"/>
      <w:r>
        <w:rPr>
          <w:rFonts w:hint="eastAsia"/>
          <w:sz w:val="24"/>
        </w:rPr>
        <w:t>Springerlink</w:t>
      </w:r>
      <w:proofErr w:type="spellEnd"/>
      <w:r>
        <w:rPr>
          <w:rFonts w:hint="eastAsia"/>
          <w:sz w:val="24"/>
        </w:rPr>
        <w:t>、</w:t>
      </w:r>
      <w:proofErr w:type="spellStart"/>
      <w:r>
        <w:rPr>
          <w:rFonts w:hint="eastAsia"/>
          <w:sz w:val="24"/>
        </w:rPr>
        <w:t>ResearchGate</w:t>
      </w:r>
      <w:proofErr w:type="spellEnd"/>
      <w:r>
        <w:rPr>
          <w:rFonts w:hint="eastAsia"/>
          <w:sz w:val="24"/>
        </w:rPr>
        <w:t>和百度学术搜索知</w:t>
      </w:r>
      <w:r>
        <w:rPr>
          <w:rFonts w:hint="eastAsia"/>
          <w:sz w:val="24"/>
        </w:rPr>
        <w:t>8</w:t>
      </w:r>
      <w:r>
        <w:rPr>
          <w:rFonts w:hint="eastAsia"/>
          <w:sz w:val="24"/>
        </w:rPr>
        <w:t>篇代表作</w:t>
      </w:r>
      <w:proofErr w:type="gramStart"/>
      <w:r>
        <w:rPr>
          <w:rFonts w:hint="eastAsia"/>
          <w:sz w:val="24"/>
        </w:rPr>
        <w:t>他引总次数</w:t>
      </w:r>
      <w:proofErr w:type="gramEnd"/>
      <w:r>
        <w:rPr>
          <w:rFonts w:hint="eastAsia"/>
          <w:sz w:val="24"/>
        </w:rPr>
        <w:t>达</w:t>
      </w:r>
      <w:r>
        <w:rPr>
          <w:rFonts w:hint="eastAsia"/>
          <w:sz w:val="24"/>
        </w:rPr>
        <w:t>114</w:t>
      </w:r>
      <w:r>
        <w:rPr>
          <w:rFonts w:hint="eastAsia"/>
          <w:sz w:val="24"/>
        </w:rPr>
        <w:t>次。</w:t>
      </w:r>
    </w:p>
    <w:p w:rsidR="006A263F" w:rsidRDefault="006A263F" w:rsidP="00BA6616">
      <w:pPr>
        <w:snapToGrid w:val="0"/>
        <w:spacing w:line="380" w:lineRule="exact"/>
        <w:ind w:firstLineChars="200" w:firstLine="480"/>
        <w:rPr>
          <w:sz w:val="24"/>
        </w:rPr>
      </w:pPr>
      <w:r>
        <w:rPr>
          <w:rFonts w:hint="eastAsia"/>
          <w:sz w:val="24"/>
        </w:rPr>
        <w:lastRenderedPageBreak/>
        <w:t>经在中科院</w:t>
      </w:r>
      <w:r>
        <w:rPr>
          <w:rFonts w:hint="eastAsia"/>
          <w:sz w:val="24"/>
        </w:rPr>
        <w:t>JCR</w:t>
      </w:r>
      <w:r>
        <w:rPr>
          <w:rFonts w:hint="eastAsia"/>
          <w:sz w:val="24"/>
        </w:rPr>
        <w:t>期刊分区数据在线平台查询，项目完成人</w:t>
      </w:r>
      <w:r>
        <w:rPr>
          <w:rFonts w:hint="eastAsia"/>
          <w:sz w:val="24"/>
        </w:rPr>
        <w:t>8</w:t>
      </w:r>
      <w:r>
        <w:rPr>
          <w:rFonts w:hint="eastAsia"/>
          <w:sz w:val="24"/>
        </w:rPr>
        <w:t>篇代表性论文所发期刊分区影响因子如下：</w:t>
      </w:r>
    </w:p>
    <w:p w:rsidR="006A263F" w:rsidRDefault="006A263F" w:rsidP="00BA6616">
      <w:pPr>
        <w:snapToGrid w:val="0"/>
        <w:spacing w:line="380" w:lineRule="exact"/>
        <w:ind w:firstLineChars="200" w:firstLine="480"/>
        <w:rPr>
          <w:sz w:val="24"/>
        </w:rPr>
      </w:pPr>
      <w:r>
        <w:rPr>
          <w:rFonts w:hint="eastAsia"/>
          <w:sz w:val="24"/>
        </w:rPr>
        <w:t>代表性论文</w:t>
      </w:r>
      <w:r>
        <w:rPr>
          <w:rFonts w:hint="eastAsia"/>
          <w:sz w:val="24"/>
        </w:rPr>
        <w:t>1</w:t>
      </w:r>
      <w:r>
        <w:rPr>
          <w:rFonts w:hint="eastAsia"/>
          <w:sz w:val="24"/>
        </w:rPr>
        <w:t>所发期刊</w:t>
      </w:r>
      <w:r>
        <w:rPr>
          <w:rFonts w:hint="eastAsia"/>
          <w:sz w:val="24"/>
        </w:rPr>
        <w:t>European Journal of Operational Research</w:t>
      </w:r>
      <w:r>
        <w:rPr>
          <w:rFonts w:hint="eastAsia"/>
          <w:sz w:val="24"/>
        </w:rPr>
        <w:t>在</w:t>
      </w:r>
      <w:r>
        <w:rPr>
          <w:rFonts w:hint="eastAsia"/>
          <w:sz w:val="24"/>
        </w:rPr>
        <w:t>JCR</w:t>
      </w:r>
      <w:r>
        <w:rPr>
          <w:rFonts w:hint="eastAsia"/>
          <w:sz w:val="24"/>
        </w:rPr>
        <w:t>二区，</w:t>
      </w:r>
      <w:r>
        <w:rPr>
          <w:rFonts w:hint="eastAsia"/>
          <w:sz w:val="24"/>
        </w:rPr>
        <w:t>TOP</w:t>
      </w:r>
      <w:r>
        <w:rPr>
          <w:rFonts w:hint="eastAsia"/>
          <w:sz w:val="24"/>
        </w:rPr>
        <w:t>期刊，</w:t>
      </w:r>
      <w:r>
        <w:rPr>
          <w:rFonts w:hint="eastAsia"/>
          <w:sz w:val="24"/>
        </w:rPr>
        <w:t>2016</w:t>
      </w:r>
      <w:r>
        <w:rPr>
          <w:rFonts w:hint="eastAsia"/>
          <w:sz w:val="24"/>
        </w:rPr>
        <w:t>年影响因子</w:t>
      </w:r>
      <w:r>
        <w:rPr>
          <w:rFonts w:hint="eastAsia"/>
          <w:sz w:val="24"/>
        </w:rPr>
        <w:t>3.4280</w:t>
      </w:r>
      <w:r>
        <w:rPr>
          <w:rFonts w:hint="eastAsia"/>
          <w:sz w:val="24"/>
        </w:rPr>
        <w:t>；</w:t>
      </w:r>
    </w:p>
    <w:p w:rsidR="006A263F" w:rsidRDefault="006A263F" w:rsidP="00BA6616">
      <w:pPr>
        <w:snapToGrid w:val="0"/>
        <w:spacing w:line="380" w:lineRule="exact"/>
        <w:ind w:firstLineChars="200" w:firstLine="480"/>
        <w:rPr>
          <w:sz w:val="24"/>
        </w:rPr>
      </w:pPr>
      <w:r>
        <w:rPr>
          <w:rFonts w:hint="eastAsia"/>
          <w:sz w:val="24"/>
        </w:rPr>
        <w:t>代表性论文</w:t>
      </w:r>
      <w:r>
        <w:rPr>
          <w:rFonts w:hint="eastAsia"/>
          <w:sz w:val="24"/>
        </w:rPr>
        <w:t>2</w:t>
      </w:r>
      <w:r>
        <w:rPr>
          <w:rFonts w:hint="eastAsia"/>
          <w:sz w:val="24"/>
        </w:rPr>
        <w:t>所发期刊</w:t>
      </w:r>
      <w:r>
        <w:rPr>
          <w:rFonts w:hint="eastAsia"/>
          <w:sz w:val="24"/>
        </w:rPr>
        <w:t xml:space="preserve">Applied Mathematical </w:t>
      </w:r>
      <w:proofErr w:type="spellStart"/>
      <w:r>
        <w:rPr>
          <w:rFonts w:hint="eastAsia"/>
          <w:sz w:val="24"/>
        </w:rPr>
        <w:t>Modelling</w:t>
      </w:r>
      <w:proofErr w:type="spellEnd"/>
      <w:r>
        <w:rPr>
          <w:rFonts w:hint="eastAsia"/>
          <w:sz w:val="24"/>
        </w:rPr>
        <w:t>在</w:t>
      </w:r>
      <w:r>
        <w:rPr>
          <w:rFonts w:hint="eastAsia"/>
          <w:sz w:val="24"/>
        </w:rPr>
        <w:t>JCR</w:t>
      </w:r>
      <w:r>
        <w:rPr>
          <w:rFonts w:hint="eastAsia"/>
          <w:sz w:val="24"/>
        </w:rPr>
        <w:t>一区</w:t>
      </w:r>
      <w:r>
        <w:rPr>
          <w:rFonts w:hint="eastAsia"/>
          <w:sz w:val="24"/>
        </w:rPr>
        <w:t>, TOP</w:t>
      </w:r>
      <w:r>
        <w:rPr>
          <w:rFonts w:hint="eastAsia"/>
          <w:sz w:val="24"/>
        </w:rPr>
        <w:t>期刊，</w:t>
      </w:r>
      <w:r>
        <w:rPr>
          <w:rFonts w:hint="eastAsia"/>
          <w:sz w:val="24"/>
        </w:rPr>
        <w:t>2018</w:t>
      </w:r>
      <w:r>
        <w:rPr>
          <w:rFonts w:hint="eastAsia"/>
          <w:sz w:val="24"/>
        </w:rPr>
        <w:t>年影响因子</w:t>
      </w:r>
      <w:r>
        <w:rPr>
          <w:rFonts w:hint="eastAsia"/>
          <w:sz w:val="24"/>
        </w:rPr>
        <w:t>2.6170</w:t>
      </w:r>
      <w:r>
        <w:rPr>
          <w:rFonts w:hint="eastAsia"/>
          <w:sz w:val="24"/>
        </w:rPr>
        <w:t>；</w:t>
      </w:r>
    </w:p>
    <w:p w:rsidR="006A263F" w:rsidRDefault="006A263F" w:rsidP="00BA6616">
      <w:pPr>
        <w:snapToGrid w:val="0"/>
        <w:spacing w:line="380" w:lineRule="exact"/>
        <w:ind w:firstLineChars="200" w:firstLine="480"/>
        <w:rPr>
          <w:sz w:val="24"/>
        </w:rPr>
      </w:pPr>
      <w:r>
        <w:rPr>
          <w:rFonts w:hint="eastAsia"/>
          <w:sz w:val="24"/>
        </w:rPr>
        <w:t>代表性论文</w:t>
      </w:r>
      <w:r>
        <w:rPr>
          <w:rFonts w:hint="eastAsia"/>
          <w:sz w:val="24"/>
        </w:rPr>
        <w:t>3</w:t>
      </w:r>
      <w:r>
        <w:rPr>
          <w:rFonts w:hint="eastAsia"/>
          <w:sz w:val="24"/>
        </w:rPr>
        <w:t>所发期刊</w:t>
      </w:r>
      <w:r>
        <w:rPr>
          <w:rFonts w:hint="eastAsia"/>
          <w:sz w:val="24"/>
        </w:rPr>
        <w:t>Annals of Operations Research</w:t>
      </w:r>
      <w:r>
        <w:rPr>
          <w:rFonts w:hint="eastAsia"/>
          <w:sz w:val="24"/>
        </w:rPr>
        <w:t>在</w:t>
      </w:r>
      <w:r>
        <w:rPr>
          <w:rFonts w:hint="eastAsia"/>
          <w:sz w:val="24"/>
        </w:rPr>
        <w:t>JCR</w:t>
      </w:r>
      <w:r>
        <w:rPr>
          <w:rFonts w:hint="eastAsia"/>
          <w:sz w:val="24"/>
        </w:rPr>
        <w:t>三区</w:t>
      </w:r>
      <w:r>
        <w:rPr>
          <w:rFonts w:hint="eastAsia"/>
          <w:sz w:val="24"/>
        </w:rPr>
        <w:t>, 2018</w:t>
      </w:r>
      <w:r>
        <w:rPr>
          <w:rFonts w:hint="eastAsia"/>
          <w:sz w:val="24"/>
        </w:rPr>
        <w:t>年影响因子</w:t>
      </w:r>
      <w:r>
        <w:rPr>
          <w:rFonts w:hint="eastAsia"/>
          <w:sz w:val="24"/>
        </w:rPr>
        <w:t>1.8640</w:t>
      </w:r>
      <w:r>
        <w:rPr>
          <w:rFonts w:hint="eastAsia"/>
          <w:sz w:val="24"/>
        </w:rPr>
        <w:t>；</w:t>
      </w:r>
    </w:p>
    <w:p w:rsidR="006A263F" w:rsidRPr="004E59E9" w:rsidRDefault="006A263F" w:rsidP="00BA6616">
      <w:pPr>
        <w:autoSpaceDE w:val="0"/>
        <w:autoSpaceDN w:val="0"/>
        <w:adjustRightInd w:val="0"/>
        <w:spacing w:line="380" w:lineRule="exact"/>
        <w:jc w:val="left"/>
        <w:rPr>
          <w:sz w:val="24"/>
        </w:rPr>
      </w:pPr>
      <w:r>
        <w:rPr>
          <w:rFonts w:hint="eastAsia"/>
          <w:sz w:val="24"/>
        </w:rPr>
        <w:t>代表性论文</w:t>
      </w:r>
      <w:r>
        <w:rPr>
          <w:rFonts w:hint="eastAsia"/>
          <w:sz w:val="24"/>
        </w:rPr>
        <w:t>4</w:t>
      </w:r>
      <w:r>
        <w:rPr>
          <w:rFonts w:hint="eastAsia"/>
          <w:sz w:val="24"/>
        </w:rPr>
        <w:t>所发期刊</w:t>
      </w:r>
      <w:r w:rsidRPr="00C06FEB">
        <w:rPr>
          <w:sz w:val="24"/>
        </w:rPr>
        <w:t>A</w:t>
      </w:r>
      <w:r>
        <w:rPr>
          <w:rFonts w:hint="eastAsia"/>
          <w:sz w:val="24"/>
        </w:rPr>
        <w:t>sia</w:t>
      </w:r>
      <w:r w:rsidRPr="00C06FEB">
        <w:rPr>
          <w:sz w:val="24"/>
        </w:rPr>
        <w:t>-P</w:t>
      </w:r>
      <w:r>
        <w:rPr>
          <w:rFonts w:hint="eastAsia"/>
          <w:sz w:val="24"/>
        </w:rPr>
        <w:t>acific Journal of Operational Research</w:t>
      </w:r>
      <w:r>
        <w:rPr>
          <w:rFonts w:hint="eastAsia"/>
          <w:sz w:val="24"/>
        </w:rPr>
        <w:t>在</w:t>
      </w:r>
      <w:r>
        <w:rPr>
          <w:rFonts w:hint="eastAsia"/>
          <w:sz w:val="24"/>
        </w:rPr>
        <w:t>JCR</w:t>
      </w:r>
      <w:r>
        <w:rPr>
          <w:rFonts w:hint="eastAsia"/>
          <w:sz w:val="24"/>
        </w:rPr>
        <w:t>四区</w:t>
      </w:r>
      <w:r>
        <w:rPr>
          <w:rFonts w:hint="eastAsia"/>
          <w:sz w:val="24"/>
        </w:rPr>
        <w:t>, 2018</w:t>
      </w:r>
      <w:r>
        <w:rPr>
          <w:rFonts w:hint="eastAsia"/>
          <w:sz w:val="24"/>
        </w:rPr>
        <w:t>年影响因子</w:t>
      </w:r>
      <w:r>
        <w:rPr>
          <w:rFonts w:hint="eastAsia"/>
          <w:sz w:val="24"/>
        </w:rPr>
        <w:t>0.5580</w:t>
      </w:r>
      <w:r>
        <w:rPr>
          <w:rFonts w:hint="eastAsia"/>
          <w:sz w:val="24"/>
        </w:rPr>
        <w:t>；</w:t>
      </w:r>
    </w:p>
    <w:p w:rsidR="006A263F" w:rsidRDefault="006A263F" w:rsidP="00BA6616">
      <w:pPr>
        <w:snapToGrid w:val="0"/>
        <w:spacing w:line="380" w:lineRule="exact"/>
        <w:ind w:firstLineChars="200" w:firstLine="480"/>
        <w:rPr>
          <w:sz w:val="24"/>
        </w:rPr>
      </w:pPr>
      <w:r>
        <w:rPr>
          <w:rFonts w:hint="eastAsia"/>
          <w:sz w:val="24"/>
        </w:rPr>
        <w:t>代表性论文</w:t>
      </w:r>
      <w:r>
        <w:rPr>
          <w:rFonts w:hint="eastAsia"/>
          <w:sz w:val="24"/>
        </w:rPr>
        <w:t>5</w:t>
      </w:r>
      <w:r>
        <w:rPr>
          <w:rFonts w:hint="eastAsia"/>
          <w:sz w:val="24"/>
        </w:rPr>
        <w:t>所发期刊</w:t>
      </w:r>
      <w:r>
        <w:rPr>
          <w:rFonts w:hint="eastAsia"/>
          <w:sz w:val="24"/>
        </w:rPr>
        <w:t>International Journal of Computer Mathematics</w:t>
      </w:r>
      <w:r>
        <w:rPr>
          <w:rFonts w:hint="eastAsia"/>
          <w:sz w:val="24"/>
        </w:rPr>
        <w:t>在</w:t>
      </w:r>
      <w:r>
        <w:rPr>
          <w:rFonts w:hint="eastAsia"/>
          <w:sz w:val="24"/>
        </w:rPr>
        <w:t>JCR</w:t>
      </w:r>
      <w:r>
        <w:rPr>
          <w:rFonts w:hint="eastAsia"/>
          <w:sz w:val="24"/>
        </w:rPr>
        <w:t>三区，</w:t>
      </w:r>
      <w:r>
        <w:rPr>
          <w:rFonts w:hint="eastAsia"/>
          <w:sz w:val="24"/>
        </w:rPr>
        <w:t>2018</w:t>
      </w:r>
      <w:r>
        <w:rPr>
          <w:rFonts w:hint="eastAsia"/>
          <w:sz w:val="24"/>
        </w:rPr>
        <w:t>年影响因子</w:t>
      </w:r>
      <w:r w:rsidRPr="004E59E9">
        <w:rPr>
          <w:sz w:val="24"/>
        </w:rPr>
        <w:t>1.0540</w:t>
      </w:r>
      <w:r>
        <w:rPr>
          <w:rFonts w:hint="eastAsia"/>
          <w:sz w:val="24"/>
        </w:rPr>
        <w:t>；</w:t>
      </w:r>
    </w:p>
    <w:p w:rsidR="006A263F" w:rsidRDefault="006A263F" w:rsidP="00BA6616">
      <w:pPr>
        <w:snapToGrid w:val="0"/>
        <w:spacing w:line="380" w:lineRule="exact"/>
        <w:ind w:firstLineChars="200" w:firstLine="480"/>
        <w:rPr>
          <w:sz w:val="24"/>
        </w:rPr>
      </w:pPr>
      <w:r>
        <w:rPr>
          <w:rFonts w:hint="eastAsia"/>
          <w:sz w:val="24"/>
        </w:rPr>
        <w:t>代表性论文</w:t>
      </w:r>
      <w:r>
        <w:rPr>
          <w:rFonts w:hint="eastAsia"/>
          <w:sz w:val="24"/>
        </w:rPr>
        <w:t>6</w:t>
      </w:r>
      <w:r>
        <w:rPr>
          <w:rFonts w:hint="eastAsia"/>
          <w:sz w:val="24"/>
        </w:rPr>
        <w:t>所发期刊</w:t>
      </w:r>
      <w:r>
        <w:rPr>
          <w:rFonts w:hint="eastAsia"/>
          <w:sz w:val="24"/>
        </w:rPr>
        <w:t>Operational Research</w:t>
      </w:r>
      <w:r>
        <w:rPr>
          <w:rFonts w:hint="eastAsia"/>
          <w:sz w:val="24"/>
        </w:rPr>
        <w:t>在</w:t>
      </w:r>
      <w:r>
        <w:rPr>
          <w:rFonts w:hint="eastAsia"/>
          <w:sz w:val="24"/>
        </w:rPr>
        <w:t>JCR</w:t>
      </w:r>
      <w:r>
        <w:rPr>
          <w:rFonts w:hint="eastAsia"/>
          <w:sz w:val="24"/>
        </w:rPr>
        <w:t>四区，</w:t>
      </w:r>
      <w:r>
        <w:rPr>
          <w:rFonts w:hint="eastAsia"/>
          <w:sz w:val="24"/>
        </w:rPr>
        <w:t>2016</w:t>
      </w:r>
      <w:r>
        <w:rPr>
          <w:rFonts w:hint="eastAsia"/>
          <w:sz w:val="24"/>
        </w:rPr>
        <w:t>年影响因子</w:t>
      </w:r>
      <w:r w:rsidRPr="00563E95">
        <w:rPr>
          <w:sz w:val="24"/>
        </w:rPr>
        <w:t>1.8160</w:t>
      </w:r>
      <w:r>
        <w:rPr>
          <w:rFonts w:hint="eastAsia"/>
          <w:sz w:val="24"/>
        </w:rPr>
        <w:t>；</w:t>
      </w:r>
    </w:p>
    <w:p w:rsidR="006A263F" w:rsidRDefault="006A263F" w:rsidP="00BA6616">
      <w:pPr>
        <w:snapToGrid w:val="0"/>
        <w:spacing w:line="380" w:lineRule="exact"/>
        <w:ind w:firstLineChars="200" w:firstLine="480"/>
        <w:rPr>
          <w:sz w:val="24"/>
        </w:rPr>
      </w:pPr>
      <w:r>
        <w:rPr>
          <w:rFonts w:hint="eastAsia"/>
          <w:sz w:val="24"/>
        </w:rPr>
        <w:t>代表性论文</w:t>
      </w:r>
      <w:r>
        <w:rPr>
          <w:rFonts w:hint="eastAsia"/>
          <w:sz w:val="24"/>
        </w:rPr>
        <w:t>7</w:t>
      </w:r>
      <w:r>
        <w:rPr>
          <w:rFonts w:hint="eastAsia"/>
          <w:sz w:val="24"/>
        </w:rPr>
        <w:t>所发期刊</w:t>
      </w:r>
      <w:r>
        <w:rPr>
          <w:rFonts w:hint="eastAsia"/>
          <w:sz w:val="24"/>
        </w:rPr>
        <w:t>Quality Technology and Quantitative Management</w:t>
      </w:r>
      <w:r>
        <w:rPr>
          <w:rFonts w:hint="eastAsia"/>
          <w:sz w:val="24"/>
        </w:rPr>
        <w:t>在</w:t>
      </w:r>
      <w:r>
        <w:rPr>
          <w:rFonts w:hint="eastAsia"/>
          <w:sz w:val="24"/>
        </w:rPr>
        <w:t>JCR</w:t>
      </w:r>
      <w:r>
        <w:rPr>
          <w:rFonts w:hint="eastAsia"/>
          <w:sz w:val="24"/>
        </w:rPr>
        <w:t>四区，</w:t>
      </w:r>
      <w:r>
        <w:rPr>
          <w:rFonts w:hint="eastAsia"/>
          <w:sz w:val="24"/>
        </w:rPr>
        <w:t>2018</w:t>
      </w:r>
      <w:r>
        <w:rPr>
          <w:rFonts w:hint="eastAsia"/>
          <w:sz w:val="24"/>
        </w:rPr>
        <w:t>年影响因子</w:t>
      </w:r>
      <w:r>
        <w:rPr>
          <w:rFonts w:hint="eastAsia"/>
          <w:sz w:val="24"/>
        </w:rPr>
        <w:t>0.6620</w:t>
      </w:r>
      <w:r>
        <w:rPr>
          <w:rFonts w:hint="eastAsia"/>
          <w:sz w:val="24"/>
        </w:rPr>
        <w:t>；</w:t>
      </w:r>
    </w:p>
    <w:p w:rsidR="006A263F" w:rsidRDefault="006A263F" w:rsidP="00BA6616">
      <w:pPr>
        <w:snapToGrid w:val="0"/>
        <w:spacing w:line="380" w:lineRule="exact"/>
        <w:ind w:firstLineChars="200" w:firstLine="480"/>
        <w:rPr>
          <w:sz w:val="24"/>
        </w:rPr>
      </w:pPr>
      <w:r>
        <w:rPr>
          <w:rFonts w:hint="eastAsia"/>
          <w:sz w:val="24"/>
        </w:rPr>
        <w:t>代表性论文</w:t>
      </w:r>
      <w:r>
        <w:rPr>
          <w:rFonts w:hint="eastAsia"/>
          <w:sz w:val="24"/>
        </w:rPr>
        <w:t>8</w:t>
      </w:r>
      <w:r>
        <w:rPr>
          <w:rFonts w:hint="eastAsia"/>
          <w:sz w:val="24"/>
        </w:rPr>
        <w:t>所发期刊</w:t>
      </w:r>
      <w:r>
        <w:rPr>
          <w:rFonts w:hint="eastAsia"/>
          <w:sz w:val="24"/>
        </w:rPr>
        <w:t>Journal of Computational and Applied Mathematics</w:t>
      </w:r>
      <w:r>
        <w:rPr>
          <w:rFonts w:hint="eastAsia"/>
          <w:sz w:val="24"/>
        </w:rPr>
        <w:t>在</w:t>
      </w:r>
      <w:r>
        <w:rPr>
          <w:rFonts w:hint="eastAsia"/>
          <w:sz w:val="24"/>
        </w:rPr>
        <w:t>JCR</w:t>
      </w:r>
      <w:r>
        <w:rPr>
          <w:rFonts w:hint="eastAsia"/>
          <w:sz w:val="24"/>
        </w:rPr>
        <w:t>二区</w:t>
      </w:r>
      <w:r>
        <w:rPr>
          <w:rFonts w:hint="eastAsia"/>
          <w:sz w:val="24"/>
        </w:rPr>
        <w:t>,TOP</w:t>
      </w:r>
      <w:r>
        <w:rPr>
          <w:rFonts w:hint="eastAsia"/>
          <w:sz w:val="24"/>
        </w:rPr>
        <w:t>期刊，</w:t>
      </w:r>
      <w:r>
        <w:rPr>
          <w:rFonts w:hint="eastAsia"/>
          <w:sz w:val="24"/>
        </w:rPr>
        <w:t>2018</w:t>
      </w:r>
      <w:r>
        <w:rPr>
          <w:rFonts w:hint="eastAsia"/>
          <w:sz w:val="24"/>
        </w:rPr>
        <w:t>年影响因子</w:t>
      </w:r>
      <w:r>
        <w:rPr>
          <w:rFonts w:hint="eastAsia"/>
          <w:sz w:val="24"/>
        </w:rPr>
        <w:t>1.5320</w:t>
      </w:r>
      <w:r>
        <w:rPr>
          <w:rFonts w:hint="eastAsia"/>
          <w:sz w:val="24"/>
        </w:rPr>
        <w:t>。</w:t>
      </w:r>
    </w:p>
    <w:p w:rsidR="006A263F" w:rsidRDefault="006A263F" w:rsidP="00BA6616">
      <w:pPr>
        <w:snapToGrid w:val="0"/>
        <w:spacing w:line="380" w:lineRule="exact"/>
        <w:ind w:firstLineChars="200" w:firstLine="480"/>
        <w:rPr>
          <w:sz w:val="24"/>
        </w:rPr>
      </w:pPr>
      <w:r>
        <w:rPr>
          <w:rFonts w:hint="eastAsia"/>
          <w:sz w:val="24"/>
        </w:rPr>
        <w:t>综上分析，项目完成人的研究成果得到了国际同行的认可，其中一区</w:t>
      </w:r>
      <w:r>
        <w:rPr>
          <w:rFonts w:hint="eastAsia"/>
          <w:sz w:val="24"/>
        </w:rPr>
        <w:t>1</w:t>
      </w:r>
      <w:r>
        <w:rPr>
          <w:rFonts w:hint="eastAsia"/>
          <w:sz w:val="24"/>
        </w:rPr>
        <w:t>篇，二区</w:t>
      </w:r>
      <w:r>
        <w:rPr>
          <w:rFonts w:hint="eastAsia"/>
          <w:sz w:val="24"/>
        </w:rPr>
        <w:t>2</w:t>
      </w:r>
      <w:r>
        <w:rPr>
          <w:rFonts w:hint="eastAsia"/>
          <w:sz w:val="24"/>
        </w:rPr>
        <w:t>篇，三区</w:t>
      </w:r>
      <w:r>
        <w:rPr>
          <w:rFonts w:hint="eastAsia"/>
          <w:sz w:val="24"/>
        </w:rPr>
        <w:t>2</w:t>
      </w:r>
      <w:r>
        <w:rPr>
          <w:rFonts w:hint="eastAsia"/>
          <w:sz w:val="24"/>
        </w:rPr>
        <w:t>篇，四区</w:t>
      </w:r>
      <w:r>
        <w:rPr>
          <w:rFonts w:hint="eastAsia"/>
          <w:sz w:val="24"/>
        </w:rPr>
        <w:t>3</w:t>
      </w:r>
      <w:r>
        <w:rPr>
          <w:rFonts w:hint="eastAsia"/>
          <w:sz w:val="24"/>
        </w:rPr>
        <w:t>篇，且有三篇发表在国际</w:t>
      </w:r>
      <w:r>
        <w:rPr>
          <w:rFonts w:hint="eastAsia"/>
          <w:sz w:val="24"/>
        </w:rPr>
        <w:t>TOP</w:t>
      </w:r>
      <w:r>
        <w:rPr>
          <w:rFonts w:hint="eastAsia"/>
          <w:sz w:val="24"/>
        </w:rPr>
        <w:t>期刊。研究水平在所研究的方向达到了国际先进水平。</w:t>
      </w:r>
    </w:p>
    <w:p w:rsidR="006A263F" w:rsidRDefault="006A263F" w:rsidP="00BA6616">
      <w:pPr>
        <w:numPr>
          <w:ilvl w:val="0"/>
          <w:numId w:val="1"/>
        </w:numPr>
        <w:snapToGrid w:val="0"/>
        <w:spacing w:line="380" w:lineRule="exact"/>
        <w:rPr>
          <w:sz w:val="24"/>
        </w:rPr>
      </w:pPr>
      <w:r>
        <w:rPr>
          <w:rFonts w:hint="eastAsia"/>
          <w:sz w:val="24"/>
        </w:rPr>
        <w:t>项目代表性论文获奖情况</w:t>
      </w:r>
    </w:p>
    <w:p w:rsidR="006A263F" w:rsidRDefault="006A263F" w:rsidP="00BA6616">
      <w:pPr>
        <w:snapToGrid w:val="0"/>
        <w:spacing w:line="380" w:lineRule="exact"/>
        <w:ind w:firstLineChars="200" w:firstLine="482"/>
        <w:rPr>
          <w:sz w:val="24"/>
        </w:rPr>
      </w:pPr>
      <w:r>
        <w:rPr>
          <w:rFonts w:hint="eastAsia"/>
          <w:b/>
          <w:sz w:val="24"/>
        </w:rPr>
        <w:t>代表性论文</w:t>
      </w:r>
      <w:r>
        <w:rPr>
          <w:rFonts w:hint="eastAsia"/>
          <w:b/>
          <w:sz w:val="24"/>
        </w:rPr>
        <w:t>1</w:t>
      </w:r>
      <w:r>
        <w:rPr>
          <w:rFonts w:hint="eastAsia"/>
          <w:sz w:val="24"/>
        </w:rPr>
        <w:t>：</w:t>
      </w:r>
      <w:r>
        <w:rPr>
          <w:rFonts w:hint="eastAsia"/>
          <w:sz w:val="24"/>
        </w:rPr>
        <w:t xml:space="preserve"> Shan </w:t>
      </w:r>
      <w:proofErr w:type="spellStart"/>
      <w:proofErr w:type="gramStart"/>
      <w:r>
        <w:rPr>
          <w:rFonts w:hint="eastAsia"/>
          <w:sz w:val="24"/>
        </w:rPr>
        <w:t>Gao</w:t>
      </w:r>
      <w:proofErr w:type="spellEnd"/>
      <w:proofErr w:type="gramEnd"/>
      <w:r>
        <w:rPr>
          <w:rFonts w:hint="eastAsia"/>
          <w:sz w:val="24"/>
        </w:rPr>
        <w:t xml:space="preserve">, </w:t>
      </w:r>
      <w:proofErr w:type="spellStart"/>
      <w:r>
        <w:rPr>
          <w:rFonts w:hint="eastAsia"/>
          <w:sz w:val="24"/>
        </w:rPr>
        <w:t>Jinting</w:t>
      </w:r>
      <w:proofErr w:type="spellEnd"/>
      <w:r>
        <w:rPr>
          <w:rFonts w:hint="eastAsia"/>
          <w:sz w:val="24"/>
        </w:rPr>
        <w:t xml:space="preserve"> Wang. Performance and reliability analysis of an M/G/1-G retrial queue with orbital search and non-persistent customers. </w:t>
      </w:r>
      <w:proofErr w:type="gramStart"/>
      <w:r>
        <w:rPr>
          <w:rFonts w:hint="eastAsia"/>
          <w:sz w:val="24"/>
        </w:rPr>
        <w:t>European Journal of Operational Research.</w:t>
      </w:r>
      <w:proofErr w:type="gramEnd"/>
      <w:r>
        <w:rPr>
          <w:rFonts w:hint="eastAsia"/>
          <w:sz w:val="24"/>
        </w:rPr>
        <w:t xml:space="preserve"> 2014, 236: 561-572. </w:t>
      </w:r>
      <w:r>
        <w:rPr>
          <w:rFonts w:hint="eastAsia"/>
          <w:sz w:val="24"/>
        </w:rPr>
        <w:t>被评为</w:t>
      </w:r>
      <w:r>
        <w:rPr>
          <w:rFonts w:hint="eastAsia"/>
          <w:b/>
          <w:sz w:val="24"/>
        </w:rPr>
        <w:t>安徽省第八届自然科学优秀学术论文一等奖</w:t>
      </w:r>
      <w:r>
        <w:rPr>
          <w:rFonts w:hint="eastAsia"/>
          <w:sz w:val="24"/>
        </w:rPr>
        <w:t>。</w:t>
      </w:r>
    </w:p>
    <w:p w:rsidR="006A263F" w:rsidRDefault="006A263F" w:rsidP="00BA6616">
      <w:pPr>
        <w:snapToGrid w:val="0"/>
        <w:spacing w:line="380" w:lineRule="exact"/>
        <w:ind w:firstLineChars="200" w:firstLine="482"/>
        <w:rPr>
          <w:sz w:val="24"/>
        </w:rPr>
      </w:pPr>
      <w:r>
        <w:rPr>
          <w:rFonts w:hint="eastAsia"/>
          <w:b/>
          <w:sz w:val="24"/>
        </w:rPr>
        <w:t>代表性论文</w:t>
      </w:r>
      <w:r>
        <w:rPr>
          <w:rFonts w:hint="eastAsia"/>
          <w:b/>
          <w:sz w:val="24"/>
        </w:rPr>
        <w:t>2</w:t>
      </w:r>
      <w:r>
        <w:rPr>
          <w:rFonts w:hint="eastAsia"/>
          <w:sz w:val="24"/>
        </w:rPr>
        <w:t>：</w:t>
      </w:r>
      <w:r>
        <w:rPr>
          <w:rFonts w:hint="eastAsia"/>
          <w:sz w:val="24"/>
        </w:rPr>
        <w:t xml:space="preserve">Shan </w:t>
      </w:r>
      <w:proofErr w:type="spellStart"/>
      <w:proofErr w:type="gramStart"/>
      <w:r>
        <w:rPr>
          <w:rFonts w:hint="eastAsia"/>
          <w:sz w:val="24"/>
        </w:rPr>
        <w:t>Gao</w:t>
      </w:r>
      <w:proofErr w:type="spellEnd"/>
      <w:proofErr w:type="gramEnd"/>
      <w:r>
        <w:rPr>
          <w:rFonts w:hint="eastAsia"/>
          <w:sz w:val="24"/>
        </w:rPr>
        <w:t xml:space="preserve">, </w:t>
      </w:r>
      <w:proofErr w:type="spellStart"/>
      <w:r>
        <w:rPr>
          <w:rFonts w:hint="eastAsia"/>
          <w:sz w:val="24"/>
        </w:rPr>
        <w:t>Zaiming</w:t>
      </w:r>
      <w:proofErr w:type="spellEnd"/>
      <w:r>
        <w:rPr>
          <w:rFonts w:hint="eastAsia"/>
          <w:sz w:val="24"/>
        </w:rPr>
        <w:t xml:space="preserve"> Liu. </w:t>
      </w:r>
      <w:proofErr w:type="gramStart"/>
      <w:r>
        <w:rPr>
          <w:rFonts w:hint="eastAsia"/>
          <w:sz w:val="24"/>
        </w:rPr>
        <w:t>An M/G/1 queue with single working vacation and vacation interruption under Bernoulli schedule.</w:t>
      </w:r>
      <w:proofErr w:type="gramEnd"/>
      <w:r>
        <w:rPr>
          <w:rFonts w:hint="eastAsia"/>
          <w:sz w:val="24"/>
        </w:rPr>
        <w:t xml:space="preserve"> </w:t>
      </w:r>
      <w:proofErr w:type="gramStart"/>
      <w:r>
        <w:rPr>
          <w:rFonts w:hint="eastAsia"/>
          <w:sz w:val="24"/>
        </w:rPr>
        <w:t xml:space="preserve">Applied Mathematical </w:t>
      </w:r>
      <w:proofErr w:type="spellStart"/>
      <w:r>
        <w:rPr>
          <w:rFonts w:hint="eastAsia"/>
          <w:sz w:val="24"/>
        </w:rPr>
        <w:t>Modelling</w:t>
      </w:r>
      <w:proofErr w:type="spellEnd"/>
      <w:r>
        <w:rPr>
          <w:rFonts w:hint="eastAsia"/>
          <w:sz w:val="24"/>
        </w:rPr>
        <w:t>.</w:t>
      </w:r>
      <w:proofErr w:type="gramEnd"/>
      <w:r>
        <w:rPr>
          <w:rFonts w:hint="eastAsia"/>
          <w:sz w:val="24"/>
        </w:rPr>
        <w:t xml:space="preserve"> 2013, 37: 1564-1579. </w:t>
      </w:r>
      <w:r>
        <w:rPr>
          <w:rFonts w:hint="eastAsia"/>
          <w:sz w:val="24"/>
        </w:rPr>
        <w:t>被评为</w:t>
      </w:r>
      <w:r>
        <w:rPr>
          <w:rFonts w:hint="eastAsia"/>
          <w:b/>
          <w:sz w:val="24"/>
        </w:rPr>
        <w:t>安徽省第八届自然科学优秀学术论文三等奖</w:t>
      </w:r>
      <w:r>
        <w:rPr>
          <w:rFonts w:hint="eastAsia"/>
          <w:sz w:val="24"/>
        </w:rPr>
        <w:t>。</w:t>
      </w:r>
    </w:p>
    <w:p w:rsidR="006A263F" w:rsidRDefault="006A263F" w:rsidP="00BA6616">
      <w:pPr>
        <w:numPr>
          <w:ilvl w:val="0"/>
          <w:numId w:val="1"/>
        </w:numPr>
        <w:snapToGrid w:val="0"/>
        <w:spacing w:line="380" w:lineRule="exact"/>
        <w:rPr>
          <w:sz w:val="24"/>
        </w:rPr>
      </w:pPr>
      <w:r>
        <w:rPr>
          <w:rFonts w:hint="eastAsia"/>
          <w:sz w:val="24"/>
        </w:rPr>
        <w:t>项目代表性论文被美国《数学评论》的评价</w:t>
      </w:r>
    </w:p>
    <w:p w:rsidR="006A263F" w:rsidRDefault="006A263F" w:rsidP="00BA6616">
      <w:pPr>
        <w:snapToGrid w:val="0"/>
        <w:spacing w:line="380" w:lineRule="exact"/>
        <w:ind w:firstLine="480"/>
        <w:rPr>
          <w:sz w:val="24"/>
        </w:rPr>
      </w:pPr>
      <w:r>
        <w:rPr>
          <w:rFonts w:hint="eastAsia"/>
          <w:sz w:val="24"/>
        </w:rPr>
        <w:t>对于支持本项目重要的科学发现之一（即对可修的一般重试排队模型的排队服务机制的改进和模型分析）的代表性论文</w:t>
      </w:r>
      <w:r>
        <w:rPr>
          <w:rFonts w:hint="eastAsia"/>
          <w:sz w:val="24"/>
        </w:rPr>
        <w:t>1</w:t>
      </w:r>
      <w:r>
        <w:rPr>
          <w:rFonts w:hint="eastAsia"/>
          <w:sz w:val="24"/>
        </w:rPr>
        <w:t>（</w:t>
      </w:r>
      <w:r>
        <w:rPr>
          <w:rFonts w:hint="eastAsia"/>
          <w:sz w:val="24"/>
        </w:rPr>
        <w:t xml:space="preserve">Shan </w:t>
      </w:r>
      <w:proofErr w:type="spellStart"/>
      <w:r>
        <w:rPr>
          <w:rFonts w:hint="eastAsia"/>
          <w:sz w:val="24"/>
        </w:rPr>
        <w:t>Gao</w:t>
      </w:r>
      <w:proofErr w:type="spellEnd"/>
      <w:r>
        <w:rPr>
          <w:rFonts w:hint="eastAsia"/>
          <w:sz w:val="24"/>
        </w:rPr>
        <w:t xml:space="preserve">, </w:t>
      </w:r>
      <w:proofErr w:type="spellStart"/>
      <w:r>
        <w:rPr>
          <w:rFonts w:hint="eastAsia"/>
          <w:sz w:val="24"/>
        </w:rPr>
        <w:t>Jinting</w:t>
      </w:r>
      <w:proofErr w:type="spellEnd"/>
      <w:r>
        <w:rPr>
          <w:rFonts w:hint="eastAsia"/>
          <w:sz w:val="24"/>
        </w:rPr>
        <w:t xml:space="preserve"> Wang. Performance and reliability analysis of an M/G/1-G retrial queue with orbital search and non-persistent customers. European Journal of Operational Research. 2014, 236: 561-572</w:t>
      </w:r>
      <w:r>
        <w:rPr>
          <w:rFonts w:hint="eastAsia"/>
          <w:sz w:val="24"/>
        </w:rPr>
        <w:t>），美国《数学评论》评论员</w:t>
      </w:r>
      <w:r>
        <w:rPr>
          <w:rFonts w:hint="eastAsia"/>
          <w:sz w:val="24"/>
        </w:rPr>
        <w:t xml:space="preserve">Mahdi </w:t>
      </w:r>
      <w:proofErr w:type="spellStart"/>
      <w:r>
        <w:rPr>
          <w:rFonts w:hint="eastAsia"/>
          <w:sz w:val="24"/>
        </w:rPr>
        <w:t>Doostparast</w:t>
      </w:r>
      <w:proofErr w:type="spellEnd"/>
      <w:r>
        <w:rPr>
          <w:rFonts w:hint="eastAsia"/>
          <w:sz w:val="24"/>
        </w:rPr>
        <w:t xml:space="preserve"> (MR3179883)</w:t>
      </w:r>
      <w:r>
        <w:rPr>
          <w:rFonts w:hint="eastAsia"/>
          <w:sz w:val="24"/>
        </w:rPr>
        <w:t>给出了高度</w:t>
      </w:r>
      <w:r>
        <w:rPr>
          <w:rFonts w:hint="eastAsia"/>
          <w:sz w:val="24"/>
        </w:rPr>
        <w:lastRenderedPageBreak/>
        <w:t>的评价，他认为“</w:t>
      </w:r>
      <w:r>
        <w:rPr>
          <w:rFonts w:hint="eastAsia"/>
          <w:b/>
          <w:sz w:val="24"/>
        </w:rPr>
        <w:t>The paper is well written and is standard in the context of the queuing theory. Researchers and Ph.D. students who wish to work in queuing theory and related topics may use this paper as a standard work</w:t>
      </w:r>
      <w:r>
        <w:rPr>
          <w:rFonts w:hint="eastAsia"/>
          <w:sz w:val="24"/>
        </w:rPr>
        <w:t>.</w:t>
      </w:r>
      <w:r>
        <w:rPr>
          <w:rFonts w:hint="eastAsia"/>
          <w:sz w:val="24"/>
        </w:rPr>
        <w:t>”</w:t>
      </w:r>
      <w:r>
        <w:rPr>
          <w:rFonts w:hint="eastAsia"/>
          <w:sz w:val="24"/>
        </w:rPr>
        <w:t xml:space="preserve"> </w:t>
      </w:r>
    </w:p>
    <w:p w:rsidR="00D33844" w:rsidRDefault="00D33844" w:rsidP="00BA6616">
      <w:pPr>
        <w:spacing w:line="380" w:lineRule="exact"/>
        <w:rPr>
          <w:sz w:val="32"/>
          <w:szCs w:val="32"/>
        </w:rPr>
      </w:pPr>
      <w:r w:rsidRPr="00D33844">
        <w:rPr>
          <w:rFonts w:hint="eastAsia"/>
          <w:sz w:val="32"/>
          <w:szCs w:val="32"/>
        </w:rPr>
        <w:t>代表性论文专著目录：</w:t>
      </w:r>
    </w:p>
    <w:p w:rsidR="004B7341" w:rsidRDefault="004B7341" w:rsidP="00BA6616">
      <w:pPr>
        <w:pStyle w:val="a3"/>
        <w:numPr>
          <w:ilvl w:val="0"/>
          <w:numId w:val="3"/>
        </w:numPr>
        <w:spacing w:line="380" w:lineRule="exact"/>
        <w:ind w:firstLineChars="0"/>
        <w:jc w:val="left"/>
      </w:pPr>
      <w:r>
        <w:rPr>
          <w:b/>
        </w:rPr>
        <w:t>标题</w:t>
      </w:r>
      <w:r>
        <w:rPr>
          <w:b/>
        </w:rPr>
        <w:t>:</w:t>
      </w:r>
      <w:r>
        <w:rPr>
          <w:rStyle w:val="rStyle4"/>
          <w:rFonts w:hint="eastAsia"/>
        </w:rPr>
        <w:t xml:space="preserve"> </w:t>
      </w:r>
      <w:r>
        <w:rPr>
          <w:rStyle w:val="rStyle4"/>
        </w:rPr>
        <w:t xml:space="preserve">Performance and reliability analysis of an M/G/1-G retrial queue with orbital search and non-persistent customers  </w:t>
      </w:r>
    </w:p>
    <w:p w:rsidR="004B7341" w:rsidRDefault="004B7341" w:rsidP="00BA6616">
      <w:pPr>
        <w:spacing w:line="380" w:lineRule="exact"/>
        <w:ind w:firstLineChars="147" w:firstLine="310"/>
        <w:jc w:val="left"/>
      </w:pPr>
      <w:r>
        <w:rPr>
          <w:b/>
        </w:rPr>
        <w:t>作者</w:t>
      </w:r>
      <w:r>
        <w:rPr>
          <w:b/>
        </w:rPr>
        <w:t>:</w:t>
      </w:r>
      <w:proofErr w:type="spellStart"/>
      <w:r>
        <w:rPr>
          <w:rStyle w:val="rStyle4"/>
        </w:rPr>
        <w:t>Gao</w:t>
      </w:r>
      <w:proofErr w:type="spellEnd"/>
      <w:r>
        <w:rPr>
          <w:rStyle w:val="rStyle4"/>
        </w:rPr>
        <w:t xml:space="preserve">, </w:t>
      </w:r>
      <w:proofErr w:type="spellStart"/>
      <w:r>
        <w:rPr>
          <w:rStyle w:val="rStyle4"/>
        </w:rPr>
        <w:t>S</w:t>
      </w:r>
      <w:proofErr w:type="gramStart"/>
      <w:r>
        <w:rPr>
          <w:rStyle w:val="rStyle4"/>
        </w:rPr>
        <w:t>;Wang</w:t>
      </w:r>
      <w:proofErr w:type="spellEnd"/>
      <w:proofErr w:type="gramEnd"/>
      <w:r>
        <w:rPr>
          <w:rStyle w:val="rStyle4"/>
        </w:rPr>
        <w:t xml:space="preserve">, JT  </w:t>
      </w:r>
    </w:p>
    <w:p w:rsidR="004B2AED" w:rsidRDefault="004B7341" w:rsidP="00BA6616">
      <w:pPr>
        <w:spacing w:line="380" w:lineRule="exact"/>
        <w:ind w:leftChars="146" w:left="307"/>
        <w:rPr>
          <w:rStyle w:val="rStyle4"/>
        </w:rPr>
      </w:pPr>
      <w:r>
        <w:rPr>
          <w:b/>
        </w:rPr>
        <w:t>出版物名称</w:t>
      </w:r>
      <w:r>
        <w:rPr>
          <w:b/>
        </w:rPr>
        <w:t>:</w:t>
      </w:r>
      <w:r>
        <w:rPr>
          <w:rStyle w:val="rStyle4"/>
        </w:rPr>
        <w:t xml:space="preserve">EUROPEAN JOURNAL OF OPERATIONAL RESEARCH  </w:t>
      </w:r>
      <w:r>
        <w:rPr>
          <w:b/>
        </w:rPr>
        <w:t>出版年</w:t>
      </w:r>
      <w:r>
        <w:rPr>
          <w:b/>
        </w:rPr>
        <w:t>:</w:t>
      </w:r>
      <w:r>
        <w:rPr>
          <w:rStyle w:val="rStyle4"/>
        </w:rPr>
        <w:t xml:space="preserve">2014  </w:t>
      </w:r>
      <w:r>
        <w:rPr>
          <w:b/>
        </w:rPr>
        <w:t>卷</w:t>
      </w:r>
      <w:r>
        <w:rPr>
          <w:b/>
        </w:rPr>
        <w:t>:</w:t>
      </w:r>
      <w:r>
        <w:rPr>
          <w:rStyle w:val="rStyle4"/>
        </w:rPr>
        <w:t xml:space="preserve">236  </w:t>
      </w:r>
    </w:p>
    <w:p w:rsidR="004B7341" w:rsidRDefault="004B7341" w:rsidP="00BA6616">
      <w:pPr>
        <w:spacing w:line="380" w:lineRule="exact"/>
        <w:ind w:leftChars="146" w:left="307"/>
        <w:rPr>
          <w:rStyle w:val="rStyle4"/>
        </w:rPr>
      </w:pPr>
      <w:r>
        <w:rPr>
          <w:b/>
        </w:rPr>
        <w:t>期</w:t>
      </w:r>
      <w:r>
        <w:rPr>
          <w:b/>
        </w:rPr>
        <w:t>:</w:t>
      </w:r>
      <w:r w:rsidR="004B2AED">
        <w:rPr>
          <w:rFonts w:hint="eastAsia"/>
          <w:b/>
        </w:rPr>
        <w:t xml:space="preserve"> </w:t>
      </w:r>
      <w:r>
        <w:rPr>
          <w:rStyle w:val="rStyle4"/>
        </w:rPr>
        <w:t xml:space="preserve">2  </w:t>
      </w:r>
      <w:r>
        <w:rPr>
          <w:b/>
        </w:rPr>
        <w:t>页数</w:t>
      </w:r>
      <w:r>
        <w:rPr>
          <w:b/>
        </w:rPr>
        <w:t>:</w:t>
      </w:r>
      <w:proofErr w:type="gramStart"/>
      <w:r>
        <w:rPr>
          <w:rStyle w:val="rStyle4"/>
        </w:rPr>
        <w:t>561-572</w:t>
      </w:r>
      <w:r>
        <w:rPr>
          <w:rStyle w:val="rStyle4"/>
          <w:rFonts w:hint="eastAsia"/>
        </w:rPr>
        <w:t>.</w:t>
      </w:r>
      <w:proofErr w:type="gramEnd"/>
    </w:p>
    <w:p w:rsidR="001375EC" w:rsidRDefault="001375EC" w:rsidP="00BA6616">
      <w:pPr>
        <w:pStyle w:val="pStyle4"/>
        <w:spacing w:line="380" w:lineRule="exact"/>
        <w:ind w:leftChars="105" w:firstLineChars="50" w:firstLine="105"/>
      </w:pPr>
      <w:r>
        <w:rPr>
          <w:rStyle w:val="rStyle4"/>
        </w:rPr>
        <w:t>该文献</w:t>
      </w:r>
      <w:r>
        <w:rPr>
          <w:rStyle w:val="rStyle4"/>
        </w:rPr>
        <w:t>SCIE</w:t>
      </w:r>
      <w:r>
        <w:rPr>
          <w:rStyle w:val="rStyle4"/>
        </w:rPr>
        <w:t>被引次数</w:t>
      </w:r>
      <w:r>
        <w:rPr>
          <w:rStyle w:val="rStyle4"/>
        </w:rPr>
        <w:t>7</w:t>
      </w:r>
      <w:r>
        <w:rPr>
          <w:rStyle w:val="rStyle4"/>
        </w:rPr>
        <w:t>次</w:t>
      </w:r>
      <w:r>
        <w:rPr>
          <w:rStyle w:val="rStyle4"/>
          <w:rFonts w:hint="eastAsia"/>
        </w:rPr>
        <w:t>，他引</w:t>
      </w:r>
      <w:r>
        <w:rPr>
          <w:rStyle w:val="rStyle4"/>
          <w:rFonts w:hint="eastAsia"/>
        </w:rPr>
        <w:t>5</w:t>
      </w:r>
      <w:r>
        <w:rPr>
          <w:rStyle w:val="rStyle4"/>
          <w:rFonts w:hint="eastAsia"/>
        </w:rPr>
        <w:t>次</w:t>
      </w:r>
    </w:p>
    <w:p w:rsidR="004B7341" w:rsidRDefault="004B7341" w:rsidP="00BA6616">
      <w:pPr>
        <w:pStyle w:val="a3"/>
        <w:numPr>
          <w:ilvl w:val="0"/>
          <w:numId w:val="3"/>
        </w:numPr>
        <w:spacing w:line="380" w:lineRule="exact"/>
        <w:ind w:firstLineChars="0"/>
        <w:jc w:val="left"/>
      </w:pPr>
      <w:r w:rsidRPr="004B2AED">
        <w:rPr>
          <w:b/>
        </w:rPr>
        <w:t>标题</w:t>
      </w:r>
      <w:r w:rsidRPr="004B2AED">
        <w:rPr>
          <w:b/>
        </w:rPr>
        <w:t>:</w:t>
      </w:r>
      <w:r>
        <w:rPr>
          <w:rStyle w:val="rStyle4"/>
        </w:rPr>
        <w:t xml:space="preserve">An M/G/1 queue with single working vacation and vacation interruption under Bernoulli schedule  </w:t>
      </w:r>
    </w:p>
    <w:p w:rsidR="004B7341" w:rsidRDefault="004B7341" w:rsidP="00BA6616">
      <w:pPr>
        <w:pStyle w:val="a3"/>
        <w:spacing w:line="380" w:lineRule="exact"/>
        <w:ind w:left="360" w:firstLineChars="0" w:firstLine="0"/>
        <w:rPr>
          <w:rStyle w:val="rStyle4"/>
        </w:rPr>
      </w:pPr>
      <w:r>
        <w:rPr>
          <w:b/>
        </w:rPr>
        <w:t>作者</w:t>
      </w:r>
      <w:r>
        <w:rPr>
          <w:b/>
        </w:rPr>
        <w:t>:</w:t>
      </w:r>
      <w:proofErr w:type="spellStart"/>
      <w:r>
        <w:rPr>
          <w:rStyle w:val="rStyle4"/>
        </w:rPr>
        <w:t>Gao</w:t>
      </w:r>
      <w:proofErr w:type="spellEnd"/>
      <w:r>
        <w:rPr>
          <w:rStyle w:val="rStyle4"/>
        </w:rPr>
        <w:t xml:space="preserve">, </w:t>
      </w:r>
      <w:proofErr w:type="spellStart"/>
      <w:r>
        <w:rPr>
          <w:rStyle w:val="rStyle4"/>
        </w:rPr>
        <w:t>S</w:t>
      </w:r>
      <w:proofErr w:type="gramStart"/>
      <w:r>
        <w:rPr>
          <w:rStyle w:val="rStyle4"/>
        </w:rPr>
        <w:t>;Liu</w:t>
      </w:r>
      <w:proofErr w:type="spellEnd"/>
      <w:proofErr w:type="gramEnd"/>
      <w:r>
        <w:rPr>
          <w:rStyle w:val="rStyle4"/>
        </w:rPr>
        <w:t>, ZM</w:t>
      </w:r>
    </w:p>
    <w:p w:rsidR="004B2AED" w:rsidRDefault="004B2AED" w:rsidP="00BA6616">
      <w:pPr>
        <w:pStyle w:val="a3"/>
        <w:spacing w:line="380" w:lineRule="exact"/>
        <w:ind w:left="360" w:firstLineChars="0" w:firstLine="0"/>
        <w:rPr>
          <w:rStyle w:val="rStyle4"/>
        </w:rPr>
      </w:pPr>
      <w:r>
        <w:rPr>
          <w:b/>
        </w:rPr>
        <w:t>出版物名称</w:t>
      </w:r>
      <w:r>
        <w:rPr>
          <w:b/>
        </w:rPr>
        <w:t>:</w:t>
      </w:r>
      <w:r>
        <w:rPr>
          <w:rStyle w:val="rStyle4"/>
        </w:rPr>
        <w:t xml:space="preserve">APPLIED MATHEMATICAL MODELLING  </w:t>
      </w:r>
      <w:r>
        <w:rPr>
          <w:b/>
        </w:rPr>
        <w:t>出版年</w:t>
      </w:r>
      <w:r>
        <w:rPr>
          <w:b/>
        </w:rPr>
        <w:t>:</w:t>
      </w:r>
      <w:r>
        <w:rPr>
          <w:rStyle w:val="rStyle4"/>
        </w:rPr>
        <w:t xml:space="preserve">2013  </w:t>
      </w:r>
      <w:r>
        <w:rPr>
          <w:b/>
        </w:rPr>
        <w:t>卷</w:t>
      </w:r>
      <w:r>
        <w:rPr>
          <w:b/>
        </w:rPr>
        <w:t>:</w:t>
      </w:r>
      <w:r>
        <w:rPr>
          <w:rStyle w:val="rStyle4"/>
        </w:rPr>
        <w:t xml:space="preserve">37  </w:t>
      </w:r>
      <w:r>
        <w:rPr>
          <w:b/>
        </w:rPr>
        <w:t>期</w:t>
      </w:r>
      <w:r>
        <w:rPr>
          <w:b/>
        </w:rPr>
        <w:t>:</w:t>
      </w:r>
      <w:r>
        <w:rPr>
          <w:rStyle w:val="rStyle4"/>
        </w:rPr>
        <w:t xml:space="preserve">3  </w:t>
      </w:r>
      <w:r>
        <w:rPr>
          <w:b/>
        </w:rPr>
        <w:t>页数</w:t>
      </w:r>
      <w:r>
        <w:rPr>
          <w:b/>
        </w:rPr>
        <w:t>:</w:t>
      </w:r>
      <w:r>
        <w:rPr>
          <w:rStyle w:val="rStyle4"/>
        </w:rPr>
        <w:t>1564-1579</w:t>
      </w:r>
    </w:p>
    <w:p w:rsidR="001375EC" w:rsidRDefault="001375EC" w:rsidP="00BA6616">
      <w:pPr>
        <w:pStyle w:val="pStyle4"/>
        <w:spacing w:line="380" w:lineRule="exact"/>
        <w:ind w:leftChars="105" w:firstLineChars="50" w:firstLine="105"/>
      </w:pPr>
      <w:r>
        <w:rPr>
          <w:rStyle w:val="rStyle4"/>
        </w:rPr>
        <w:t>该文献</w:t>
      </w:r>
      <w:r>
        <w:rPr>
          <w:rStyle w:val="rStyle4"/>
        </w:rPr>
        <w:t>SCIE</w:t>
      </w:r>
      <w:r>
        <w:rPr>
          <w:rStyle w:val="rStyle4"/>
        </w:rPr>
        <w:t>被引次数</w:t>
      </w:r>
      <w:r>
        <w:rPr>
          <w:rStyle w:val="rStyle4"/>
        </w:rPr>
        <w:t>16</w:t>
      </w:r>
      <w:r>
        <w:rPr>
          <w:rStyle w:val="rStyle4"/>
        </w:rPr>
        <w:t>次</w:t>
      </w:r>
      <w:r>
        <w:rPr>
          <w:rStyle w:val="rStyle4"/>
          <w:rFonts w:hint="eastAsia"/>
        </w:rPr>
        <w:t>，他引</w:t>
      </w:r>
      <w:r>
        <w:rPr>
          <w:rStyle w:val="rStyle4"/>
          <w:rFonts w:hint="eastAsia"/>
        </w:rPr>
        <w:t>9</w:t>
      </w:r>
      <w:r>
        <w:rPr>
          <w:rStyle w:val="rStyle4"/>
          <w:rFonts w:hint="eastAsia"/>
        </w:rPr>
        <w:t>次</w:t>
      </w:r>
    </w:p>
    <w:p w:rsidR="004B2AED" w:rsidRDefault="004B2AED" w:rsidP="00BA6616">
      <w:pPr>
        <w:pStyle w:val="a3"/>
        <w:numPr>
          <w:ilvl w:val="0"/>
          <w:numId w:val="3"/>
        </w:numPr>
        <w:spacing w:line="380" w:lineRule="exact"/>
        <w:ind w:firstLineChars="0"/>
        <w:jc w:val="left"/>
      </w:pPr>
      <w:r w:rsidRPr="004B2AED">
        <w:rPr>
          <w:b/>
        </w:rPr>
        <w:t>文献标题</w:t>
      </w:r>
      <w:r w:rsidRPr="004B2AED">
        <w:rPr>
          <w:b/>
        </w:rPr>
        <w:t>:</w:t>
      </w:r>
      <w:r>
        <w:rPr>
          <w:rStyle w:val="rStyle4"/>
        </w:rPr>
        <w:t xml:space="preserve">A repairable retrial queue under Bernoulli schedule and general retrial policy  </w:t>
      </w:r>
    </w:p>
    <w:p w:rsidR="004B2AED" w:rsidRDefault="004B2AED" w:rsidP="00BA6616">
      <w:pPr>
        <w:spacing w:line="380" w:lineRule="exact"/>
        <w:ind w:firstLineChars="147" w:firstLine="310"/>
        <w:jc w:val="left"/>
      </w:pPr>
      <w:r>
        <w:rPr>
          <w:b/>
        </w:rPr>
        <w:t>作者</w:t>
      </w:r>
      <w:r>
        <w:rPr>
          <w:b/>
        </w:rPr>
        <w:t>:</w:t>
      </w:r>
      <w:proofErr w:type="spellStart"/>
      <w:r>
        <w:rPr>
          <w:rStyle w:val="rStyle4"/>
        </w:rPr>
        <w:t>Gao</w:t>
      </w:r>
      <w:proofErr w:type="spellEnd"/>
      <w:r>
        <w:rPr>
          <w:rStyle w:val="rStyle4"/>
        </w:rPr>
        <w:t xml:space="preserve">, </w:t>
      </w:r>
      <w:proofErr w:type="spellStart"/>
      <w:r>
        <w:rPr>
          <w:rStyle w:val="rStyle4"/>
        </w:rPr>
        <w:t>S</w:t>
      </w:r>
      <w:proofErr w:type="gramStart"/>
      <w:r>
        <w:rPr>
          <w:rStyle w:val="rStyle4"/>
        </w:rPr>
        <w:t>;Wang</w:t>
      </w:r>
      <w:proofErr w:type="spellEnd"/>
      <w:proofErr w:type="gramEnd"/>
      <w:r>
        <w:rPr>
          <w:rStyle w:val="rStyle4"/>
        </w:rPr>
        <w:t xml:space="preserve">, </w:t>
      </w:r>
      <w:proofErr w:type="spellStart"/>
      <w:r>
        <w:rPr>
          <w:rStyle w:val="rStyle4"/>
        </w:rPr>
        <w:t>JT;Van</w:t>
      </w:r>
      <w:proofErr w:type="spellEnd"/>
      <w:r>
        <w:rPr>
          <w:rStyle w:val="rStyle4"/>
        </w:rPr>
        <w:t xml:space="preserve"> Do, T  </w:t>
      </w:r>
    </w:p>
    <w:p w:rsidR="004B2AED" w:rsidRDefault="004B2AED" w:rsidP="00BA6616">
      <w:pPr>
        <w:pStyle w:val="a3"/>
        <w:spacing w:line="380" w:lineRule="exact"/>
        <w:ind w:left="360" w:firstLineChars="0" w:firstLine="0"/>
        <w:rPr>
          <w:rStyle w:val="rStyle4"/>
        </w:rPr>
      </w:pPr>
      <w:r>
        <w:rPr>
          <w:b/>
        </w:rPr>
        <w:t>出版物名称</w:t>
      </w:r>
      <w:r>
        <w:rPr>
          <w:b/>
        </w:rPr>
        <w:t>:</w:t>
      </w:r>
      <w:r>
        <w:rPr>
          <w:rStyle w:val="rStyle4"/>
        </w:rPr>
        <w:t xml:space="preserve">ANNALS OF OPERATIONS RESEARCH  </w:t>
      </w:r>
      <w:r>
        <w:rPr>
          <w:b/>
        </w:rPr>
        <w:t>出版年</w:t>
      </w:r>
      <w:r>
        <w:rPr>
          <w:b/>
        </w:rPr>
        <w:t>:</w:t>
      </w:r>
      <w:r>
        <w:rPr>
          <w:rStyle w:val="rStyle4"/>
        </w:rPr>
        <w:t xml:space="preserve">2016  </w:t>
      </w:r>
      <w:r>
        <w:rPr>
          <w:b/>
        </w:rPr>
        <w:t>卷</w:t>
      </w:r>
      <w:r>
        <w:rPr>
          <w:b/>
        </w:rPr>
        <w:t>:</w:t>
      </w:r>
      <w:r>
        <w:rPr>
          <w:rStyle w:val="rStyle4"/>
        </w:rPr>
        <w:t xml:space="preserve">247  </w:t>
      </w:r>
      <w:r>
        <w:rPr>
          <w:b/>
        </w:rPr>
        <w:t>期</w:t>
      </w:r>
      <w:r>
        <w:rPr>
          <w:b/>
        </w:rPr>
        <w:t>:</w:t>
      </w:r>
      <w:r>
        <w:rPr>
          <w:rStyle w:val="rStyle4"/>
        </w:rPr>
        <w:t xml:space="preserve">1  </w:t>
      </w:r>
      <w:r>
        <w:rPr>
          <w:b/>
        </w:rPr>
        <w:t>页数</w:t>
      </w:r>
      <w:r>
        <w:rPr>
          <w:b/>
        </w:rPr>
        <w:t>:</w:t>
      </w:r>
      <w:r>
        <w:rPr>
          <w:rStyle w:val="rStyle4"/>
        </w:rPr>
        <w:t>169-192</w:t>
      </w:r>
    </w:p>
    <w:p w:rsidR="001375EC" w:rsidRDefault="001375EC" w:rsidP="00BA6616">
      <w:pPr>
        <w:pStyle w:val="pStyle4"/>
        <w:spacing w:line="380" w:lineRule="exact"/>
        <w:ind w:leftChars="105" w:firstLineChars="50" w:firstLine="105"/>
      </w:pPr>
      <w:r>
        <w:rPr>
          <w:rStyle w:val="rStyle4"/>
        </w:rPr>
        <w:t>该文献</w:t>
      </w:r>
      <w:r>
        <w:rPr>
          <w:rStyle w:val="rStyle4"/>
        </w:rPr>
        <w:t>SCIE</w:t>
      </w:r>
      <w:r>
        <w:rPr>
          <w:rStyle w:val="rStyle4"/>
        </w:rPr>
        <w:t>被引</w:t>
      </w:r>
      <w:r>
        <w:rPr>
          <w:rStyle w:val="rStyle4"/>
        </w:rPr>
        <w:t>5</w:t>
      </w:r>
      <w:r>
        <w:rPr>
          <w:rStyle w:val="rStyle4"/>
        </w:rPr>
        <w:t>次</w:t>
      </w:r>
      <w:r>
        <w:rPr>
          <w:rStyle w:val="rStyle4"/>
          <w:rFonts w:hint="eastAsia"/>
        </w:rPr>
        <w:t>，他引</w:t>
      </w:r>
      <w:r>
        <w:rPr>
          <w:rStyle w:val="rStyle4"/>
          <w:rFonts w:hint="eastAsia"/>
        </w:rPr>
        <w:t>4</w:t>
      </w:r>
      <w:r>
        <w:rPr>
          <w:rStyle w:val="rStyle4"/>
          <w:rFonts w:hint="eastAsia"/>
        </w:rPr>
        <w:t>次</w:t>
      </w:r>
    </w:p>
    <w:p w:rsidR="004B2AED" w:rsidRDefault="004B2AED" w:rsidP="00BA6616">
      <w:pPr>
        <w:pStyle w:val="a3"/>
        <w:numPr>
          <w:ilvl w:val="0"/>
          <w:numId w:val="3"/>
        </w:numPr>
        <w:spacing w:line="380" w:lineRule="exact"/>
        <w:ind w:firstLineChars="0"/>
      </w:pPr>
      <w:r w:rsidRPr="004B2AED">
        <w:rPr>
          <w:b/>
        </w:rPr>
        <w:t>标题</w:t>
      </w:r>
      <w:r w:rsidRPr="004B2AED">
        <w:rPr>
          <w:b/>
        </w:rPr>
        <w:t>:</w:t>
      </w:r>
      <w:r>
        <w:rPr>
          <w:rStyle w:val="rStyle4"/>
        </w:rPr>
        <w:t xml:space="preserve">AN M/G/1 RETRIAL QUEUE WITH GENERAL RETRIAL TIMES, WORKING VACATIONS </w:t>
      </w:r>
      <w:r>
        <w:rPr>
          <w:rStyle w:val="rStyle4"/>
          <w:rFonts w:hint="eastAsia"/>
        </w:rPr>
        <w:t xml:space="preserve">  </w:t>
      </w:r>
      <w:r>
        <w:rPr>
          <w:rStyle w:val="rStyle4"/>
        </w:rPr>
        <w:t xml:space="preserve">AND VACATION INTERRUPTION  </w:t>
      </w:r>
    </w:p>
    <w:p w:rsidR="004B2AED" w:rsidRDefault="004B2AED" w:rsidP="00BA6616">
      <w:pPr>
        <w:spacing w:line="380" w:lineRule="exact"/>
        <w:ind w:firstLineChars="196" w:firstLine="413"/>
        <w:jc w:val="left"/>
      </w:pPr>
      <w:r>
        <w:rPr>
          <w:b/>
        </w:rPr>
        <w:t>作者</w:t>
      </w:r>
      <w:r>
        <w:rPr>
          <w:b/>
        </w:rPr>
        <w:t>:</w:t>
      </w:r>
      <w:proofErr w:type="spellStart"/>
      <w:r>
        <w:rPr>
          <w:rStyle w:val="rStyle4"/>
        </w:rPr>
        <w:t>Gao</w:t>
      </w:r>
      <w:proofErr w:type="spellEnd"/>
      <w:r>
        <w:rPr>
          <w:rStyle w:val="rStyle4"/>
        </w:rPr>
        <w:t xml:space="preserve">, </w:t>
      </w:r>
      <w:proofErr w:type="spellStart"/>
      <w:r>
        <w:rPr>
          <w:rStyle w:val="rStyle4"/>
        </w:rPr>
        <w:t>S</w:t>
      </w:r>
      <w:proofErr w:type="gramStart"/>
      <w:r>
        <w:rPr>
          <w:rStyle w:val="rStyle4"/>
        </w:rPr>
        <w:t>;Wang</w:t>
      </w:r>
      <w:proofErr w:type="spellEnd"/>
      <w:proofErr w:type="gramEnd"/>
      <w:r>
        <w:rPr>
          <w:rStyle w:val="rStyle4"/>
        </w:rPr>
        <w:t xml:space="preserve">, </w:t>
      </w:r>
      <w:proofErr w:type="spellStart"/>
      <w:r>
        <w:rPr>
          <w:rStyle w:val="rStyle4"/>
        </w:rPr>
        <w:t>JT;Li</w:t>
      </w:r>
      <w:proofErr w:type="spellEnd"/>
      <w:r>
        <w:rPr>
          <w:rStyle w:val="rStyle4"/>
        </w:rPr>
        <w:t xml:space="preserve">, WW  </w:t>
      </w:r>
    </w:p>
    <w:p w:rsidR="004B2AED" w:rsidRDefault="004B2AED" w:rsidP="00BA6616">
      <w:pPr>
        <w:spacing w:line="380" w:lineRule="exact"/>
        <w:ind w:leftChars="196" w:left="412"/>
        <w:rPr>
          <w:rStyle w:val="rStyle4"/>
        </w:rPr>
      </w:pPr>
      <w:r>
        <w:rPr>
          <w:b/>
        </w:rPr>
        <w:t>出版物名称</w:t>
      </w:r>
      <w:r>
        <w:rPr>
          <w:b/>
        </w:rPr>
        <w:t>:</w:t>
      </w:r>
      <w:r>
        <w:rPr>
          <w:rStyle w:val="rStyle4"/>
        </w:rPr>
        <w:t xml:space="preserve">ASIA-PACIFIC JOURNAL OF OPERATIONAL RESEARCH  </w:t>
      </w:r>
      <w:r>
        <w:rPr>
          <w:b/>
        </w:rPr>
        <w:t>出版年</w:t>
      </w:r>
      <w:r>
        <w:rPr>
          <w:b/>
        </w:rPr>
        <w:t>:</w:t>
      </w:r>
      <w:r>
        <w:rPr>
          <w:rStyle w:val="rStyle4"/>
        </w:rPr>
        <w:t xml:space="preserve">2014  </w:t>
      </w:r>
      <w:r>
        <w:rPr>
          <w:b/>
        </w:rPr>
        <w:t>卷</w:t>
      </w:r>
      <w:r>
        <w:rPr>
          <w:b/>
        </w:rPr>
        <w:t>:</w:t>
      </w:r>
      <w:r>
        <w:rPr>
          <w:rStyle w:val="rStyle4"/>
        </w:rPr>
        <w:t xml:space="preserve">31  </w:t>
      </w:r>
      <w:r>
        <w:rPr>
          <w:b/>
        </w:rPr>
        <w:t>期</w:t>
      </w:r>
      <w:r>
        <w:rPr>
          <w:b/>
        </w:rPr>
        <w:t>:</w:t>
      </w:r>
      <w:r>
        <w:rPr>
          <w:rStyle w:val="rStyle4"/>
        </w:rPr>
        <w:t xml:space="preserve">2  </w:t>
      </w:r>
      <w:r>
        <w:rPr>
          <w:b/>
        </w:rPr>
        <w:t>页数</w:t>
      </w:r>
      <w:r>
        <w:rPr>
          <w:b/>
        </w:rPr>
        <w:t>:</w:t>
      </w:r>
      <w:r>
        <w:rPr>
          <w:rStyle w:val="rStyle4"/>
        </w:rPr>
        <w:t>25</w:t>
      </w:r>
      <w:r>
        <w:rPr>
          <w:rStyle w:val="rStyle4"/>
          <w:rFonts w:hint="eastAsia"/>
        </w:rPr>
        <w:t xml:space="preserve"> </w:t>
      </w:r>
    </w:p>
    <w:p w:rsidR="001375EC" w:rsidRDefault="001375EC" w:rsidP="00BA6616">
      <w:pPr>
        <w:pStyle w:val="pStyle4"/>
        <w:spacing w:line="380" w:lineRule="exact"/>
        <w:ind w:leftChars="105" w:firstLineChars="50" w:firstLine="105"/>
      </w:pPr>
      <w:r>
        <w:rPr>
          <w:rStyle w:val="rStyle4"/>
        </w:rPr>
        <w:t>该文献</w:t>
      </w:r>
      <w:r>
        <w:rPr>
          <w:rStyle w:val="rStyle4"/>
        </w:rPr>
        <w:t>SCIE</w:t>
      </w:r>
      <w:r>
        <w:rPr>
          <w:rStyle w:val="rStyle4"/>
        </w:rPr>
        <w:t>被引次数</w:t>
      </w:r>
      <w:r>
        <w:rPr>
          <w:rStyle w:val="rStyle4"/>
        </w:rPr>
        <w:t>5</w:t>
      </w:r>
      <w:r>
        <w:rPr>
          <w:rStyle w:val="rStyle4"/>
        </w:rPr>
        <w:t>次</w:t>
      </w:r>
      <w:r>
        <w:rPr>
          <w:rStyle w:val="rStyle4"/>
          <w:rFonts w:hint="eastAsia"/>
        </w:rPr>
        <w:t>，他引</w:t>
      </w:r>
      <w:r>
        <w:rPr>
          <w:rStyle w:val="rStyle4"/>
          <w:rFonts w:hint="eastAsia"/>
        </w:rPr>
        <w:t>5</w:t>
      </w:r>
      <w:r>
        <w:rPr>
          <w:rStyle w:val="rStyle4"/>
          <w:rFonts w:hint="eastAsia"/>
        </w:rPr>
        <w:t>次</w:t>
      </w:r>
    </w:p>
    <w:p w:rsidR="004B2AED" w:rsidRPr="004B2AED" w:rsidRDefault="004B2AED" w:rsidP="00BA6616">
      <w:pPr>
        <w:pStyle w:val="a3"/>
        <w:numPr>
          <w:ilvl w:val="0"/>
          <w:numId w:val="3"/>
        </w:numPr>
        <w:spacing w:line="380" w:lineRule="exact"/>
        <w:ind w:firstLineChars="0"/>
        <w:rPr>
          <w:szCs w:val="21"/>
        </w:rPr>
      </w:pPr>
      <w:r w:rsidRPr="004B2AED">
        <w:rPr>
          <w:b/>
        </w:rPr>
        <w:t>标题</w:t>
      </w:r>
      <w:r w:rsidRPr="004B2AED">
        <w:rPr>
          <w:b/>
        </w:rPr>
        <w:t>:</w:t>
      </w:r>
      <w:r>
        <w:rPr>
          <w:rStyle w:val="rStyle4"/>
        </w:rPr>
        <w:t xml:space="preserve">An M-X/G/1 queue with randomized working vacations and at most J vacations  </w:t>
      </w:r>
    </w:p>
    <w:p w:rsidR="004B2AED" w:rsidRDefault="004B2AED" w:rsidP="00BA6616">
      <w:pPr>
        <w:spacing w:line="380" w:lineRule="exact"/>
        <w:ind w:firstLineChars="147" w:firstLine="310"/>
        <w:jc w:val="left"/>
      </w:pPr>
      <w:r>
        <w:rPr>
          <w:b/>
        </w:rPr>
        <w:t>作者</w:t>
      </w:r>
      <w:r>
        <w:rPr>
          <w:b/>
        </w:rPr>
        <w:t>:</w:t>
      </w:r>
      <w:proofErr w:type="spellStart"/>
      <w:r>
        <w:rPr>
          <w:rStyle w:val="rStyle4"/>
        </w:rPr>
        <w:t>Gao</w:t>
      </w:r>
      <w:proofErr w:type="spellEnd"/>
      <w:r>
        <w:rPr>
          <w:rStyle w:val="rStyle4"/>
        </w:rPr>
        <w:t xml:space="preserve">, </w:t>
      </w:r>
      <w:proofErr w:type="spellStart"/>
      <w:r>
        <w:rPr>
          <w:rStyle w:val="rStyle4"/>
        </w:rPr>
        <w:t>S</w:t>
      </w:r>
      <w:proofErr w:type="gramStart"/>
      <w:r>
        <w:rPr>
          <w:rStyle w:val="rStyle4"/>
        </w:rPr>
        <w:t>;Yao</w:t>
      </w:r>
      <w:proofErr w:type="spellEnd"/>
      <w:proofErr w:type="gramEnd"/>
      <w:r>
        <w:rPr>
          <w:rStyle w:val="rStyle4"/>
        </w:rPr>
        <w:t xml:space="preserve">, YF  </w:t>
      </w:r>
    </w:p>
    <w:p w:rsidR="004B2AED" w:rsidRDefault="004B2AED" w:rsidP="00BA6616">
      <w:pPr>
        <w:spacing w:line="380" w:lineRule="exact"/>
        <w:ind w:leftChars="147" w:left="309"/>
        <w:rPr>
          <w:rStyle w:val="rStyle4"/>
        </w:rPr>
      </w:pPr>
      <w:r w:rsidRPr="004B2AED">
        <w:rPr>
          <w:b/>
        </w:rPr>
        <w:t>出版物名称</w:t>
      </w:r>
      <w:r w:rsidRPr="004B2AED">
        <w:rPr>
          <w:b/>
        </w:rPr>
        <w:t>:</w:t>
      </w:r>
      <w:r>
        <w:rPr>
          <w:rStyle w:val="rStyle4"/>
        </w:rPr>
        <w:t xml:space="preserve">INTERNATIONAL JOURNAL OF COMPUTER MATHEMATICS  </w:t>
      </w:r>
      <w:r w:rsidRPr="004B2AED">
        <w:rPr>
          <w:b/>
        </w:rPr>
        <w:t>出版年</w:t>
      </w:r>
      <w:r w:rsidRPr="004B2AED">
        <w:rPr>
          <w:b/>
        </w:rPr>
        <w:t>:</w:t>
      </w:r>
      <w:r>
        <w:rPr>
          <w:rStyle w:val="rStyle4"/>
        </w:rPr>
        <w:t xml:space="preserve">2014  </w:t>
      </w:r>
      <w:r w:rsidRPr="004B2AED">
        <w:rPr>
          <w:b/>
        </w:rPr>
        <w:t>卷</w:t>
      </w:r>
      <w:r w:rsidRPr="004B2AED">
        <w:rPr>
          <w:b/>
        </w:rPr>
        <w:t>:</w:t>
      </w:r>
      <w:r>
        <w:rPr>
          <w:rStyle w:val="rStyle4"/>
        </w:rPr>
        <w:t xml:space="preserve">91  </w:t>
      </w:r>
      <w:r w:rsidRPr="004B2AED">
        <w:rPr>
          <w:b/>
        </w:rPr>
        <w:t>期</w:t>
      </w:r>
      <w:r w:rsidRPr="004B2AED">
        <w:rPr>
          <w:b/>
        </w:rPr>
        <w:t>:</w:t>
      </w:r>
      <w:r>
        <w:rPr>
          <w:rStyle w:val="rStyle4"/>
        </w:rPr>
        <w:t xml:space="preserve">3  </w:t>
      </w:r>
      <w:r w:rsidRPr="004B2AED">
        <w:rPr>
          <w:b/>
        </w:rPr>
        <w:t>页数</w:t>
      </w:r>
      <w:r w:rsidRPr="004B2AED">
        <w:rPr>
          <w:b/>
        </w:rPr>
        <w:t>:</w:t>
      </w:r>
      <w:r>
        <w:rPr>
          <w:rStyle w:val="rStyle4"/>
        </w:rPr>
        <w:t>368-383</w:t>
      </w:r>
    </w:p>
    <w:p w:rsidR="001375EC" w:rsidRPr="001375EC" w:rsidRDefault="001375EC" w:rsidP="00BA6616">
      <w:pPr>
        <w:pStyle w:val="pStyle4"/>
        <w:spacing w:line="380" w:lineRule="exact"/>
        <w:ind w:leftChars="105" w:firstLineChars="50" w:firstLine="105"/>
        <w:rPr>
          <w:rStyle w:val="rStyle4"/>
        </w:rPr>
      </w:pPr>
      <w:r>
        <w:rPr>
          <w:rStyle w:val="rStyle4"/>
        </w:rPr>
        <w:t>该文献</w:t>
      </w:r>
      <w:r>
        <w:rPr>
          <w:rStyle w:val="rStyle4"/>
        </w:rPr>
        <w:t>SCIE</w:t>
      </w:r>
      <w:r>
        <w:rPr>
          <w:rStyle w:val="rStyle4"/>
        </w:rPr>
        <w:t>被引次数</w:t>
      </w:r>
      <w:r>
        <w:rPr>
          <w:rStyle w:val="rStyle4"/>
        </w:rPr>
        <w:t>5</w:t>
      </w:r>
      <w:r>
        <w:rPr>
          <w:rStyle w:val="rStyle4"/>
        </w:rPr>
        <w:t>次</w:t>
      </w:r>
      <w:r>
        <w:rPr>
          <w:rStyle w:val="rStyle4"/>
          <w:rFonts w:hint="eastAsia"/>
        </w:rPr>
        <w:t>，他引</w:t>
      </w:r>
      <w:r>
        <w:rPr>
          <w:rStyle w:val="rStyle4"/>
          <w:rFonts w:hint="eastAsia"/>
        </w:rPr>
        <w:t>5</w:t>
      </w:r>
      <w:r>
        <w:rPr>
          <w:rStyle w:val="rStyle4"/>
          <w:rFonts w:hint="eastAsia"/>
        </w:rPr>
        <w:t>次</w:t>
      </w:r>
    </w:p>
    <w:p w:rsidR="004B2AED" w:rsidRDefault="004B2AED" w:rsidP="00BA6616">
      <w:pPr>
        <w:pStyle w:val="a3"/>
        <w:numPr>
          <w:ilvl w:val="0"/>
          <w:numId w:val="3"/>
        </w:numPr>
        <w:spacing w:line="380" w:lineRule="exact"/>
        <w:ind w:firstLineChars="0"/>
        <w:jc w:val="left"/>
      </w:pPr>
      <w:r w:rsidRPr="004B2AED">
        <w:rPr>
          <w:b/>
        </w:rPr>
        <w:t>文献标题</w:t>
      </w:r>
      <w:r w:rsidRPr="004B2AED">
        <w:rPr>
          <w:b/>
        </w:rPr>
        <w:t>:</w:t>
      </w:r>
      <w:r>
        <w:rPr>
          <w:rStyle w:val="rStyle4"/>
        </w:rPr>
        <w:t xml:space="preserve">A repairable discrete-time retrial queue with recurrent customers, Bernoulli feedback and general retrial times  </w:t>
      </w:r>
    </w:p>
    <w:p w:rsidR="004B2AED" w:rsidRDefault="004B2AED" w:rsidP="00BA6616">
      <w:pPr>
        <w:spacing w:line="380" w:lineRule="exact"/>
        <w:ind w:firstLineChars="147" w:firstLine="310"/>
        <w:jc w:val="left"/>
      </w:pPr>
      <w:r>
        <w:rPr>
          <w:b/>
        </w:rPr>
        <w:t>作者</w:t>
      </w:r>
      <w:r>
        <w:rPr>
          <w:b/>
        </w:rPr>
        <w:t>:</w:t>
      </w:r>
      <w:proofErr w:type="spellStart"/>
      <w:r>
        <w:rPr>
          <w:rStyle w:val="rStyle4"/>
        </w:rPr>
        <w:t>Gao</w:t>
      </w:r>
      <w:proofErr w:type="spellEnd"/>
      <w:r>
        <w:rPr>
          <w:rStyle w:val="rStyle4"/>
        </w:rPr>
        <w:t xml:space="preserve">, </w:t>
      </w:r>
      <w:proofErr w:type="spellStart"/>
      <w:r>
        <w:rPr>
          <w:rStyle w:val="rStyle4"/>
        </w:rPr>
        <w:t>S</w:t>
      </w:r>
      <w:proofErr w:type="gramStart"/>
      <w:r>
        <w:rPr>
          <w:rStyle w:val="rStyle4"/>
        </w:rPr>
        <w:t>;Liu</w:t>
      </w:r>
      <w:proofErr w:type="spellEnd"/>
      <w:proofErr w:type="gramEnd"/>
      <w:r>
        <w:rPr>
          <w:rStyle w:val="rStyle4"/>
        </w:rPr>
        <w:t xml:space="preserve">, </w:t>
      </w:r>
      <w:proofErr w:type="spellStart"/>
      <w:r>
        <w:rPr>
          <w:rStyle w:val="rStyle4"/>
        </w:rPr>
        <w:t>ZM;Dong</w:t>
      </w:r>
      <w:proofErr w:type="spellEnd"/>
      <w:r>
        <w:rPr>
          <w:rStyle w:val="rStyle4"/>
        </w:rPr>
        <w:t xml:space="preserve">, H  </w:t>
      </w:r>
    </w:p>
    <w:p w:rsidR="004B2AED" w:rsidRDefault="004B2AED" w:rsidP="00BA6616">
      <w:pPr>
        <w:spacing w:line="380" w:lineRule="exact"/>
        <w:ind w:firstLineChars="147" w:firstLine="310"/>
        <w:rPr>
          <w:rStyle w:val="rStyle4"/>
        </w:rPr>
      </w:pPr>
      <w:r w:rsidRPr="004B2AED">
        <w:rPr>
          <w:b/>
        </w:rPr>
        <w:t>出版物名称</w:t>
      </w:r>
      <w:r w:rsidRPr="004B2AED">
        <w:rPr>
          <w:b/>
        </w:rPr>
        <w:t>:</w:t>
      </w:r>
      <w:r>
        <w:rPr>
          <w:rStyle w:val="rStyle4"/>
        </w:rPr>
        <w:t xml:space="preserve">OPERATIONAL RESEARCH  </w:t>
      </w:r>
      <w:r w:rsidRPr="004B2AED">
        <w:rPr>
          <w:b/>
        </w:rPr>
        <w:t>出版年</w:t>
      </w:r>
      <w:r w:rsidRPr="004B2AED">
        <w:rPr>
          <w:b/>
        </w:rPr>
        <w:t>:</w:t>
      </w:r>
      <w:r>
        <w:rPr>
          <w:rStyle w:val="rStyle4"/>
        </w:rPr>
        <w:t xml:space="preserve">2012  </w:t>
      </w:r>
      <w:r w:rsidRPr="004B2AED">
        <w:rPr>
          <w:b/>
        </w:rPr>
        <w:t>卷</w:t>
      </w:r>
      <w:r w:rsidRPr="004B2AED">
        <w:rPr>
          <w:b/>
        </w:rPr>
        <w:t>:</w:t>
      </w:r>
      <w:r>
        <w:rPr>
          <w:rStyle w:val="rStyle4"/>
        </w:rPr>
        <w:t xml:space="preserve">12  </w:t>
      </w:r>
      <w:r w:rsidRPr="004B2AED">
        <w:rPr>
          <w:b/>
        </w:rPr>
        <w:t>期</w:t>
      </w:r>
      <w:r w:rsidRPr="004B2AED">
        <w:rPr>
          <w:b/>
        </w:rPr>
        <w:t>:</w:t>
      </w:r>
      <w:r>
        <w:rPr>
          <w:rStyle w:val="rStyle4"/>
        </w:rPr>
        <w:t xml:space="preserve">3  </w:t>
      </w:r>
      <w:r w:rsidRPr="004B2AED">
        <w:rPr>
          <w:b/>
        </w:rPr>
        <w:t>页数</w:t>
      </w:r>
      <w:r w:rsidRPr="004B2AED">
        <w:rPr>
          <w:b/>
        </w:rPr>
        <w:t>:</w:t>
      </w:r>
      <w:r>
        <w:rPr>
          <w:rStyle w:val="rStyle4"/>
        </w:rPr>
        <w:t>367-383</w:t>
      </w:r>
    </w:p>
    <w:p w:rsidR="001375EC" w:rsidRDefault="001375EC" w:rsidP="00BA6616">
      <w:pPr>
        <w:pStyle w:val="pStyle4"/>
        <w:spacing w:line="380" w:lineRule="exact"/>
        <w:ind w:leftChars="105" w:firstLineChars="50" w:firstLine="105"/>
      </w:pPr>
      <w:r>
        <w:rPr>
          <w:rStyle w:val="rStyle4"/>
        </w:rPr>
        <w:lastRenderedPageBreak/>
        <w:t>该文献</w:t>
      </w:r>
      <w:r>
        <w:rPr>
          <w:rStyle w:val="rStyle4"/>
        </w:rPr>
        <w:t>SCIE</w:t>
      </w:r>
      <w:r>
        <w:rPr>
          <w:rStyle w:val="rStyle4"/>
        </w:rPr>
        <w:t>被引次数</w:t>
      </w:r>
      <w:r>
        <w:rPr>
          <w:rStyle w:val="rStyle4"/>
        </w:rPr>
        <w:t>6</w:t>
      </w:r>
      <w:r>
        <w:rPr>
          <w:rStyle w:val="rStyle4"/>
        </w:rPr>
        <w:t>次</w:t>
      </w:r>
      <w:r>
        <w:rPr>
          <w:rStyle w:val="rStyle4"/>
          <w:rFonts w:hint="eastAsia"/>
        </w:rPr>
        <w:t>，他引</w:t>
      </w:r>
      <w:r>
        <w:rPr>
          <w:rStyle w:val="rStyle4"/>
          <w:rFonts w:hint="eastAsia"/>
        </w:rPr>
        <w:t>5</w:t>
      </w:r>
      <w:r>
        <w:rPr>
          <w:rStyle w:val="rStyle4"/>
          <w:rFonts w:hint="eastAsia"/>
        </w:rPr>
        <w:t>次</w:t>
      </w:r>
    </w:p>
    <w:p w:rsidR="004B2AED" w:rsidRDefault="004B2AED" w:rsidP="00BA6616">
      <w:pPr>
        <w:pStyle w:val="a3"/>
        <w:numPr>
          <w:ilvl w:val="0"/>
          <w:numId w:val="3"/>
        </w:numPr>
        <w:spacing w:line="380" w:lineRule="exact"/>
        <w:ind w:firstLineChars="0"/>
        <w:jc w:val="left"/>
      </w:pPr>
      <w:r w:rsidRPr="004B2AED">
        <w:rPr>
          <w:b/>
        </w:rPr>
        <w:t>文献标题</w:t>
      </w:r>
      <w:r w:rsidRPr="004B2AED">
        <w:rPr>
          <w:b/>
        </w:rPr>
        <w:t>:</w:t>
      </w:r>
      <w:r>
        <w:rPr>
          <w:rStyle w:val="rStyle4"/>
        </w:rPr>
        <w:t xml:space="preserve">Discrete-Time Geo(X)/G/1 Retrial Queue with General Retrial Times, Working Vacations and Vacation Interruption  </w:t>
      </w:r>
    </w:p>
    <w:p w:rsidR="004B2AED" w:rsidRDefault="004B2AED" w:rsidP="00BA6616">
      <w:pPr>
        <w:spacing w:line="380" w:lineRule="exact"/>
        <w:ind w:firstLineChars="147" w:firstLine="310"/>
        <w:jc w:val="left"/>
      </w:pPr>
      <w:r>
        <w:rPr>
          <w:b/>
        </w:rPr>
        <w:t>作者</w:t>
      </w:r>
      <w:r>
        <w:rPr>
          <w:b/>
        </w:rPr>
        <w:t>:</w:t>
      </w:r>
      <w:proofErr w:type="spellStart"/>
      <w:r>
        <w:rPr>
          <w:rStyle w:val="rStyle4"/>
        </w:rPr>
        <w:t>Gao</w:t>
      </w:r>
      <w:proofErr w:type="spellEnd"/>
      <w:r>
        <w:rPr>
          <w:rStyle w:val="rStyle4"/>
        </w:rPr>
        <w:t xml:space="preserve">, </w:t>
      </w:r>
      <w:proofErr w:type="spellStart"/>
      <w:r>
        <w:rPr>
          <w:rStyle w:val="rStyle4"/>
        </w:rPr>
        <w:t>S</w:t>
      </w:r>
      <w:proofErr w:type="gramStart"/>
      <w:r>
        <w:rPr>
          <w:rStyle w:val="rStyle4"/>
        </w:rPr>
        <w:t>;Wang</w:t>
      </w:r>
      <w:proofErr w:type="spellEnd"/>
      <w:proofErr w:type="gramEnd"/>
      <w:r>
        <w:rPr>
          <w:rStyle w:val="rStyle4"/>
        </w:rPr>
        <w:t xml:space="preserve">, JT  </w:t>
      </w:r>
    </w:p>
    <w:p w:rsidR="004B2AED" w:rsidRDefault="004B2AED" w:rsidP="00BA6616">
      <w:pPr>
        <w:spacing w:line="380" w:lineRule="exact"/>
        <w:ind w:leftChars="49" w:left="313" w:hangingChars="100" w:hanging="210"/>
        <w:jc w:val="left"/>
        <w:rPr>
          <w:rStyle w:val="rStyle4"/>
        </w:rPr>
      </w:pPr>
      <w:r>
        <w:rPr>
          <w:rFonts w:hint="eastAsia"/>
        </w:rPr>
        <w:t xml:space="preserve">  </w:t>
      </w:r>
      <w:r>
        <w:rPr>
          <w:b/>
        </w:rPr>
        <w:t>出版物名称</w:t>
      </w:r>
      <w:r>
        <w:rPr>
          <w:b/>
        </w:rPr>
        <w:t>:</w:t>
      </w:r>
      <w:r>
        <w:rPr>
          <w:rStyle w:val="rStyle4"/>
        </w:rPr>
        <w:t xml:space="preserve">QUALITY TECHNOLOGY AND QUANTITATIVE MANAGEMENT  </w:t>
      </w:r>
      <w:r>
        <w:rPr>
          <w:b/>
        </w:rPr>
        <w:t>出版年</w:t>
      </w:r>
      <w:r>
        <w:rPr>
          <w:b/>
        </w:rPr>
        <w:t>:</w:t>
      </w:r>
      <w:r>
        <w:rPr>
          <w:rStyle w:val="rStyle4"/>
        </w:rPr>
        <w:t xml:space="preserve">2013  </w:t>
      </w:r>
      <w:r>
        <w:rPr>
          <w:b/>
        </w:rPr>
        <w:t>卷</w:t>
      </w:r>
      <w:r>
        <w:rPr>
          <w:b/>
        </w:rPr>
        <w:t>:</w:t>
      </w:r>
      <w:r>
        <w:rPr>
          <w:rStyle w:val="rStyle4"/>
        </w:rPr>
        <w:t xml:space="preserve">10  </w:t>
      </w:r>
      <w:r>
        <w:rPr>
          <w:b/>
        </w:rPr>
        <w:t>期</w:t>
      </w:r>
      <w:r>
        <w:rPr>
          <w:b/>
        </w:rPr>
        <w:t>:</w:t>
      </w:r>
      <w:r>
        <w:rPr>
          <w:rStyle w:val="rStyle4"/>
        </w:rPr>
        <w:t xml:space="preserve">4  </w:t>
      </w:r>
      <w:r>
        <w:rPr>
          <w:b/>
        </w:rPr>
        <w:t>页数</w:t>
      </w:r>
      <w:r>
        <w:rPr>
          <w:b/>
        </w:rPr>
        <w:t>:</w:t>
      </w:r>
      <w:r>
        <w:rPr>
          <w:rStyle w:val="rStyle4"/>
        </w:rPr>
        <w:t>495-512</w:t>
      </w:r>
    </w:p>
    <w:p w:rsidR="001375EC" w:rsidRDefault="004B2AED" w:rsidP="00BA6616">
      <w:pPr>
        <w:pStyle w:val="pStyle4"/>
        <w:spacing w:line="380" w:lineRule="exact"/>
      </w:pPr>
      <w:r>
        <w:rPr>
          <w:rFonts w:hint="eastAsia"/>
          <w:b/>
        </w:rPr>
        <w:t xml:space="preserve"> </w:t>
      </w:r>
      <w:r w:rsidR="001375EC">
        <w:rPr>
          <w:rStyle w:val="rStyle4"/>
        </w:rPr>
        <w:t>该文献</w:t>
      </w:r>
      <w:r w:rsidR="001375EC">
        <w:rPr>
          <w:rStyle w:val="rStyle4"/>
        </w:rPr>
        <w:t>SCIE</w:t>
      </w:r>
      <w:r w:rsidR="001375EC">
        <w:rPr>
          <w:rStyle w:val="rStyle4"/>
        </w:rPr>
        <w:t>被引次数</w:t>
      </w:r>
      <w:r w:rsidR="001375EC">
        <w:rPr>
          <w:rStyle w:val="rStyle4"/>
        </w:rPr>
        <w:t>4</w:t>
      </w:r>
      <w:r w:rsidR="001375EC">
        <w:rPr>
          <w:rStyle w:val="rStyle4"/>
        </w:rPr>
        <w:t>次</w:t>
      </w:r>
      <w:r w:rsidR="001375EC">
        <w:rPr>
          <w:rStyle w:val="rStyle4"/>
          <w:rFonts w:hint="eastAsia"/>
        </w:rPr>
        <w:t>，他引</w:t>
      </w:r>
      <w:r w:rsidR="001375EC">
        <w:rPr>
          <w:rStyle w:val="rStyle4"/>
          <w:rFonts w:hint="eastAsia"/>
        </w:rPr>
        <w:t>4</w:t>
      </w:r>
      <w:r w:rsidR="001375EC">
        <w:rPr>
          <w:rStyle w:val="rStyle4"/>
          <w:rFonts w:hint="eastAsia"/>
        </w:rPr>
        <w:t>次</w:t>
      </w:r>
    </w:p>
    <w:p w:rsidR="004B2AED" w:rsidRDefault="004B2AED" w:rsidP="00BA6616">
      <w:pPr>
        <w:pStyle w:val="a3"/>
        <w:numPr>
          <w:ilvl w:val="0"/>
          <w:numId w:val="3"/>
        </w:numPr>
        <w:spacing w:line="380" w:lineRule="exact"/>
        <w:ind w:firstLineChars="0"/>
        <w:jc w:val="left"/>
      </w:pPr>
      <w:r w:rsidRPr="004B2AED">
        <w:rPr>
          <w:b/>
        </w:rPr>
        <w:t>标题</w:t>
      </w:r>
      <w:r w:rsidRPr="004B2AED">
        <w:rPr>
          <w:b/>
        </w:rPr>
        <w:t>:</w:t>
      </w:r>
      <w:r>
        <w:rPr>
          <w:rStyle w:val="rStyle4"/>
        </w:rPr>
        <w:t xml:space="preserve">The perturbed compound Poisson risk model with constant interest and a threshold dividend strategy  </w:t>
      </w:r>
    </w:p>
    <w:p w:rsidR="004B2AED" w:rsidRDefault="004B2AED" w:rsidP="00BA6616">
      <w:pPr>
        <w:spacing w:line="380" w:lineRule="exact"/>
        <w:ind w:firstLineChars="147" w:firstLine="310"/>
        <w:jc w:val="left"/>
      </w:pPr>
      <w:r>
        <w:rPr>
          <w:b/>
        </w:rPr>
        <w:t>作者</w:t>
      </w:r>
      <w:r>
        <w:rPr>
          <w:b/>
        </w:rPr>
        <w:t>:</w:t>
      </w:r>
      <w:proofErr w:type="spellStart"/>
      <w:r>
        <w:rPr>
          <w:rStyle w:val="rStyle4"/>
        </w:rPr>
        <w:t>Gao</w:t>
      </w:r>
      <w:proofErr w:type="spellEnd"/>
      <w:r>
        <w:rPr>
          <w:rStyle w:val="rStyle4"/>
        </w:rPr>
        <w:t xml:space="preserve">, </w:t>
      </w:r>
      <w:proofErr w:type="spellStart"/>
      <w:r>
        <w:rPr>
          <w:rStyle w:val="rStyle4"/>
        </w:rPr>
        <w:t>S</w:t>
      </w:r>
      <w:proofErr w:type="gramStart"/>
      <w:r>
        <w:rPr>
          <w:rStyle w:val="rStyle4"/>
        </w:rPr>
        <w:t>;Liu</w:t>
      </w:r>
      <w:proofErr w:type="spellEnd"/>
      <w:proofErr w:type="gramEnd"/>
      <w:r>
        <w:rPr>
          <w:rStyle w:val="rStyle4"/>
        </w:rPr>
        <w:t xml:space="preserve">, ZM  </w:t>
      </w:r>
    </w:p>
    <w:p w:rsidR="004B2AED" w:rsidRDefault="004B2AED" w:rsidP="00BA6616">
      <w:pPr>
        <w:spacing w:line="380" w:lineRule="exact"/>
        <w:ind w:leftChars="146" w:left="307"/>
        <w:jc w:val="left"/>
      </w:pPr>
      <w:r>
        <w:rPr>
          <w:b/>
        </w:rPr>
        <w:t>出版物名称</w:t>
      </w:r>
      <w:r>
        <w:rPr>
          <w:b/>
        </w:rPr>
        <w:t>:</w:t>
      </w:r>
      <w:r>
        <w:rPr>
          <w:rStyle w:val="rStyle4"/>
        </w:rPr>
        <w:t xml:space="preserve">JOURNAL OF COMPUTATIONAL AND APPLIED MATHEMATICS  </w:t>
      </w:r>
      <w:r>
        <w:rPr>
          <w:b/>
        </w:rPr>
        <w:t>出版年</w:t>
      </w:r>
      <w:r>
        <w:rPr>
          <w:b/>
        </w:rPr>
        <w:t>:</w:t>
      </w:r>
      <w:r>
        <w:rPr>
          <w:rStyle w:val="rStyle4"/>
        </w:rPr>
        <w:t xml:space="preserve">2010  </w:t>
      </w:r>
      <w:r>
        <w:rPr>
          <w:b/>
        </w:rPr>
        <w:t>卷</w:t>
      </w:r>
      <w:r>
        <w:rPr>
          <w:b/>
        </w:rPr>
        <w:t>:</w:t>
      </w:r>
      <w:r>
        <w:rPr>
          <w:rStyle w:val="rStyle4"/>
        </w:rPr>
        <w:t xml:space="preserve">233  </w:t>
      </w:r>
      <w:r>
        <w:rPr>
          <w:b/>
        </w:rPr>
        <w:t>期</w:t>
      </w:r>
      <w:r>
        <w:rPr>
          <w:b/>
        </w:rPr>
        <w:t>:</w:t>
      </w:r>
      <w:r>
        <w:rPr>
          <w:rStyle w:val="rStyle4"/>
        </w:rPr>
        <w:t xml:space="preserve">9  </w:t>
      </w:r>
      <w:r>
        <w:rPr>
          <w:b/>
        </w:rPr>
        <w:t>页数</w:t>
      </w:r>
      <w:r>
        <w:rPr>
          <w:b/>
        </w:rPr>
        <w:t>:</w:t>
      </w:r>
      <w:r>
        <w:rPr>
          <w:rStyle w:val="rStyle4"/>
        </w:rPr>
        <w:t>2181-</w:t>
      </w:r>
      <w:proofErr w:type="gramStart"/>
      <w:r>
        <w:rPr>
          <w:rStyle w:val="rStyle4"/>
        </w:rPr>
        <w:t xml:space="preserve">2188  </w:t>
      </w:r>
      <w:r>
        <w:rPr>
          <w:b/>
        </w:rPr>
        <w:t>DOI:</w:t>
      </w:r>
      <w:r>
        <w:rPr>
          <w:rStyle w:val="rStyle4"/>
        </w:rPr>
        <w:t>10.1016</w:t>
      </w:r>
      <w:proofErr w:type="gramEnd"/>
      <w:r>
        <w:rPr>
          <w:rStyle w:val="rStyle4"/>
        </w:rPr>
        <w:t xml:space="preserve">/j.cam.2009.10.004  </w:t>
      </w:r>
    </w:p>
    <w:p w:rsidR="004B2AED" w:rsidRDefault="004B2AED" w:rsidP="00BA6616">
      <w:pPr>
        <w:pStyle w:val="pStyle4"/>
        <w:spacing w:line="380" w:lineRule="exact"/>
        <w:ind w:leftChars="105" w:firstLineChars="50" w:firstLine="105"/>
        <w:rPr>
          <w:rStyle w:val="rStyle4"/>
        </w:rPr>
      </w:pPr>
      <w:r>
        <w:rPr>
          <w:rStyle w:val="rStyle4"/>
        </w:rPr>
        <w:t>该文献</w:t>
      </w:r>
      <w:r>
        <w:rPr>
          <w:rStyle w:val="rStyle4"/>
        </w:rPr>
        <w:t>SCIE</w:t>
      </w:r>
      <w:r>
        <w:rPr>
          <w:rStyle w:val="rStyle4"/>
        </w:rPr>
        <w:t>被引次数</w:t>
      </w:r>
      <w:r>
        <w:rPr>
          <w:rStyle w:val="rStyle4"/>
        </w:rPr>
        <w:t>6</w:t>
      </w:r>
      <w:r>
        <w:rPr>
          <w:rStyle w:val="rStyle4"/>
        </w:rPr>
        <w:t>次</w:t>
      </w:r>
      <w:r>
        <w:rPr>
          <w:rStyle w:val="rStyle4"/>
          <w:rFonts w:hint="eastAsia"/>
        </w:rPr>
        <w:t>，他引</w:t>
      </w:r>
      <w:r>
        <w:rPr>
          <w:rStyle w:val="rStyle4"/>
          <w:rFonts w:hint="eastAsia"/>
        </w:rPr>
        <w:t>5</w:t>
      </w:r>
      <w:r>
        <w:rPr>
          <w:rStyle w:val="rStyle4"/>
          <w:rFonts w:hint="eastAsia"/>
        </w:rPr>
        <w:t>次</w:t>
      </w:r>
    </w:p>
    <w:p w:rsidR="004B7341" w:rsidRDefault="004B7341" w:rsidP="004B7341">
      <w:pPr>
        <w:rPr>
          <w:sz w:val="32"/>
          <w:szCs w:val="32"/>
        </w:rPr>
      </w:pPr>
      <w:r w:rsidRPr="00D33844">
        <w:rPr>
          <w:rFonts w:hint="eastAsia"/>
          <w:sz w:val="32"/>
          <w:szCs w:val="32"/>
        </w:rPr>
        <w:t>主要完成人情况：</w:t>
      </w:r>
    </w:p>
    <w:tbl>
      <w:tblPr>
        <w:tblW w:w="9760" w:type="dxa"/>
        <w:jc w:val="center"/>
        <w:tblBorders>
          <w:top w:val="nil"/>
          <w:left w:val="nil"/>
          <w:bottom w:val="nil"/>
          <w:right w:val="nil"/>
        </w:tblBorders>
        <w:tblLayout w:type="fixed"/>
        <w:tblLook w:val="0000" w:firstRow="0" w:lastRow="0" w:firstColumn="0" w:lastColumn="0" w:noHBand="0" w:noVBand="0"/>
      </w:tblPr>
      <w:tblGrid>
        <w:gridCol w:w="1572"/>
        <w:gridCol w:w="1560"/>
        <w:gridCol w:w="1655"/>
        <w:gridCol w:w="975"/>
        <w:gridCol w:w="685"/>
        <w:gridCol w:w="95"/>
        <w:gridCol w:w="1170"/>
        <w:gridCol w:w="390"/>
        <w:gridCol w:w="390"/>
        <w:gridCol w:w="1268"/>
      </w:tblGrid>
      <w:tr w:rsidR="001375EC" w:rsidTr="00BA6616">
        <w:trPr>
          <w:trHeight w:val="215"/>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姓名</w:t>
            </w:r>
          </w:p>
        </w:tc>
        <w:tc>
          <w:tcPr>
            <w:tcW w:w="1560"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高珊</w:t>
            </w:r>
          </w:p>
        </w:tc>
        <w:tc>
          <w:tcPr>
            <w:tcW w:w="1655"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性别</w:t>
            </w:r>
          </w:p>
        </w:tc>
        <w:tc>
          <w:tcPr>
            <w:tcW w:w="975"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女</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排名</w:t>
            </w:r>
            <w:r w:rsidRPr="003C2DA1">
              <w:rPr>
                <w:rFonts w:ascii="Times New Roman" w:eastAsiaTheme="minorEastAsia" w:hAnsi="Times New Roman" w:cs="Times New Roman"/>
                <w:sz w:val="21"/>
                <w:szCs w:val="21"/>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1</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国籍</w:t>
            </w:r>
          </w:p>
        </w:tc>
        <w:tc>
          <w:tcPr>
            <w:tcW w:w="1268"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中国</w:t>
            </w:r>
          </w:p>
        </w:tc>
      </w:tr>
      <w:tr w:rsidR="001375EC" w:rsidTr="00BA6616">
        <w:trPr>
          <w:trHeight w:val="208"/>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证件类型</w:t>
            </w:r>
          </w:p>
        </w:tc>
        <w:tc>
          <w:tcPr>
            <w:tcW w:w="1560"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身份证</w:t>
            </w:r>
          </w:p>
        </w:tc>
        <w:tc>
          <w:tcPr>
            <w:tcW w:w="1655"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证件号码</w:t>
            </w:r>
            <w:r w:rsidRPr="003C2DA1">
              <w:rPr>
                <w:rFonts w:ascii="Times New Roman" w:eastAsiaTheme="minorEastAsia" w:hAnsi="Times New Roman" w:cs="Times New Roman"/>
                <w:sz w:val="21"/>
                <w:szCs w:val="21"/>
              </w:rPr>
              <w:t xml:space="preserve"> </w:t>
            </w:r>
          </w:p>
        </w:tc>
        <w:tc>
          <w:tcPr>
            <w:tcW w:w="4973" w:type="dxa"/>
            <w:gridSpan w:val="7"/>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37083019750215004X</w:t>
            </w:r>
          </w:p>
        </w:tc>
      </w:tr>
      <w:tr w:rsidR="001375EC" w:rsidTr="00BA6616">
        <w:trPr>
          <w:trHeight w:val="208"/>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归国人员</w:t>
            </w:r>
          </w:p>
        </w:tc>
        <w:tc>
          <w:tcPr>
            <w:tcW w:w="1560"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否</w:t>
            </w:r>
          </w:p>
        </w:tc>
        <w:tc>
          <w:tcPr>
            <w:tcW w:w="1655"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归国时间</w:t>
            </w:r>
          </w:p>
        </w:tc>
        <w:tc>
          <w:tcPr>
            <w:tcW w:w="4973" w:type="dxa"/>
            <w:gridSpan w:val="7"/>
            <w:tcBorders>
              <w:top w:val="single" w:sz="4" w:space="0" w:color="000000"/>
              <w:left w:val="single" w:sz="4" w:space="0" w:color="000000"/>
              <w:bottom w:val="single" w:sz="4" w:space="0" w:color="000000"/>
              <w:right w:val="single" w:sz="4" w:space="0" w:color="000000"/>
            </w:tcBorders>
          </w:tcPr>
          <w:p w:rsidR="001375EC" w:rsidRPr="003C2DA1" w:rsidRDefault="001375EC" w:rsidP="00902A39">
            <w:pPr>
              <w:pStyle w:val="Default"/>
              <w:rPr>
                <w:rFonts w:ascii="Times New Roman" w:eastAsiaTheme="minorEastAsia" w:hAnsi="Times New Roman" w:cs="Times New Roman"/>
                <w:color w:val="auto"/>
              </w:rPr>
            </w:pPr>
          </w:p>
        </w:tc>
      </w:tr>
      <w:tr w:rsidR="001375EC" w:rsidTr="00BA6616">
        <w:trPr>
          <w:trHeight w:val="210"/>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出生年月</w:t>
            </w:r>
            <w:r w:rsidRPr="003C2DA1">
              <w:rPr>
                <w:rFonts w:ascii="Times New Roman" w:eastAsiaTheme="minorEastAsia" w:hAnsi="Times New Roman" w:cs="Times New Roman"/>
                <w:sz w:val="21"/>
                <w:szCs w:val="21"/>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1975-02-15</w:t>
            </w:r>
          </w:p>
        </w:tc>
        <w:tc>
          <w:tcPr>
            <w:tcW w:w="1655"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出生地</w:t>
            </w:r>
          </w:p>
        </w:tc>
        <w:tc>
          <w:tcPr>
            <w:tcW w:w="1660" w:type="dxa"/>
            <w:gridSpan w:val="2"/>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山东省</w:t>
            </w: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民族</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汉族</w:t>
            </w:r>
          </w:p>
        </w:tc>
      </w:tr>
      <w:tr w:rsidR="001375EC" w:rsidTr="00BA6616">
        <w:trPr>
          <w:trHeight w:val="208"/>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技术职称</w:t>
            </w:r>
          </w:p>
        </w:tc>
        <w:tc>
          <w:tcPr>
            <w:tcW w:w="1560"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教授</w:t>
            </w:r>
          </w:p>
        </w:tc>
        <w:tc>
          <w:tcPr>
            <w:tcW w:w="1655"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最高学历</w:t>
            </w:r>
          </w:p>
        </w:tc>
        <w:tc>
          <w:tcPr>
            <w:tcW w:w="1660" w:type="dxa"/>
            <w:gridSpan w:val="2"/>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博士研究生</w:t>
            </w: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最高学位</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博士</w:t>
            </w:r>
          </w:p>
        </w:tc>
      </w:tr>
      <w:tr w:rsidR="001375EC" w:rsidTr="00BA6616">
        <w:trPr>
          <w:trHeight w:val="1074"/>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毕业学校</w:t>
            </w:r>
          </w:p>
        </w:tc>
        <w:tc>
          <w:tcPr>
            <w:tcW w:w="1560"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中南大学</w:t>
            </w:r>
          </w:p>
        </w:tc>
        <w:tc>
          <w:tcPr>
            <w:tcW w:w="1655"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毕业时间</w:t>
            </w:r>
            <w:r w:rsidRPr="003C2DA1">
              <w:rPr>
                <w:rFonts w:ascii="Times New Roman" w:eastAsiaTheme="minorEastAsia" w:hAnsi="Times New Roman" w:cs="Times New Roman"/>
                <w:sz w:val="21"/>
                <w:szCs w:val="21"/>
              </w:rPr>
              <w:t xml:space="preserve"> </w:t>
            </w:r>
          </w:p>
        </w:tc>
        <w:tc>
          <w:tcPr>
            <w:tcW w:w="1660" w:type="dxa"/>
            <w:gridSpan w:val="2"/>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2011-05-18</w:t>
            </w: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所学专业</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概率论与数理统计</w:t>
            </w:r>
          </w:p>
        </w:tc>
      </w:tr>
      <w:tr w:rsidR="001375EC" w:rsidTr="00BA6616">
        <w:trPr>
          <w:trHeight w:val="1092"/>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电子邮箱</w:t>
            </w:r>
            <w:r w:rsidRPr="003C2DA1">
              <w:rPr>
                <w:rFonts w:ascii="Times New Roman" w:eastAsiaTheme="minorEastAsia" w:hAnsi="Times New Roman" w:cs="Times New Roman"/>
                <w:sz w:val="21"/>
                <w:szCs w:val="21"/>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gaoshan990504 @163.com</w:t>
            </w:r>
          </w:p>
        </w:tc>
        <w:tc>
          <w:tcPr>
            <w:tcW w:w="1655"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办公电话</w:t>
            </w:r>
            <w:r w:rsidRPr="003C2DA1">
              <w:rPr>
                <w:rFonts w:ascii="Times New Roman" w:eastAsiaTheme="minorEastAsia" w:hAnsi="Times New Roman" w:cs="Times New Roman"/>
                <w:sz w:val="21"/>
                <w:szCs w:val="21"/>
              </w:rPr>
              <w:t xml:space="preserve"> </w:t>
            </w:r>
          </w:p>
        </w:tc>
        <w:tc>
          <w:tcPr>
            <w:tcW w:w="1660" w:type="dxa"/>
            <w:gridSpan w:val="2"/>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15555992176</w:t>
            </w: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移动电话</w:t>
            </w:r>
            <w:r w:rsidRPr="003C2DA1">
              <w:rPr>
                <w:rFonts w:ascii="Times New Roman" w:eastAsiaTheme="minorEastAsia" w:hAnsi="Times New Roman" w:cs="Times New Roman"/>
                <w:sz w:val="21"/>
                <w:szCs w:val="21"/>
              </w:rPr>
              <w:t xml:space="preserve"> </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15555992176</w:t>
            </w:r>
          </w:p>
        </w:tc>
      </w:tr>
      <w:tr w:rsidR="001375EC" w:rsidTr="00BA6616">
        <w:trPr>
          <w:trHeight w:val="210"/>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通讯地址</w:t>
            </w:r>
          </w:p>
        </w:tc>
        <w:tc>
          <w:tcPr>
            <w:tcW w:w="4875" w:type="dxa"/>
            <w:gridSpan w:val="4"/>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阜阳师范学院数学与统计学院</w:t>
            </w: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邮政编码</w:t>
            </w:r>
            <w:r w:rsidRPr="003C2DA1">
              <w:rPr>
                <w:rFonts w:ascii="Times New Roman" w:eastAsiaTheme="minorEastAsia" w:hAnsi="Times New Roman" w:cs="Times New Roman"/>
                <w:sz w:val="21"/>
                <w:szCs w:val="21"/>
              </w:rPr>
              <w:t xml:space="preserve"> </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236037</w:t>
            </w:r>
          </w:p>
        </w:tc>
      </w:tr>
      <w:tr w:rsidR="001375EC" w:rsidTr="00BA6616">
        <w:trPr>
          <w:trHeight w:val="208"/>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工作单位</w:t>
            </w:r>
          </w:p>
        </w:tc>
        <w:tc>
          <w:tcPr>
            <w:tcW w:w="4875" w:type="dxa"/>
            <w:gridSpan w:val="4"/>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阜阳师范学院</w:t>
            </w: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行政职务</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无</w:t>
            </w:r>
          </w:p>
        </w:tc>
      </w:tr>
      <w:tr w:rsidR="001375EC" w:rsidTr="00BA6616">
        <w:trPr>
          <w:trHeight w:val="208"/>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二级单位</w:t>
            </w:r>
          </w:p>
        </w:tc>
        <w:tc>
          <w:tcPr>
            <w:tcW w:w="4875" w:type="dxa"/>
            <w:gridSpan w:val="4"/>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数学与统计学院</w:t>
            </w: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党派</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无党派</w:t>
            </w:r>
          </w:p>
        </w:tc>
      </w:tr>
      <w:tr w:rsidR="001375EC" w:rsidTr="00BA6616">
        <w:trPr>
          <w:trHeight w:val="318"/>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参加本项目的起</w:t>
            </w:r>
            <w:r w:rsidRPr="003C2DA1">
              <w:rPr>
                <w:rFonts w:ascii="Times New Roman" w:eastAsiaTheme="minorEastAsia" w:hAnsi="Times New Roman" w:cs="Times New Roman"/>
                <w:sz w:val="21"/>
                <w:szCs w:val="21"/>
              </w:rPr>
              <w:t xml:space="preserve"> </w:t>
            </w:r>
            <w:r w:rsidRPr="003C2DA1">
              <w:rPr>
                <w:rFonts w:ascii="Times New Roman" w:eastAsiaTheme="minorEastAsia" w:hAnsiTheme="minorEastAsia" w:cs="Times New Roman"/>
                <w:sz w:val="21"/>
                <w:szCs w:val="21"/>
              </w:rPr>
              <w:t>止</w:t>
            </w:r>
            <w:r w:rsidRPr="003C2DA1">
              <w:rPr>
                <w:rFonts w:ascii="Times New Roman" w:eastAsiaTheme="minorEastAsia" w:hAnsi="Times New Roman" w:cs="Times New Roman"/>
                <w:sz w:val="21"/>
                <w:szCs w:val="21"/>
              </w:rPr>
              <w:t xml:space="preserve"> </w:t>
            </w:r>
            <w:r w:rsidRPr="003C2DA1">
              <w:rPr>
                <w:rFonts w:ascii="Times New Roman" w:eastAsiaTheme="minorEastAsia" w:hAnsiTheme="minorEastAsia" w:cs="Times New Roman"/>
                <w:sz w:val="21"/>
                <w:szCs w:val="21"/>
              </w:rPr>
              <w:t>时</w:t>
            </w:r>
            <w:r w:rsidRPr="003C2DA1">
              <w:rPr>
                <w:rFonts w:ascii="Times New Roman" w:eastAsiaTheme="minorEastAsia" w:hAnsi="Times New Roman" w:cs="Times New Roman"/>
                <w:sz w:val="21"/>
                <w:szCs w:val="21"/>
              </w:rPr>
              <w:t xml:space="preserve"> </w:t>
            </w:r>
            <w:r w:rsidRPr="003C2DA1">
              <w:rPr>
                <w:rFonts w:ascii="Times New Roman" w:eastAsiaTheme="minorEastAsia" w:hAnsiTheme="minorEastAsia" w:cs="Times New Roman"/>
                <w:sz w:val="21"/>
                <w:szCs w:val="21"/>
              </w:rPr>
              <w:t>间</w:t>
            </w:r>
          </w:p>
        </w:tc>
        <w:tc>
          <w:tcPr>
            <w:tcW w:w="8188" w:type="dxa"/>
            <w:gridSpan w:val="9"/>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 xml:space="preserve">2009-01-01 </w:t>
            </w:r>
            <w:r w:rsidRPr="003C2DA1">
              <w:rPr>
                <w:rFonts w:ascii="Times New Roman" w:eastAsiaTheme="minorEastAsia" w:hAnsiTheme="minorEastAsia" w:cs="Times New Roman"/>
                <w:sz w:val="21"/>
                <w:szCs w:val="21"/>
              </w:rPr>
              <w:t>至</w:t>
            </w:r>
            <w:r w:rsidRPr="003C2DA1">
              <w:rPr>
                <w:rFonts w:ascii="Times New Roman" w:eastAsiaTheme="minorEastAsia" w:hAnsi="Times New Roman" w:cs="Times New Roman"/>
                <w:sz w:val="21"/>
                <w:szCs w:val="21"/>
              </w:rPr>
              <w:t xml:space="preserve"> 2016-12-31</w:t>
            </w:r>
          </w:p>
        </w:tc>
      </w:tr>
      <w:tr w:rsidR="001375EC" w:rsidTr="00BA6616">
        <w:trPr>
          <w:trHeight w:val="555"/>
          <w:jc w:val="center"/>
        </w:trPr>
        <w:tc>
          <w:tcPr>
            <w:tcW w:w="9760" w:type="dxa"/>
            <w:gridSpan w:val="10"/>
            <w:tcBorders>
              <w:left w:val="single" w:sz="4" w:space="0" w:color="000000"/>
              <w:right w:val="single" w:sz="4" w:space="0" w:color="000000"/>
            </w:tcBorders>
          </w:tcPr>
          <w:p w:rsidR="001375EC" w:rsidRPr="003C2DA1" w:rsidRDefault="001375EC" w:rsidP="003C2DA1">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对本项目主要学术贡献：本项目的组织、设计和主持者，本项目的主要完成者，对重要科学发现一、二、三</w:t>
            </w:r>
            <w:proofErr w:type="gramStart"/>
            <w:r w:rsidRPr="003C2DA1">
              <w:rPr>
                <w:rFonts w:ascii="Times New Roman" w:eastAsiaTheme="minorEastAsia" w:hAnsiTheme="minorEastAsia" w:cs="Times New Roman"/>
                <w:sz w:val="21"/>
                <w:szCs w:val="21"/>
              </w:rPr>
              <w:t>作出</w:t>
            </w:r>
            <w:proofErr w:type="gramEnd"/>
            <w:r w:rsidRPr="003C2DA1">
              <w:rPr>
                <w:rFonts w:ascii="Times New Roman" w:eastAsiaTheme="minorEastAsia" w:hAnsiTheme="minorEastAsia" w:cs="Times New Roman"/>
                <w:sz w:val="21"/>
                <w:szCs w:val="21"/>
              </w:rPr>
              <w:t>创造性贡献，是本项目</w:t>
            </w:r>
            <w:r w:rsidRPr="003C2DA1">
              <w:rPr>
                <w:rFonts w:ascii="Times New Roman" w:eastAsiaTheme="minorEastAsia" w:hAnsi="Times New Roman" w:cs="Times New Roman"/>
                <w:sz w:val="21"/>
                <w:szCs w:val="21"/>
              </w:rPr>
              <w:t>8</w:t>
            </w:r>
            <w:r w:rsidRPr="003C2DA1">
              <w:rPr>
                <w:rFonts w:ascii="Times New Roman" w:eastAsiaTheme="minorEastAsia" w:hAnsiTheme="minorEastAsia" w:cs="Times New Roman"/>
                <w:sz w:val="21"/>
                <w:szCs w:val="21"/>
              </w:rPr>
              <w:t>篇代表性论文思想的提出者和论文撰写者。</w:t>
            </w:r>
          </w:p>
        </w:tc>
      </w:tr>
      <w:tr w:rsidR="001375EC" w:rsidTr="00BA6616">
        <w:trPr>
          <w:trHeight w:val="440"/>
          <w:jc w:val="center"/>
        </w:trPr>
        <w:tc>
          <w:tcPr>
            <w:tcW w:w="9760" w:type="dxa"/>
            <w:gridSpan w:val="10"/>
            <w:tcBorders>
              <w:top w:val="single" w:sz="4" w:space="0" w:color="000000"/>
              <w:left w:val="single" w:sz="4" w:space="0" w:color="000000"/>
              <w:bottom w:val="single" w:sz="4" w:space="0" w:color="000000"/>
              <w:right w:val="single" w:sz="4" w:space="0" w:color="000000"/>
            </w:tcBorders>
            <w:vAlign w:val="center"/>
          </w:tcPr>
          <w:p w:rsidR="001375EC" w:rsidRPr="003C2DA1" w:rsidRDefault="001375EC"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曾获科技奖励情况：</w:t>
            </w:r>
            <w:r w:rsidRPr="003C2DA1">
              <w:rPr>
                <w:rFonts w:ascii="Times New Roman" w:eastAsiaTheme="minorEastAsia" w:hAnsi="Times New Roman" w:cs="Times New Roman"/>
                <w:sz w:val="21"/>
                <w:szCs w:val="21"/>
              </w:rPr>
              <w:t>2016</w:t>
            </w:r>
            <w:r w:rsidRPr="003C2DA1">
              <w:rPr>
                <w:rFonts w:ascii="Times New Roman" w:eastAsiaTheme="minorEastAsia" w:hAnsiTheme="minorEastAsia" w:cs="Times New Roman"/>
                <w:sz w:val="21"/>
                <w:szCs w:val="21"/>
              </w:rPr>
              <w:t>年获第八届安徽省自然科学优秀论文一等奖和三等奖各一项。</w:t>
            </w:r>
          </w:p>
        </w:tc>
      </w:tr>
    </w:tbl>
    <w:p w:rsidR="003C2DA1" w:rsidRDefault="003C2DA1" w:rsidP="004B7341">
      <w:pPr>
        <w:rPr>
          <w:rStyle w:val="rStyle4"/>
        </w:rPr>
      </w:pPr>
    </w:p>
    <w:tbl>
      <w:tblPr>
        <w:tblW w:w="9760" w:type="dxa"/>
        <w:jc w:val="center"/>
        <w:tblBorders>
          <w:top w:val="nil"/>
          <w:left w:val="nil"/>
          <w:bottom w:val="nil"/>
          <w:right w:val="nil"/>
        </w:tblBorders>
        <w:tblLayout w:type="fixed"/>
        <w:tblLook w:val="0000" w:firstRow="0" w:lastRow="0" w:firstColumn="0" w:lastColumn="0" w:noHBand="0" w:noVBand="0"/>
      </w:tblPr>
      <w:tblGrid>
        <w:gridCol w:w="1572"/>
        <w:gridCol w:w="1560"/>
        <w:gridCol w:w="1655"/>
        <w:gridCol w:w="975"/>
        <w:gridCol w:w="685"/>
        <w:gridCol w:w="95"/>
        <w:gridCol w:w="1170"/>
        <w:gridCol w:w="390"/>
        <w:gridCol w:w="390"/>
        <w:gridCol w:w="1268"/>
      </w:tblGrid>
      <w:tr w:rsidR="003C2DA1" w:rsidTr="00BA6616">
        <w:trPr>
          <w:trHeight w:val="213"/>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姓名</w:t>
            </w:r>
          </w:p>
        </w:tc>
        <w:tc>
          <w:tcPr>
            <w:tcW w:w="1560"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王金亭</w:t>
            </w:r>
          </w:p>
        </w:tc>
        <w:tc>
          <w:tcPr>
            <w:tcW w:w="1655"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性别</w:t>
            </w:r>
          </w:p>
        </w:tc>
        <w:tc>
          <w:tcPr>
            <w:tcW w:w="975"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男</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排名</w:t>
            </w:r>
            <w:r w:rsidRPr="003C2DA1">
              <w:rPr>
                <w:rFonts w:ascii="Times New Roman" w:eastAsiaTheme="minorEastAsia" w:hAnsi="Times New Roman" w:cs="Times New Roman"/>
                <w:sz w:val="21"/>
                <w:szCs w:val="21"/>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2</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国籍</w:t>
            </w:r>
          </w:p>
        </w:tc>
        <w:tc>
          <w:tcPr>
            <w:tcW w:w="1268"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中国</w:t>
            </w:r>
          </w:p>
        </w:tc>
      </w:tr>
      <w:tr w:rsidR="003C2DA1" w:rsidTr="00BA6616">
        <w:trPr>
          <w:trHeight w:val="210"/>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证件类型</w:t>
            </w:r>
          </w:p>
        </w:tc>
        <w:tc>
          <w:tcPr>
            <w:tcW w:w="1560"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身份证</w:t>
            </w:r>
          </w:p>
        </w:tc>
        <w:tc>
          <w:tcPr>
            <w:tcW w:w="1655"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证件号码</w:t>
            </w:r>
            <w:r w:rsidRPr="003C2DA1">
              <w:rPr>
                <w:rFonts w:ascii="Times New Roman" w:eastAsiaTheme="minorEastAsia" w:hAnsi="Times New Roman" w:cs="Times New Roman"/>
                <w:sz w:val="21"/>
                <w:szCs w:val="21"/>
              </w:rPr>
              <w:t xml:space="preserve"> </w:t>
            </w:r>
          </w:p>
        </w:tc>
        <w:tc>
          <w:tcPr>
            <w:tcW w:w="4973" w:type="dxa"/>
            <w:gridSpan w:val="7"/>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120106197209030554</w:t>
            </w:r>
          </w:p>
        </w:tc>
      </w:tr>
      <w:tr w:rsidR="003C2DA1" w:rsidTr="00BA6616">
        <w:trPr>
          <w:trHeight w:val="208"/>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归国人员</w:t>
            </w:r>
          </w:p>
        </w:tc>
        <w:tc>
          <w:tcPr>
            <w:tcW w:w="1560"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否</w:t>
            </w:r>
          </w:p>
        </w:tc>
        <w:tc>
          <w:tcPr>
            <w:tcW w:w="1655"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归国时间</w:t>
            </w:r>
          </w:p>
        </w:tc>
        <w:tc>
          <w:tcPr>
            <w:tcW w:w="4973" w:type="dxa"/>
            <w:gridSpan w:val="7"/>
            <w:tcBorders>
              <w:top w:val="single" w:sz="4" w:space="0" w:color="000000"/>
              <w:left w:val="single" w:sz="4" w:space="0" w:color="000000"/>
              <w:bottom w:val="single" w:sz="4" w:space="0" w:color="000000"/>
              <w:right w:val="single" w:sz="4" w:space="0" w:color="000000"/>
            </w:tcBorders>
          </w:tcPr>
          <w:p w:rsidR="003C2DA1" w:rsidRPr="003C2DA1" w:rsidRDefault="003C2DA1" w:rsidP="00902A39">
            <w:pPr>
              <w:pStyle w:val="Default"/>
              <w:rPr>
                <w:rFonts w:ascii="Times New Roman" w:eastAsiaTheme="minorEastAsia" w:hAnsi="Times New Roman" w:cs="Times New Roman"/>
                <w:color w:val="auto"/>
              </w:rPr>
            </w:pPr>
          </w:p>
        </w:tc>
      </w:tr>
      <w:tr w:rsidR="003C2DA1" w:rsidTr="00BA6616">
        <w:trPr>
          <w:trHeight w:val="210"/>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出生年月</w:t>
            </w:r>
            <w:r w:rsidRPr="003C2DA1">
              <w:rPr>
                <w:rFonts w:ascii="Times New Roman" w:eastAsiaTheme="minorEastAsia" w:hAnsi="Times New Roman" w:cs="Times New Roman"/>
                <w:sz w:val="21"/>
                <w:szCs w:val="21"/>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1972-09-03</w:t>
            </w:r>
          </w:p>
        </w:tc>
        <w:tc>
          <w:tcPr>
            <w:tcW w:w="1655"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出生地</w:t>
            </w:r>
          </w:p>
        </w:tc>
        <w:tc>
          <w:tcPr>
            <w:tcW w:w="1660" w:type="dxa"/>
            <w:gridSpan w:val="2"/>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河北省</w:t>
            </w: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民族</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回族</w:t>
            </w:r>
          </w:p>
        </w:tc>
      </w:tr>
      <w:tr w:rsidR="003C2DA1" w:rsidTr="00BA6616">
        <w:trPr>
          <w:trHeight w:val="208"/>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lastRenderedPageBreak/>
              <w:t>技术职称</w:t>
            </w:r>
          </w:p>
        </w:tc>
        <w:tc>
          <w:tcPr>
            <w:tcW w:w="1560"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教授</w:t>
            </w:r>
          </w:p>
        </w:tc>
        <w:tc>
          <w:tcPr>
            <w:tcW w:w="1655"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最高学历</w:t>
            </w:r>
          </w:p>
        </w:tc>
        <w:tc>
          <w:tcPr>
            <w:tcW w:w="1660" w:type="dxa"/>
            <w:gridSpan w:val="2"/>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博士研究生</w:t>
            </w: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最高学位</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博士</w:t>
            </w:r>
          </w:p>
        </w:tc>
      </w:tr>
      <w:tr w:rsidR="003C2DA1" w:rsidTr="00BA6616">
        <w:trPr>
          <w:trHeight w:val="208"/>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毕业学校</w:t>
            </w:r>
          </w:p>
        </w:tc>
        <w:tc>
          <w:tcPr>
            <w:tcW w:w="1560"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中国科学院</w:t>
            </w:r>
          </w:p>
        </w:tc>
        <w:tc>
          <w:tcPr>
            <w:tcW w:w="1655"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毕业时间</w:t>
            </w:r>
            <w:r w:rsidRPr="003C2DA1">
              <w:rPr>
                <w:rFonts w:ascii="Times New Roman" w:eastAsiaTheme="minorEastAsia" w:hAnsi="Times New Roman" w:cs="Times New Roman"/>
                <w:sz w:val="21"/>
                <w:szCs w:val="21"/>
              </w:rPr>
              <w:t xml:space="preserve"> </w:t>
            </w:r>
          </w:p>
        </w:tc>
        <w:tc>
          <w:tcPr>
            <w:tcW w:w="1660" w:type="dxa"/>
            <w:gridSpan w:val="2"/>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2000-07-01</w:t>
            </w: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所学专业</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运筹学与控制论</w:t>
            </w:r>
          </w:p>
        </w:tc>
      </w:tr>
      <w:tr w:rsidR="003C2DA1" w:rsidTr="00BA6616">
        <w:trPr>
          <w:trHeight w:val="325"/>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电子邮箱</w:t>
            </w:r>
            <w:r w:rsidRPr="003C2DA1">
              <w:rPr>
                <w:rFonts w:ascii="Times New Roman" w:eastAsiaTheme="minorEastAsia" w:hAnsi="Times New Roman" w:cs="Times New Roman"/>
                <w:sz w:val="21"/>
                <w:szCs w:val="21"/>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proofErr w:type="spellStart"/>
            <w:r w:rsidRPr="003C2DA1">
              <w:rPr>
                <w:rFonts w:ascii="Times New Roman" w:eastAsiaTheme="minorEastAsia" w:hAnsi="Times New Roman" w:cs="Times New Roman"/>
                <w:sz w:val="21"/>
                <w:szCs w:val="21"/>
              </w:rPr>
              <w:t>jtwang@bjtu.e</w:t>
            </w:r>
            <w:proofErr w:type="spellEnd"/>
            <w:r w:rsidRPr="003C2DA1">
              <w:rPr>
                <w:rFonts w:ascii="Times New Roman" w:eastAsiaTheme="minorEastAsia" w:hAnsi="Times New Roman" w:cs="Times New Roman"/>
                <w:sz w:val="21"/>
                <w:szCs w:val="21"/>
              </w:rPr>
              <w:t xml:space="preserve"> du.cn</w:t>
            </w:r>
          </w:p>
        </w:tc>
        <w:tc>
          <w:tcPr>
            <w:tcW w:w="1655"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办公电话</w:t>
            </w:r>
            <w:r w:rsidRPr="003C2DA1">
              <w:rPr>
                <w:rFonts w:ascii="Times New Roman" w:eastAsiaTheme="minorEastAsia" w:hAnsi="Times New Roman" w:cs="Times New Roman"/>
                <w:sz w:val="21"/>
                <w:szCs w:val="21"/>
              </w:rPr>
              <w:t xml:space="preserve"> </w:t>
            </w:r>
          </w:p>
        </w:tc>
        <w:tc>
          <w:tcPr>
            <w:tcW w:w="1660" w:type="dxa"/>
            <w:gridSpan w:val="2"/>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010-51684409</w:t>
            </w: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移动电话</w:t>
            </w:r>
            <w:r w:rsidRPr="003C2DA1">
              <w:rPr>
                <w:rFonts w:ascii="Times New Roman" w:eastAsiaTheme="minorEastAsia" w:hAnsi="Times New Roman" w:cs="Times New Roman"/>
                <w:sz w:val="21"/>
                <w:szCs w:val="21"/>
              </w:rPr>
              <w:t xml:space="preserve"> </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13681373723</w:t>
            </w:r>
          </w:p>
        </w:tc>
      </w:tr>
      <w:tr w:rsidR="003C2DA1" w:rsidTr="00BA6616">
        <w:trPr>
          <w:trHeight w:val="208"/>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通讯地址</w:t>
            </w:r>
          </w:p>
        </w:tc>
        <w:tc>
          <w:tcPr>
            <w:tcW w:w="4875" w:type="dxa"/>
            <w:gridSpan w:val="4"/>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北京交通大学理学院</w:t>
            </w: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邮政编码</w:t>
            </w:r>
            <w:r w:rsidRPr="003C2DA1">
              <w:rPr>
                <w:rFonts w:ascii="Times New Roman" w:eastAsiaTheme="minorEastAsia" w:hAnsi="Times New Roman" w:cs="Times New Roman"/>
                <w:sz w:val="21"/>
                <w:szCs w:val="21"/>
              </w:rPr>
              <w:t xml:space="preserve"> </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100044</w:t>
            </w:r>
          </w:p>
        </w:tc>
      </w:tr>
      <w:tr w:rsidR="003C2DA1" w:rsidTr="00BA6616">
        <w:trPr>
          <w:trHeight w:val="210"/>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工作单位</w:t>
            </w:r>
          </w:p>
        </w:tc>
        <w:tc>
          <w:tcPr>
            <w:tcW w:w="4875" w:type="dxa"/>
            <w:gridSpan w:val="4"/>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北京交通大</w:t>
            </w: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行政职务</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数学系副主任</w:t>
            </w:r>
          </w:p>
        </w:tc>
      </w:tr>
      <w:tr w:rsidR="003C2DA1" w:rsidTr="00BA6616">
        <w:trPr>
          <w:trHeight w:val="208"/>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二级单位</w:t>
            </w:r>
          </w:p>
        </w:tc>
        <w:tc>
          <w:tcPr>
            <w:tcW w:w="4875" w:type="dxa"/>
            <w:gridSpan w:val="4"/>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理学院</w:t>
            </w: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党派</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中国共产党</w:t>
            </w:r>
          </w:p>
        </w:tc>
      </w:tr>
      <w:tr w:rsidR="003C2DA1" w:rsidTr="00BA6616">
        <w:trPr>
          <w:trHeight w:val="208"/>
          <w:jc w:val="center"/>
        </w:trPr>
        <w:tc>
          <w:tcPr>
            <w:tcW w:w="1572" w:type="dxa"/>
            <w:vMerge w:val="restart"/>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完成单位</w:t>
            </w:r>
          </w:p>
        </w:tc>
        <w:tc>
          <w:tcPr>
            <w:tcW w:w="4875" w:type="dxa"/>
            <w:gridSpan w:val="4"/>
            <w:vMerge w:val="restart"/>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北京交通大学</w:t>
            </w: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所在地</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北京市海淀区</w:t>
            </w:r>
          </w:p>
        </w:tc>
      </w:tr>
      <w:tr w:rsidR="003C2DA1" w:rsidTr="00BA6616">
        <w:trPr>
          <w:trHeight w:val="325"/>
          <w:jc w:val="center"/>
        </w:trPr>
        <w:tc>
          <w:tcPr>
            <w:tcW w:w="1572" w:type="dxa"/>
            <w:vMerge/>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color w:val="auto"/>
              </w:rPr>
            </w:pPr>
          </w:p>
        </w:tc>
        <w:tc>
          <w:tcPr>
            <w:tcW w:w="4875" w:type="dxa"/>
            <w:gridSpan w:val="4"/>
            <w:vMerge/>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color w:val="auto"/>
              </w:rPr>
            </w:pPr>
          </w:p>
        </w:tc>
        <w:tc>
          <w:tcPr>
            <w:tcW w:w="1655" w:type="dxa"/>
            <w:gridSpan w:val="3"/>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单位性质</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全额事业单位（如高等院校等）</w:t>
            </w:r>
          </w:p>
        </w:tc>
      </w:tr>
      <w:tr w:rsidR="003C2DA1" w:rsidTr="00BA6616">
        <w:trPr>
          <w:trHeight w:val="315"/>
          <w:jc w:val="center"/>
        </w:trPr>
        <w:tc>
          <w:tcPr>
            <w:tcW w:w="1572" w:type="dxa"/>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参加本项目的起</w:t>
            </w:r>
            <w:r w:rsidRPr="003C2DA1">
              <w:rPr>
                <w:rFonts w:ascii="Times New Roman" w:eastAsiaTheme="minorEastAsia" w:hAnsi="Times New Roman" w:cs="Times New Roman"/>
                <w:sz w:val="21"/>
                <w:szCs w:val="21"/>
              </w:rPr>
              <w:t xml:space="preserve"> </w:t>
            </w:r>
            <w:r w:rsidRPr="003C2DA1">
              <w:rPr>
                <w:rFonts w:ascii="Times New Roman" w:eastAsiaTheme="minorEastAsia" w:hAnsiTheme="minorEastAsia" w:cs="Times New Roman"/>
                <w:sz w:val="21"/>
                <w:szCs w:val="21"/>
              </w:rPr>
              <w:t>止</w:t>
            </w:r>
            <w:r w:rsidRPr="003C2DA1">
              <w:rPr>
                <w:rFonts w:ascii="Times New Roman" w:eastAsiaTheme="minorEastAsia" w:hAnsi="Times New Roman" w:cs="Times New Roman"/>
                <w:sz w:val="21"/>
                <w:szCs w:val="21"/>
              </w:rPr>
              <w:t xml:space="preserve"> </w:t>
            </w:r>
            <w:r w:rsidRPr="003C2DA1">
              <w:rPr>
                <w:rFonts w:ascii="Times New Roman" w:eastAsiaTheme="minorEastAsia" w:hAnsiTheme="minorEastAsia" w:cs="Times New Roman"/>
                <w:sz w:val="21"/>
                <w:szCs w:val="21"/>
              </w:rPr>
              <w:t>时</w:t>
            </w:r>
            <w:r w:rsidRPr="003C2DA1">
              <w:rPr>
                <w:rFonts w:ascii="Times New Roman" w:eastAsiaTheme="minorEastAsia" w:hAnsi="Times New Roman" w:cs="Times New Roman"/>
                <w:sz w:val="21"/>
                <w:szCs w:val="21"/>
              </w:rPr>
              <w:t xml:space="preserve"> </w:t>
            </w:r>
            <w:r w:rsidRPr="003C2DA1">
              <w:rPr>
                <w:rFonts w:ascii="Times New Roman" w:eastAsiaTheme="minorEastAsia" w:hAnsiTheme="minorEastAsia" w:cs="Times New Roman"/>
                <w:sz w:val="21"/>
                <w:szCs w:val="21"/>
              </w:rPr>
              <w:t>间</w:t>
            </w:r>
          </w:p>
        </w:tc>
        <w:tc>
          <w:tcPr>
            <w:tcW w:w="8188" w:type="dxa"/>
            <w:gridSpan w:val="9"/>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rPr>
                <w:rFonts w:ascii="Times New Roman" w:eastAsiaTheme="minorEastAsia" w:hAnsi="Times New Roman" w:cs="Times New Roman"/>
                <w:sz w:val="21"/>
                <w:szCs w:val="21"/>
              </w:rPr>
            </w:pPr>
            <w:r w:rsidRPr="003C2DA1">
              <w:rPr>
                <w:rFonts w:ascii="Times New Roman" w:eastAsiaTheme="minorEastAsia" w:hAnsi="Times New Roman" w:cs="Times New Roman"/>
                <w:sz w:val="21"/>
                <w:szCs w:val="21"/>
              </w:rPr>
              <w:t xml:space="preserve">2012-12-01 </w:t>
            </w:r>
            <w:r w:rsidRPr="003C2DA1">
              <w:rPr>
                <w:rFonts w:ascii="Times New Roman" w:eastAsiaTheme="minorEastAsia" w:hAnsiTheme="minorEastAsia" w:cs="Times New Roman"/>
                <w:sz w:val="21"/>
                <w:szCs w:val="21"/>
              </w:rPr>
              <w:t>至</w:t>
            </w:r>
            <w:r w:rsidRPr="003C2DA1">
              <w:rPr>
                <w:rFonts w:ascii="Times New Roman" w:eastAsiaTheme="minorEastAsia" w:hAnsi="Times New Roman" w:cs="Times New Roman"/>
                <w:sz w:val="21"/>
                <w:szCs w:val="21"/>
              </w:rPr>
              <w:t xml:space="preserve"> 2016-12-31</w:t>
            </w:r>
          </w:p>
        </w:tc>
      </w:tr>
      <w:tr w:rsidR="003C2DA1" w:rsidTr="00BA6616">
        <w:trPr>
          <w:trHeight w:val="565"/>
          <w:jc w:val="center"/>
        </w:trPr>
        <w:tc>
          <w:tcPr>
            <w:tcW w:w="9760" w:type="dxa"/>
            <w:gridSpan w:val="10"/>
            <w:tcBorders>
              <w:top w:val="single" w:sz="4" w:space="0" w:color="000000"/>
              <w:left w:val="single" w:sz="4" w:space="0" w:color="000000"/>
              <w:right w:val="single" w:sz="4" w:space="0" w:color="000000"/>
            </w:tcBorders>
          </w:tcPr>
          <w:p w:rsidR="003C2DA1" w:rsidRPr="003C2DA1" w:rsidRDefault="003C2DA1" w:rsidP="003C2DA1">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对本项目主要学术贡献：是第一完成人博士后期间的合作导师，对第一完成人选题、项目研究和技术攻关等方面进行了细致的指导。对重要科学发现一、二（代表性论文</w:t>
            </w:r>
            <w:r w:rsidRPr="003C2DA1">
              <w:rPr>
                <w:rFonts w:ascii="Times New Roman" w:eastAsiaTheme="minorEastAsia" w:hAnsi="Times New Roman" w:cs="Times New Roman"/>
                <w:sz w:val="21"/>
                <w:szCs w:val="21"/>
              </w:rPr>
              <w:t>1,3,4,7 </w:t>
            </w:r>
            <w:r w:rsidRPr="003C2DA1">
              <w:rPr>
                <w:rFonts w:ascii="Times New Roman" w:eastAsiaTheme="minorEastAsia" w:hAnsiTheme="minorEastAsia" w:cs="Times New Roman"/>
                <w:sz w:val="21"/>
                <w:szCs w:val="21"/>
              </w:rPr>
              <w:t>）有建设性的指导作用和重要贡献。</w:t>
            </w:r>
          </w:p>
        </w:tc>
      </w:tr>
      <w:tr w:rsidR="003C2DA1" w:rsidTr="00BA6616">
        <w:trPr>
          <w:trHeight w:val="440"/>
          <w:jc w:val="center"/>
        </w:trPr>
        <w:tc>
          <w:tcPr>
            <w:tcW w:w="9760" w:type="dxa"/>
            <w:gridSpan w:val="10"/>
            <w:tcBorders>
              <w:top w:val="single" w:sz="4" w:space="0" w:color="000000"/>
              <w:left w:val="single" w:sz="4" w:space="0" w:color="000000"/>
              <w:bottom w:val="single" w:sz="4" w:space="0" w:color="000000"/>
              <w:right w:val="single" w:sz="4" w:space="0" w:color="000000"/>
            </w:tcBorders>
            <w:vAlign w:val="center"/>
          </w:tcPr>
          <w:p w:rsidR="003C2DA1" w:rsidRPr="003C2DA1" w:rsidRDefault="003C2DA1" w:rsidP="00902A39">
            <w:pPr>
              <w:pStyle w:val="Default"/>
              <w:jc w:val="center"/>
              <w:rPr>
                <w:rFonts w:ascii="Times New Roman" w:eastAsiaTheme="minorEastAsia" w:hAnsi="Times New Roman" w:cs="Times New Roman"/>
                <w:sz w:val="21"/>
                <w:szCs w:val="21"/>
              </w:rPr>
            </w:pPr>
            <w:r w:rsidRPr="003C2DA1">
              <w:rPr>
                <w:rFonts w:ascii="Times New Roman" w:eastAsiaTheme="minorEastAsia" w:hAnsiTheme="minorEastAsia" w:cs="Times New Roman"/>
                <w:sz w:val="21"/>
                <w:szCs w:val="21"/>
              </w:rPr>
              <w:t>曾获科技奖励情况：</w:t>
            </w:r>
            <w:r w:rsidRPr="003C2DA1">
              <w:rPr>
                <w:rFonts w:ascii="Times New Roman" w:eastAsiaTheme="minorEastAsia" w:hAnsi="Times New Roman" w:cs="Times New Roman"/>
                <w:sz w:val="21"/>
                <w:szCs w:val="21"/>
              </w:rPr>
              <w:t>2011</w:t>
            </w:r>
            <w:r w:rsidRPr="003C2DA1">
              <w:rPr>
                <w:rFonts w:ascii="Times New Roman" w:eastAsiaTheme="minorEastAsia" w:hAnsiTheme="minorEastAsia" w:cs="Times New Roman"/>
                <w:sz w:val="21"/>
                <w:szCs w:val="21"/>
              </w:rPr>
              <w:t>年入选教育部新世纪优秀人才计划；</w:t>
            </w:r>
            <w:r w:rsidRPr="003C2DA1">
              <w:rPr>
                <w:rFonts w:ascii="Times New Roman" w:eastAsiaTheme="minorEastAsia" w:hAnsi="Times New Roman" w:cs="Times New Roman"/>
                <w:sz w:val="21"/>
                <w:szCs w:val="21"/>
              </w:rPr>
              <w:t>2014</w:t>
            </w:r>
            <w:r w:rsidRPr="003C2DA1">
              <w:rPr>
                <w:rFonts w:ascii="Times New Roman" w:eastAsiaTheme="minorEastAsia" w:hAnsiTheme="minorEastAsia" w:cs="Times New Roman"/>
                <w:sz w:val="21"/>
                <w:szCs w:val="21"/>
              </w:rPr>
              <w:t>年入选北京交通大学青年英才（</w:t>
            </w:r>
            <w:r w:rsidRPr="003C2DA1">
              <w:rPr>
                <w:rFonts w:ascii="Times New Roman" w:eastAsiaTheme="minorEastAsia" w:hAnsi="Times New Roman" w:cs="Times New Roman"/>
                <w:sz w:val="21"/>
                <w:szCs w:val="21"/>
              </w:rPr>
              <w:t>I</w:t>
            </w:r>
            <w:r w:rsidRPr="003C2DA1">
              <w:rPr>
                <w:rFonts w:ascii="Times New Roman" w:eastAsiaTheme="minorEastAsia" w:hAnsiTheme="minorEastAsia" w:cs="Times New Roman"/>
                <w:sz w:val="21"/>
                <w:szCs w:val="21"/>
              </w:rPr>
              <w:t>）计划</w:t>
            </w:r>
          </w:p>
        </w:tc>
      </w:tr>
    </w:tbl>
    <w:p w:rsidR="005F55A8" w:rsidRDefault="005F55A8" w:rsidP="004B7341">
      <w:pPr>
        <w:rPr>
          <w:sz w:val="32"/>
          <w:szCs w:val="32"/>
        </w:rPr>
      </w:pPr>
    </w:p>
    <w:p w:rsidR="00FA10D1" w:rsidRDefault="00FA10D1" w:rsidP="004B7341">
      <w:pPr>
        <w:rPr>
          <w:sz w:val="32"/>
          <w:szCs w:val="32"/>
        </w:rPr>
      </w:pPr>
    </w:p>
    <w:p w:rsidR="00D33844" w:rsidRDefault="00D33844" w:rsidP="004B7341">
      <w:pPr>
        <w:rPr>
          <w:sz w:val="32"/>
          <w:szCs w:val="32"/>
        </w:rPr>
      </w:pPr>
      <w:r w:rsidRPr="00D33844">
        <w:rPr>
          <w:rFonts w:hint="eastAsia"/>
          <w:sz w:val="32"/>
          <w:szCs w:val="32"/>
        </w:rPr>
        <w:t>完成人合作关系说明：</w:t>
      </w:r>
    </w:p>
    <w:p w:rsidR="003C2DA1" w:rsidRPr="003C2DA1" w:rsidRDefault="003C2DA1" w:rsidP="003C2DA1">
      <w:pPr>
        <w:autoSpaceDE w:val="0"/>
        <w:autoSpaceDN w:val="0"/>
        <w:adjustRightInd w:val="0"/>
        <w:spacing w:line="360" w:lineRule="auto"/>
        <w:jc w:val="left"/>
        <w:rPr>
          <w:rFonts w:ascii="宋体" w:eastAsia="宋体" w:cs="宋体"/>
          <w:color w:val="000000"/>
          <w:kern w:val="0"/>
          <w:szCs w:val="21"/>
        </w:rPr>
      </w:pPr>
      <w:r w:rsidRPr="003C2DA1">
        <w:rPr>
          <w:rFonts w:ascii="宋体" w:eastAsia="宋体" w:cs="宋体"/>
          <w:color w:val="000000"/>
          <w:kern w:val="0"/>
          <w:sz w:val="24"/>
          <w:szCs w:val="24"/>
        </w:rPr>
        <w:t xml:space="preserve"> </w:t>
      </w:r>
      <w:r>
        <w:rPr>
          <w:rFonts w:ascii="宋体" w:eastAsia="宋体" w:cs="宋体" w:hint="eastAsia"/>
          <w:color w:val="000000"/>
          <w:kern w:val="0"/>
          <w:sz w:val="24"/>
          <w:szCs w:val="24"/>
        </w:rPr>
        <w:t xml:space="preserve">   </w:t>
      </w:r>
      <w:r w:rsidRPr="003C2DA1">
        <w:rPr>
          <w:rFonts w:ascii="宋体" w:eastAsia="宋体" w:cs="宋体" w:hint="eastAsia"/>
          <w:color w:val="000000"/>
          <w:kern w:val="0"/>
          <w:szCs w:val="21"/>
        </w:rPr>
        <w:t>第一完成人高珊与联合报奖的第二完成人王金亭在</w:t>
      </w:r>
      <w:r w:rsidRPr="003C2DA1">
        <w:rPr>
          <w:rFonts w:ascii="宋体" w:eastAsia="宋体" w:cs="宋体"/>
          <w:color w:val="000000"/>
          <w:kern w:val="0"/>
          <w:szCs w:val="21"/>
        </w:rPr>
        <w:t xml:space="preserve">2012 </w:t>
      </w:r>
      <w:r w:rsidRPr="003C2DA1">
        <w:rPr>
          <w:rFonts w:ascii="宋体" w:eastAsia="宋体" w:cs="宋体" w:hint="eastAsia"/>
          <w:color w:val="000000"/>
          <w:kern w:val="0"/>
          <w:szCs w:val="21"/>
        </w:rPr>
        <w:t>年</w:t>
      </w:r>
      <w:r w:rsidRPr="003C2DA1">
        <w:rPr>
          <w:rFonts w:ascii="宋体" w:eastAsia="宋体" w:cs="宋体"/>
          <w:color w:val="000000"/>
          <w:kern w:val="0"/>
          <w:szCs w:val="21"/>
        </w:rPr>
        <w:t xml:space="preserve">12 </w:t>
      </w:r>
      <w:r w:rsidRPr="003C2DA1">
        <w:rPr>
          <w:rFonts w:ascii="宋体" w:eastAsia="宋体" w:cs="宋体" w:hint="eastAsia"/>
          <w:color w:val="000000"/>
          <w:kern w:val="0"/>
          <w:szCs w:val="21"/>
        </w:rPr>
        <w:t>月</w:t>
      </w:r>
      <w:r w:rsidRPr="003C2DA1">
        <w:rPr>
          <w:rFonts w:ascii="宋体" w:eastAsia="宋体" w:cs="宋体"/>
          <w:color w:val="000000"/>
          <w:kern w:val="0"/>
          <w:szCs w:val="21"/>
        </w:rPr>
        <w:t xml:space="preserve">1 </w:t>
      </w:r>
      <w:r w:rsidRPr="003C2DA1">
        <w:rPr>
          <w:rFonts w:ascii="宋体" w:eastAsia="宋体" w:cs="宋体" w:hint="eastAsia"/>
          <w:color w:val="000000"/>
          <w:kern w:val="0"/>
          <w:szCs w:val="21"/>
        </w:rPr>
        <w:t>日至</w:t>
      </w:r>
      <w:r w:rsidRPr="003C2DA1">
        <w:rPr>
          <w:rFonts w:ascii="宋体" w:eastAsia="宋体" w:cs="宋体"/>
          <w:color w:val="000000"/>
          <w:kern w:val="0"/>
          <w:szCs w:val="21"/>
        </w:rPr>
        <w:t>2016</w:t>
      </w:r>
      <w:r w:rsidRPr="003C2DA1">
        <w:rPr>
          <w:rFonts w:ascii="宋体" w:eastAsia="宋体" w:cs="宋体" w:hint="eastAsia"/>
          <w:color w:val="000000"/>
          <w:kern w:val="0"/>
          <w:szCs w:val="21"/>
        </w:rPr>
        <w:t>年</w:t>
      </w:r>
      <w:r w:rsidRPr="003C2DA1">
        <w:rPr>
          <w:rFonts w:ascii="宋体" w:eastAsia="宋体" w:cs="宋体"/>
          <w:color w:val="000000"/>
          <w:kern w:val="0"/>
          <w:szCs w:val="21"/>
        </w:rPr>
        <w:t xml:space="preserve">12 </w:t>
      </w:r>
      <w:r w:rsidRPr="003C2DA1">
        <w:rPr>
          <w:rFonts w:ascii="宋体" w:eastAsia="宋体" w:cs="宋体" w:hint="eastAsia"/>
          <w:color w:val="000000"/>
          <w:kern w:val="0"/>
          <w:szCs w:val="21"/>
        </w:rPr>
        <w:t>月</w:t>
      </w:r>
      <w:r w:rsidRPr="003C2DA1">
        <w:rPr>
          <w:rFonts w:ascii="宋体" w:eastAsia="宋体" w:cs="宋体"/>
          <w:color w:val="000000"/>
          <w:kern w:val="0"/>
          <w:szCs w:val="21"/>
        </w:rPr>
        <w:t xml:space="preserve">31 </w:t>
      </w:r>
      <w:r w:rsidRPr="003C2DA1">
        <w:rPr>
          <w:rFonts w:ascii="宋体" w:eastAsia="宋体" w:cs="宋体" w:hint="eastAsia"/>
          <w:color w:val="000000"/>
          <w:kern w:val="0"/>
          <w:szCs w:val="21"/>
        </w:rPr>
        <w:t>日进行合作，王金亭教授为第一完成人高珊博士后期间（</w:t>
      </w:r>
      <w:r w:rsidRPr="003C2DA1">
        <w:rPr>
          <w:rFonts w:ascii="宋体" w:eastAsia="宋体" w:cs="宋体"/>
          <w:color w:val="000000"/>
          <w:kern w:val="0"/>
          <w:szCs w:val="21"/>
        </w:rPr>
        <w:t xml:space="preserve">2012 </w:t>
      </w:r>
      <w:r w:rsidRPr="003C2DA1">
        <w:rPr>
          <w:rFonts w:ascii="宋体" w:eastAsia="宋体" w:cs="宋体" w:hint="eastAsia"/>
          <w:color w:val="000000"/>
          <w:kern w:val="0"/>
          <w:szCs w:val="21"/>
        </w:rPr>
        <w:t>年</w:t>
      </w:r>
      <w:r w:rsidRPr="003C2DA1">
        <w:rPr>
          <w:rFonts w:ascii="宋体" w:eastAsia="宋体" w:cs="宋体"/>
          <w:color w:val="000000"/>
          <w:kern w:val="0"/>
          <w:szCs w:val="21"/>
        </w:rPr>
        <w:t>12</w:t>
      </w:r>
      <w:r w:rsidRPr="003C2DA1">
        <w:rPr>
          <w:rFonts w:ascii="宋体" w:eastAsia="宋体" w:cs="宋体" w:hint="eastAsia"/>
          <w:color w:val="000000"/>
          <w:kern w:val="0"/>
          <w:szCs w:val="21"/>
        </w:rPr>
        <w:t>月</w:t>
      </w:r>
      <w:r w:rsidRPr="003C2DA1">
        <w:rPr>
          <w:rFonts w:ascii="宋体" w:eastAsia="宋体" w:cs="宋体"/>
          <w:color w:val="000000"/>
          <w:kern w:val="0"/>
          <w:szCs w:val="21"/>
        </w:rPr>
        <w:t xml:space="preserve">-2014 </w:t>
      </w:r>
      <w:r w:rsidRPr="003C2DA1">
        <w:rPr>
          <w:rFonts w:ascii="宋体" w:eastAsia="宋体" w:cs="宋体" w:hint="eastAsia"/>
          <w:color w:val="000000"/>
          <w:kern w:val="0"/>
          <w:szCs w:val="21"/>
        </w:rPr>
        <w:t>年</w:t>
      </w:r>
      <w:r w:rsidRPr="003C2DA1">
        <w:rPr>
          <w:rFonts w:ascii="宋体" w:eastAsia="宋体" w:cs="宋体"/>
          <w:color w:val="000000"/>
          <w:kern w:val="0"/>
          <w:szCs w:val="21"/>
        </w:rPr>
        <w:t xml:space="preserve">11 </w:t>
      </w:r>
      <w:r w:rsidRPr="003C2DA1">
        <w:rPr>
          <w:rFonts w:ascii="宋体" w:eastAsia="宋体" w:cs="宋体" w:hint="eastAsia"/>
          <w:color w:val="000000"/>
          <w:kern w:val="0"/>
          <w:szCs w:val="21"/>
        </w:rPr>
        <w:t>月）的合作导师。</w:t>
      </w:r>
      <w:r w:rsidRPr="003C2DA1">
        <w:rPr>
          <w:rFonts w:ascii="宋体" w:eastAsia="宋体" w:cs="宋体"/>
          <w:color w:val="000000"/>
          <w:kern w:val="0"/>
          <w:szCs w:val="21"/>
        </w:rPr>
        <w:t xml:space="preserve"> </w:t>
      </w:r>
    </w:p>
    <w:p w:rsidR="003C2DA1" w:rsidRDefault="003C2DA1" w:rsidP="005F55A8">
      <w:pPr>
        <w:spacing w:line="360" w:lineRule="auto"/>
        <w:ind w:firstLineChars="200" w:firstLine="420"/>
        <w:rPr>
          <w:rFonts w:ascii="宋体" w:eastAsia="宋体" w:cs="宋体"/>
          <w:color w:val="000000"/>
          <w:kern w:val="0"/>
          <w:szCs w:val="21"/>
        </w:rPr>
      </w:pPr>
      <w:r w:rsidRPr="003C2DA1">
        <w:rPr>
          <w:rFonts w:ascii="宋体" w:eastAsia="宋体" w:cs="宋体" w:hint="eastAsia"/>
          <w:color w:val="000000"/>
          <w:kern w:val="0"/>
          <w:szCs w:val="21"/>
        </w:rPr>
        <w:t>特此说明。</w:t>
      </w:r>
    </w:p>
    <w:p w:rsidR="003C2DA1" w:rsidRDefault="003C2DA1" w:rsidP="003C2DA1">
      <w:pPr>
        <w:rPr>
          <w:rFonts w:ascii="宋体" w:eastAsia="宋体" w:cs="宋体"/>
          <w:color w:val="000000"/>
          <w:kern w:val="0"/>
          <w:szCs w:val="21"/>
        </w:rPr>
      </w:pPr>
    </w:p>
    <w:p w:rsidR="00FA10D1" w:rsidRDefault="00FA10D1" w:rsidP="003C2DA1">
      <w:pPr>
        <w:rPr>
          <w:rFonts w:ascii="宋体" w:eastAsia="宋体" w:cs="宋体"/>
          <w:color w:val="000000"/>
          <w:kern w:val="0"/>
          <w:szCs w:val="21"/>
        </w:rPr>
      </w:pPr>
    </w:p>
    <w:p w:rsidR="00FA10D1" w:rsidRDefault="00FA10D1" w:rsidP="003C2DA1">
      <w:pPr>
        <w:rPr>
          <w:rFonts w:ascii="宋体" w:eastAsia="宋体" w:cs="宋体"/>
          <w:color w:val="000000"/>
          <w:kern w:val="0"/>
          <w:szCs w:val="21"/>
        </w:rPr>
      </w:pPr>
    </w:p>
    <w:p w:rsidR="003C2DA1" w:rsidRDefault="003C2DA1" w:rsidP="003C2DA1">
      <w:pPr>
        <w:rPr>
          <w:rFonts w:ascii="宋体" w:eastAsia="宋体" w:cs="宋体"/>
          <w:color w:val="000000"/>
          <w:kern w:val="0"/>
          <w:szCs w:val="21"/>
        </w:rPr>
      </w:pPr>
    </w:p>
    <w:p w:rsidR="005F55A8" w:rsidRPr="005F55A8" w:rsidRDefault="005F55A8" w:rsidP="005F55A8">
      <w:pPr>
        <w:autoSpaceDE w:val="0"/>
        <w:autoSpaceDN w:val="0"/>
        <w:adjustRightInd w:val="0"/>
        <w:spacing w:line="360" w:lineRule="auto"/>
        <w:jc w:val="left"/>
        <w:rPr>
          <w:rFonts w:ascii="宋体_.刀" w:eastAsia="宋体_.刀" w:cs="宋体_.刀"/>
          <w:color w:val="000000"/>
          <w:kern w:val="0"/>
          <w:sz w:val="23"/>
          <w:szCs w:val="23"/>
        </w:rPr>
      </w:pPr>
      <w:r w:rsidRPr="005F55A8">
        <w:rPr>
          <w:rFonts w:ascii="宋体_.刀" w:eastAsia="宋体_.刀" w:cs="宋体_.刀"/>
          <w:b/>
          <w:color w:val="000000"/>
          <w:kern w:val="0"/>
          <w:sz w:val="24"/>
          <w:szCs w:val="24"/>
        </w:rPr>
        <w:t xml:space="preserve"> </w:t>
      </w:r>
      <w:r w:rsidRPr="005F55A8">
        <w:rPr>
          <w:rFonts w:ascii="宋体_.刀" w:eastAsia="宋体_.刀" w:cs="宋体_.刀" w:hint="eastAsia"/>
          <w:b/>
          <w:color w:val="000000"/>
          <w:kern w:val="0"/>
          <w:sz w:val="23"/>
          <w:szCs w:val="23"/>
        </w:rPr>
        <w:t>承诺：</w:t>
      </w:r>
      <w:r w:rsidRPr="005F55A8">
        <w:rPr>
          <w:rFonts w:ascii="宋体_.刀" w:eastAsia="宋体_.刀" w:cs="宋体_.刀" w:hint="eastAsia"/>
          <w:color w:val="000000"/>
          <w:kern w:val="0"/>
          <w:sz w:val="23"/>
          <w:szCs w:val="23"/>
        </w:rPr>
        <w:t>本人作为项目第一完成人，对本项目完成人合作关系及上述内容的真实性负责，特此声明。</w:t>
      </w:r>
      <w:r w:rsidRPr="005F55A8">
        <w:rPr>
          <w:rFonts w:ascii="宋体_.刀" w:eastAsia="宋体_.刀" w:cs="宋体_.刀"/>
          <w:color w:val="000000"/>
          <w:kern w:val="0"/>
          <w:sz w:val="23"/>
          <w:szCs w:val="23"/>
        </w:rPr>
        <w:t xml:space="preserve"> </w:t>
      </w:r>
    </w:p>
    <w:p w:rsidR="005F55A8" w:rsidRPr="005F55A8" w:rsidRDefault="005F55A8" w:rsidP="005F55A8">
      <w:pPr>
        <w:spacing w:line="360" w:lineRule="auto"/>
        <w:ind w:firstLineChars="1519" w:firstLine="3507"/>
        <w:rPr>
          <w:rFonts w:ascii="宋体" w:eastAsia="宋体" w:cs="宋体"/>
          <w:b/>
          <w:color w:val="000000"/>
          <w:kern w:val="0"/>
          <w:szCs w:val="21"/>
        </w:rPr>
      </w:pPr>
      <w:r>
        <w:rPr>
          <w:rFonts w:ascii="宋体_.刀" w:eastAsia="宋体_.刀" w:cs="宋体_.刀" w:hint="eastAsia"/>
          <w:b/>
          <w:color w:val="000000"/>
          <w:kern w:val="0"/>
          <w:sz w:val="23"/>
          <w:szCs w:val="23"/>
        </w:rPr>
        <w:t>第一完成人: 高珊</w:t>
      </w:r>
    </w:p>
    <w:p w:rsidR="003C2DA1" w:rsidRDefault="003C2DA1" w:rsidP="003C2DA1">
      <w:pPr>
        <w:rPr>
          <w:sz w:val="32"/>
          <w:szCs w:val="32"/>
        </w:rPr>
      </w:pPr>
    </w:p>
    <w:p w:rsidR="005F55A8" w:rsidRDefault="005F55A8" w:rsidP="003C2DA1">
      <w:pPr>
        <w:rPr>
          <w:sz w:val="32"/>
          <w:szCs w:val="32"/>
        </w:rPr>
      </w:pP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134"/>
        <w:gridCol w:w="1417"/>
        <w:gridCol w:w="1560"/>
        <w:gridCol w:w="2268"/>
        <w:gridCol w:w="1275"/>
        <w:gridCol w:w="750"/>
      </w:tblGrid>
      <w:tr w:rsidR="005F55A8" w:rsidTr="00902A39">
        <w:trPr>
          <w:jc w:val="center"/>
        </w:trPr>
        <w:tc>
          <w:tcPr>
            <w:tcW w:w="667" w:type="dxa"/>
            <w:vAlign w:val="center"/>
          </w:tcPr>
          <w:p w:rsidR="005F55A8" w:rsidRDefault="005F55A8" w:rsidP="00F46DAC">
            <w:pPr>
              <w:spacing w:beforeLines="50" w:before="156" w:afterLines="50" w:after="156"/>
              <w:jc w:val="center"/>
              <w:rPr>
                <w:szCs w:val="21"/>
              </w:rPr>
            </w:pPr>
            <w:r>
              <w:rPr>
                <w:rFonts w:hint="eastAsia"/>
                <w:szCs w:val="21"/>
              </w:rPr>
              <w:lastRenderedPageBreak/>
              <w:t>序号</w:t>
            </w:r>
          </w:p>
        </w:tc>
        <w:tc>
          <w:tcPr>
            <w:tcW w:w="1134" w:type="dxa"/>
            <w:vAlign w:val="center"/>
          </w:tcPr>
          <w:p w:rsidR="005F55A8" w:rsidRDefault="005F55A8" w:rsidP="00F46DAC">
            <w:pPr>
              <w:spacing w:beforeLines="50" w:before="156" w:afterLines="50" w:after="156"/>
              <w:jc w:val="center"/>
              <w:rPr>
                <w:szCs w:val="21"/>
              </w:rPr>
            </w:pPr>
            <w:r>
              <w:rPr>
                <w:rFonts w:hint="eastAsia"/>
                <w:szCs w:val="21"/>
              </w:rPr>
              <w:t>合作方式</w:t>
            </w:r>
          </w:p>
        </w:tc>
        <w:tc>
          <w:tcPr>
            <w:tcW w:w="1417" w:type="dxa"/>
            <w:vAlign w:val="center"/>
          </w:tcPr>
          <w:p w:rsidR="005F55A8" w:rsidRDefault="005F55A8" w:rsidP="00F46DAC">
            <w:pPr>
              <w:spacing w:beforeLines="50" w:before="156" w:afterLines="50" w:after="156"/>
              <w:jc w:val="center"/>
              <w:rPr>
                <w:szCs w:val="21"/>
              </w:rPr>
            </w:pPr>
            <w:r>
              <w:rPr>
                <w:rFonts w:hint="eastAsia"/>
                <w:szCs w:val="21"/>
              </w:rPr>
              <w:t>合作者</w:t>
            </w:r>
          </w:p>
        </w:tc>
        <w:tc>
          <w:tcPr>
            <w:tcW w:w="1560" w:type="dxa"/>
            <w:vAlign w:val="center"/>
          </w:tcPr>
          <w:p w:rsidR="005F55A8" w:rsidRDefault="005F55A8" w:rsidP="00F46DAC">
            <w:pPr>
              <w:spacing w:beforeLines="50" w:before="156" w:afterLines="50" w:after="156"/>
              <w:jc w:val="center"/>
              <w:rPr>
                <w:szCs w:val="21"/>
              </w:rPr>
            </w:pPr>
            <w:r>
              <w:rPr>
                <w:rFonts w:hint="eastAsia"/>
                <w:szCs w:val="21"/>
              </w:rPr>
              <w:t>合作时间</w:t>
            </w:r>
          </w:p>
        </w:tc>
        <w:tc>
          <w:tcPr>
            <w:tcW w:w="2268" w:type="dxa"/>
            <w:vAlign w:val="center"/>
          </w:tcPr>
          <w:p w:rsidR="005F55A8" w:rsidRDefault="005F55A8" w:rsidP="00F46DAC">
            <w:pPr>
              <w:spacing w:beforeLines="50" w:before="156" w:afterLines="50" w:after="156"/>
              <w:jc w:val="center"/>
              <w:rPr>
                <w:szCs w:val="21"/>
              </w:rPr>
            </w:pPr>
            <w:r>
              <w:rPr>
                <w:rFonts w:hint="eastAsia"/>
                <w:szCs w:val="21"/>
              </w:rPr>
              <w:t>合作成果</w:t>
            </w:r>
          </w:p>
        </w:tc>
        <w:tc>
          <w:tcPr>
            <w:tcW w:w="1275" w:type="dxa"/>
            <w:vAlign w:val="center"/>
          </w:tcPr>
          <w:p w:rsidR="005F55A8" w:rsidRDefault="005F55A8" w:rsidP="00F46DAC">
            <w:pPr>
              <w:spacing w:beforeLines="50" w:before="156" w:afterLines="50" w:after="156"/>
              <w:jc w:val="center"/>
              <w:rPr>
                <w:szCs w:val="21"/>
              </w:rPr>
            </w:pPr>
            <w:r>
              <w:rPr>
                <w:rFonts w:hint="eastAsia"/>
                <w:szCs w:val="21"/>
              </w:rPr>
              <w:t>证明材料</w:t>
            </w:r>
          </w:p>
        </w:tc>
        <w:tc>
          <w:tcPr>
            <w:tcW w:w="750" w:type="dxa"/>
            <w:vAlign w:val="center"/>
          </w:tcPr>
          <w:p w:rsidR="005F55A8" w:rsidRDefault="005F55A8" w:rsidP="00F46DAC">
            <w:pPr>
              <w:spacing w:beforeLines="50" w:before="156" w:afterLines="50" w:after="156"/>
              <w:jc w:val="center"/>
              <w:rPr>
                <w:szCs w:val="21"/>
              </w:rPr>
            </w:pPr>
            <w:r>
              <w:rPr>
                <w:rFonts w:hint="eastAsia"/>
                <w:szCs w:val="21"/>
              </w:rPr>
              <w:t>备注</w:t>
            </w:r>
          </w:p>
        </w:tc>
      </w:tr>
      <w:tr w:rsidR="005F55A8" w:rsidTr="00902A39">
        <w:trPr>
          <w:jc w:val="center"/>
        </w:trPr>
        <w:tc>
          <w:tcPr>
            <w:tcW w:w="667" w:type="dxa"/>
          </w:tcPr>
          <w:p w:rsidR="005F55A8" w:rsidRDefault="005F55A8" w:rsidP="00F46DAC">
            <w:pPr>
              <w:spacing w:beforeLines="50" w:before="156" w:afterLines="50" w:after="156"/>
              <w:rPr>
                <w:szCs w:val="21"/>
              </w:rPr>
            </w:pPr>
            <w:r>
              <w:rPr>
                <w:rFonts w:hint="eastAsia"/>
                <w:szCs w:val="21"/>
              </w:rPr>
              <w:t>1</w:t>
            </w:r>
            <w:r>
              <w:rPr>
                <w:szCs w:val="21"/>
              </w:rPr>
              <w:t xml:space="preserve"> </w:t>
            </w:r>
          </w:p>
        </w:tc>
        <w:tc>
          <w:tcPr>
            <w:tcW w:w="1134" w:type="dxa"/>
          </w:tcPr>
          <w:p w:rsidR="005F55A8" w:rsidRDefault="005F55A8" w:rsidP="00F46DAC">
            <w:pPr>
              <w:spacing w:beforeLines="50" w:before="156" w:afterLines="50" w:after="156"/>
              <w:rPr>
                <w:szCs w:val="21"/>
              </w:rPr>
            </w:pPr>
            <w:r>
              <w:rPr>
                <w:rFonts w:hint="eastAsia"/>
                <w:szCs w:val="21"/>
              </w:rPr>
              <w:t>论文合著</w:t>
            </w:r>
          </w:p>
        </w:tc>
        <w:tc>
          <w:tcPr>
            <w:tcW w:w="1417" w:type="dxa"/>
          </w:tcPr>
          <w:p w:rsidR="005F55A8" w:rsidRDefault="005F55A8" w:rsidP="00F46DAC">
            <w:pPr>
              <w:spacing w:beforeLines="50" w:before="156" w:afterLines="50" w:after="156"/>
              <w:rPr>
                <w:szCs w:val="21"/>
              </w:rPr>
            </w:pPr>
            <w:r>
              <w:rPr>
                <w:rFonts w:hint="eastAsia"/>
                <w:szCs w:val="21"/>
              </w:rPr>
              <w:t>高珊，王金亭</w:t>
            </w:r>
          </w:p>
        </w:tc>
        <w:tc>
          <w:tcPr>
            <w:tcW w:w="1560" w:type="dxa"/>
          </w:tcPr>
          <w:p w:rsidR="005F55A8" w:rsidRDefault="005F55A8" w:rsidP="00902A39">
            <w:pPr>
              <w:autoSpaceDE w:val="0"/>
              <w:autoSpaceDN w:val="0"/>
              <w:adjustRightInd w:val="0"/>
              <w:rPr>
                <w:szCs w:val="21"/>
              </w:rPr>
            </w:pPr>
            <w:r>
              <w:rPr>
                <w:szCs w:val="21"/>
              </w:rPr>
              <w:t>2012</w:t>
            </w:r>
            <w:r>
              <w:rPr>
                <w:rFonts w:hint="eastAsia"/>
                <w:szCs w:val="21"/>
              </w:rPr>
              <w:t>年</w:t>
            </w:r>
            <w:r>
              <w:rPr>
                <w:szCs w:val="21"/>
              </w:rPr>
              <w:t>12</w:t>
            </w:r>
            <w:r>
              <w:rPr>
                <w:rFonts w:hint="eastAsia"/>
                <w:szCs w:val="21"/>
              </w:rPr>
              <w:t>月</w:t>
            </w:r>
            <w:r>
              <w:rPr>
                <w:szCs w:val="21"/>
              </w:rPr>
              <w:t>1</w:t>
            </w:r>
            <w:r>
              <w:rPr>
                <w:rFonts w:hint="eastAsia"/>
                <w:szCs w:val="21"/>
              </w:rPr>
              <w:t>日</w:t>
            </w:r>
            <w:r>
              <w:rPr>
                <w:szCs w:val="21"/>
              </w:rPr>
              <w:t xml:space="preserve">-2016 </w:t>
            </w:r>
            <w:r>
              <w:rPr>
                <w:rFonts w:hint="eastAsia"/>
                <w:szCs w:val="21"/>
              </w:rPr>
              <w:t>年</w:t>
            </w:r>
            <w:r>
              <w:rPr>
                <w:szCs w:val="21"/>
              </w:rPr>
              <w:t>12</w:t>
            </w:r>
            <w:r>
              <w:rPr>
                <w:rFonts w:hint="eastAsia"/>
                <w:szCs w:val="21"/>
              </w:rPr>
              <w:t>月</w:t>
            </w:r>
            <w:r>
              <w:rPr>
                <w:szCs w:val="21"/>
              </w:rPr>
              <w:t xml:space="preserve">31 </w:t>
            </w:r>
            <w:r>
              <w:rPr>
                <w:rFonts w:hint="eastAsia"/>
                <w:szCs w:val="21"/>
              </w:rPr>
              <w:t>日</w:t>
            </w:r>
          </w:p>
        </w:tc>
        <w:tc>
          <w:tcPr>
            <w:tcW w:w="2268" w:type="dxa"/>
          </w:tcPr>
          <w:p w:rsidR="005F55A8" w:rsidRPr="007971B1" w:rsidRDefault="005F55A8" w:rsidP="00902A39">
            <w:pPr>
              <w:autoSpaceDE w:val="0"/>
              <w:autoSpaceDN w:val="0"/>
              <w:adjustRightInd w:val="0"/>
              <w:spacing w:line="400" w:lineRule="exact"/>
              <w:rPr>
                <w:rFonts w:ascii="Times New Roman" w:eastAsia="TimesNewRomanPSMT" w:hAnsi="Times New Roman" w:cs="Times New Roman"/>
                <w:szCs w:val="21"/>
              </w:rPr>
            </w:pPr>
            <w:r w:rsidRPr="007971B1">
              <w:rPr>
                <w:rFonts w:ascii="Times New Roman" w:eastAsia="TimesNewRomanPSMT" w:hAnsi="Times New Roman" w:cs="Times New Roman"/>
                <w:szCs w:val="21"/>
              </w:rPr>
              <w:t>Performance and</w:t>
            </w:r>
          </w:p>
          <w:p w:rsidR="005F55A8" w:rsidRPr="00E97729" w:rsidRDefault="005F55A8" w:rsidP="00902A39">
            <w:pPr>
              <w:autoSpaceDE w:val="0"/>
              <w:autoSpaceDN w:val="0"/>
              <w:adjustRightInd w:val="0"/>
              <w:spacing w:line="400" w:lineRule="exact"/>
              <w:rPr>
                <w:rFonts w:ascii="Times New Roman" w:eastAsia="TimesNewRomanPSMT" w:hAnsi="Times New Roman" w:cs="Times New Roman"/>
                <w:sz w:val="18"/>
                <w:szCs w:val="18"/>
              </w:rPr>
            </w:pPr>
            <w:r w:rsidRPr="007971B1">
              <w:rPr>
                <w:rFonts w:ascii="Times New Roman" w:eastAsia="TimesNewRomanPSMT" w:hAnsi="Times New Roman" w:cs="Times New Roman"/>
                <w:szCs w:val="21"/>
              </w:rPr>
              <w:t>reliability analysis of an</w:t>
            </w:r>
            <w:r w:rsidRPr="007971B1">
              <w:rPr>
                <w:rFonts w:ascii="Times New Roman" w:eastAsia="TimesNewRomanPSMT" w:hAnsi="Times New Roman" w:cs="Times New Roman" w:hint="eastAsia"/>
                <w:szCs w:val="21"/>
              </w:rPr>
              <w:t xml:space="preserve"> </w:t>
            </w:r>
            <w:r w:rsidRPr="007971B1">
              <w:rPr>
                <w:rFonts w:ascii="Times New Roman" w:eastAsia="TimesNewRomanPSMT" w:hAnsi="Times New Roman" w:cs="Times New Roman"/>
                <w:szCs w:val="21"/>
              </w:rPr>
              <w:t>M/G/1-G retrial queue with</w:t>
            </w:r>
            <w:r w:rsidRPr="007971B1">
              <w:rPr>
                <w:rFonts w:ascii="Times New Roman" w:eastAsia="TimesNewRomanPSMT" w:hAnsi="Times New Roman" w:cs="Times New Roman" w:hint="eastAsia"/>
                <w:szCs w:val="21"/>
              </w:rPr>
              <w:t xml:space="preserve"> </w:t>
            </w:r>
            <w:r w:rsidRPr="007971B1">
              <w:rPr>
                <w:rFonts w:ascii="Times New Roman" w:eastAsia="TimesNewRomanPSMT" w:hAnsi="Times New Roman" w:cs="Times New Roman"/>
                <w:szCs w:val="21"/>
              </w:rPr>
              <w:t>orbital search and</w:t>
            </w:r>
            <w:r w:rsidRPr="007971B1">
              <w:rPr>
                <w:rFonts w:ascii="Times New Roman" w:eastAsia="TimesNewRomanPSMT" w:hAnsi="Times New Roman" w:cs="Times New Roman" w:hint="eastAsia"/>
                <w:szCs w:val="21"/>
              </w:rPr>
              <w:t xml:space="preserve"> </w:t>
            </w:r>
            <w:r w:rsidRPr="007971B1">
              <w:rPr>
                <w:rFonts w:ascii="Times New Roman" w:eastAsia="TimesNewRomanPSMT" w:hAnsi="Times New Roman" w:cs="Times New Roman"/>
                <w:szCs w:val="21"/>
              </w:rPr>
              <w:t>non-persistent customers</w:t>
            </w:r>
          </w:p>
        </w:tc>
        <w:tc>
          <w:tcPr>
            <w:tcW w:w="1275" w:type="dxa"/>
          </w:tcPr>
          <w:p w:rsidR="005F55A8" w:rsidRDefault="005F55A8" w:rsidP="00902A39">
            <w:pPr>
              <w:autoSpaceDE w:val="0"/>
              <w:autoSpaceDN w:val="0"/>
              <w:adjustRightInd w:val="0"/>
              <w:rPr>
                <w:szCs w:val="21"/>
              </w:rPr>
            </w:pPr>
            <w:r>
              <w:rPr>
                <w:rFonts w:hint="eastAsia"/>
                <w:szCs w:val="21"/>
              </w:rPr>
              <w:t>代表性论文</w:t>
            </w:r>
          </w:p>
          <w:p w:rsidR="005F55A8" w:rsidRDefault="005F55A8" w:rsidP="00F46DAC">
            <w:pPr>
              <w:spacing w:beforeLines="50" w:before="156" w:afterLines="50" w:after="156"/>
              <w:rPr>
                <w:szCs w:val="21"/>
              </w:rPr>
            </w:pPr>
            <w:r>
              <w:rPr>
                <w:szCs w:val="21"/>
              </w:rPr>
              <w:t>1</w:t>
            </w:r>
          </w:p>
        </w:tc>
        <w:tc>
          <w:tcPr>
            <w:tcW w:w="750" w:type="dxa"/>
          </w:tcPr>
          <w:p w:rsidR="005F55A8" w:rsidRDefault="005F55A8" w:rsidP="00F46DAC">
            <w:pPr>
              <w:spacing w:beforeLines="50" w:before="156" w:afterLines="50" w:after="156"/>
              <w:rPr>
                <w:szCs w:val="21"/>
              </w:rPr>
            </w:pPr>
          </w:p>
        </w:tc>
      </w:tr>
      <w:tr w:rsidR="005F55A8" w:rsidTr="00902A39">
        <w:trPr>
          <w:jc w:val="center"/>
        </w:trPr>
        <w:tc>
          <w:tcPr>
            <w:tcW w:w="667" w:type="dxa"/>
          </w:tcPr>
          <w:p w:rsidR="005F55A8" w:rsidRDefault="005F55A8" w:rsidP="00F46DAC">
            <w:pPr>
              <w:spacing w:beforeLines="50" w:before="156" w:afterLines="50" w:after="156"/>
              <w:rPr>
                <w:szCs w:val="21"/>
              </w:rPr>
            </w:pPr>
            <w:r>
              <w:rPr>
                <w:rFonts w:hint="eastAsia"/>
                <w:szCs w:val="21"/>
              </w:rPr>
              <w:t>2</w:t>
            </w:r>
          </w:p>
        </w:tc>
        <w:tc>
          <w:tcPr>
            <w:tcW w:w="1134" w:type="dxa"/>
          </w:tcPr>
          <w:p w:rsidR="005F55A8" w:rsidRDefault="005F55A8" w:rsidP="00F46DAC">
            <w:pPr>
              <w:spacing w:beforeLines="50" w:before="156" w:afterLines="50" w:after="156"/>
              <w:rPr>
                <w:szCs w:val="21"/>
              </w:rPr>
            </w:pPr>
            <w:r>
              <w:rPr>
                <w:rFonts w:hint="eastAsia"/>
                <w:szCs w:val="21"/>
              </w:rPr>
              <w:t>论文合著</w:t>
            </w:r>
          </w:p>
        </w:tc>
        <w:tc>
          <w:tcPr>
            <w:tcW w:w="1417" w:type="dxa"/>
          </w:tcPr>
          <w:p w:rsidR="005F55A8" w:rsidRDefault="005F55A8" w:rsidP="00F46DAC">
            <w:pPr>
              <w:spacing w:beforeLines="50" w:before="156" w:afterLines="50" w:after="156"/>
              <w:rPr>
                <w:szCs w:val="21"/>
              </w:rPr>
            </w:pPr>
            <w:r>
              <w:rPr>
                <w:rFonts w:hint="eastAsia"/>
                <w:szCs w:val="21"/>
              </w:rPr>
              <w:t>高珊，王金亭</w:t>
            </w:r>
          </w:p>
        </w:tc>
        <w:tc>
          <w:tcPr>
            <w:tcW w:w="1560" w:type="dxa"/>
          </w:tcPr>
          <w:p w:rsidR="005F55A8" w:rsidRDefault="005F55A8" w:rsidP="00902A39">
            <w:pPr>
              <w:autoSpaceDE w:val="0"/>
              <w:autoSpaceDN w:val="0"/>
              <w:adjustRightInd w:val="0"/>
              <w:rPr>
                <w:szCs w:val="21"/>
              </w:rPr>
            </w:pPr>
            <w:r>
              <w:rPr>
                <w:szCs w:val="21"/>
              </w:rPr>
              <w:t>2012</w:t>
            </w:r>
            <w:r>
              <w:rPr>
                <w:rFonts w:hint="eastAsia"/>
                <w:szCs w:val="21"/>
              </w:rPr>
              <w:t>年</w:t>
            </w:r>
            <w:r>
              <w:rPr>
                <w:szCs w:val="21"/>
              </w:rPr>
              <w:t>12</w:t>
            </w:r>
            <w:r>
              <w:rPr>
                <w:rFonts w:hint="eastAsia"/>
                <w:szCs w:val="21"/>
              </w:rPr>
              <w:t>月</w:t>
            </w:r>
            <w:r>
              <w:rPr>
                <w:szCs w:val="21"/>
              </w:rPr>
              <w:t>1</w:t>
            </w:r>
            <w:r>
              <w:rPr>
                <w:rFonts w:hint="eastAsia"/>
                <w:szCs w:val="21"/>
              </w:rPr>
              <w:t>日</w:t>
            </w:r>
            <w:r>
              <w:rPr>
                <w:szCs w:val="21"/>
              </w:rPr>
              <w:t xml:space="preserve">-2016 </w:t>
            </w:r>
            <w:r>
              <w:rPr>
                <w:rFonts w:hint="eastAsia"/>
                <w:szCs w:val="21"/>
              </w:rPr>
              <w:t>年</w:t>
            </w:r>
            <w:r>
              <w:rPr>
                <w:szCs w:val="21"/>
              </w:rPr>
              <w:t>12</w:t>
            </w:r>
            <w:r>
              <w:rPr>
                <w:rFonts w:hint="eastAsia"/>
                <w:szCs w:val="21"/>
              </w:rPr>
              <w:t>月</w:t>
            </w:r>
            <w:r>
              <w:rPr>
                <w:szCs w:val="21"/>
              </w:rPr>
              <w:t xml:space="preserve">31 </w:t>
            </w:r>
            <w:r>
              <w:rPr>
                <w:rFonts w:hint="eastAsia"/>
                <w:szCs w:val="21"/>
              </w:rPr>
              <w:t>日</w:t>
            </w:r>
          </w:p>
        </w:tc>
        <w:tc>
          <w:tcPr>
            <w:tcW w:w="2268" w:type="dxa"/>
          </w:tcPr>
          <w:p w:rsidR="005F55A8" w:rsidRPr="00E3213B" w:rsidRDefault="005F55A8" w:rsidP="00902A39">
            <w:pPr>
              <w:autoSpaceDE w:val="0"/>
              <w:autoSpaceDN w:val="0"/>
              <w:adjustRightInd w:val="0"/>
              <w:spacing w:line="400" w:lineRule="exact"/>
              <w:rPr>
                <w:rFonts w:ascii="Times New Roman" w:eastAsia="TimesNewRomanPSMT" w:hAnsi="Times New Roman" w:cs="Times New Roman"/>
                <w:szCs w:val="21"/>
              </w:rPr>
            </w:pPr>
            <w:r w:rsidRPr="007971B1">
              <w:rPr>
                <w:rFonts w:ascii="Times New Roman" w:eastAsia="TimesNewRomanPSMT" w:hAnsi="Times New Roman" w:cs="Times New Roman"/>
                <w:szCs w:val="21"/>
              </w:rPr>
              <w:t>A repairable retrial queue</w:t>
            </w:r>
            <w:r w:rsidRPr="007971B1">
              <w:rPr>
                <w:rFonts w:ascii="Times New Roman" w:eastAsia="TimesNewRomanPSMT" w:hAnsi="Times New Roman" w:cs="Times New Roman" w:hint="eastAsia"/>
                <w:szCs w:val="21"/>
              </w:rPr>
              <w:t xml:space="preserve"> </w:t>
            </w:r>
            <w:r w:rsidRPr="007971B1">
              <w:rPr>
                <w:rFonts w:ascii="Times New Roman" w:eastAsia="TimesNewRomanPSMT" w:hAnsi="Times New Roman" w:cs="Times New Roman"/>
                <w:szCs w:val="21"/>
              </w:rPr>
              <w:t>under Bernoulli schedule</w:t>
            </w:r>
            <w:r w:rsidRPr="007971B1">
              <w:rPr>
                <w:rFonts w:ascii="Times New Roman" w:eastAsia="TimesNewRomanPSMT" w:hAnsi="Times New Roman" w:cs="Times New Roman" w:hint="eastAsia"/>
                <w:szCs w:val="21"/>
              </w:rPr>
              <w:t xml:space="preserve"> </w:t>
            </w:r>
            <w:r w:rsidRPr="007971B1">
              <w:rPr>
                <w:rFonts w:ascii="Times New Roman" w:eastAsia="TimesNewRomanPSMT" w:hAnsi="Times New Roman" w:cs="Times New Roman"/>
                <w:szCs w:val="21"/>
              </w:rPr>
              <w:t>and general retrial policy</w:t>
            </w:r>
          </w:p>
        </w:tc>
        <w:tc>
          <w:tcPr>
            <w:tcW w:w="1275" w:type="dxa"/>
          </w:tcPr>
          <w:p w:rsidR="005F55A8" w:rsidRDefault="005F55A8" w:rsidP="00902A39">
            <w:pPr>
              <w:autoSpaceDE w:val="0"/>
              <w:autoSpaceDN w:val="0"/>
              <w:adjustRightInd w:val="0"/>
              <w:rPr>
                <w:szCs w:val="21"/>
              </w:rPr>
            </w:pPr>
            <w:r>
              <w:rPr>
                <w:rFonts w:hint="eastAsia"/>
                <w:szCs w:val="21"/>
              </w:rPr>
              <w:t>代表性论文</w:t>
            </w:r>
          </w:p>
          <w:p w:rsidR="005F55A8" w:rsidRDefault="005F55A8" w:rsidP="00902A39">
            <w:pPr>
              <w:autoSpaceDE w:val="0"/>
              <w:autoSpaceDN w:val="0"/>
              <w:adjustRightInd w:val="0"/>
              <w:rPr>
                <w:szCs w:val="21"/>
              </w:rPr>
            </w:pPr>
            <w:r>
              <w:rPr>
                <w:szCs w:val="21"/>
              </w:rPr>
              <w:t>3</w:t>
            </w:r>
          </w:p>
        </w:tc>
        <w:tc>
          <w:tcPr>
            <w:tcW w:w="750" w:type="dxa"/>
          </w:tcPr>
          <w:p w:rsidR="005F55A8" w:rsidRDefault="005F55A8" w:rsidP="00F46DAC">
            <w:pPr>
              <w:spacing w:beforeLines="50" w:before="156" w:afterLines="50" w:after="156"/>
              <w:rPr>
                <w:szCs w:val="21"/>
              </w:rPr>
            </w:pPr>
          </w:p>
        </w:tc>
      </w:tr>
      <w:tr w:rsidR="005F55A8" w:rsidTr="00902A39">
        <w:trPr>
          <w:jc w:val="center"/>
        </w:trPr>
        <w:tc>
          <w:tcPr>
            <w:tcW w:w="667" w:type="dxa"/>
          </w:tcPr>
          <w:p w:rsidR="005F55A8" w:rsidRDefault="005F55A8" w:rsidP="00F46DAC">
            <w:pPr>
              <w:spacing w:beforeLines="50" w:before="156" w:afterLines="50" w:after="156"/>
              <w:rPr>
                <w:szCs w:val="21"/>
              </w:rPr>
            </w:pPr>
            <w:r>
              <w:rPr>
                <w:rFonts w:hint="eastAsia"/>
                <w:szCs w:val="21"/>
              </w:rPr>
              <w:t>3</w:t>
            </w:r>
          </w:p>
        </w:tc>
        <w:tc>
          <w:tcPr>
            <w:tcW w:w="1134" w:type="dxa"/>
          </w:tcPr>
          <w:p w:rsidR="005F55A8" w:rsidRDefault="005F55A8" w:rsidP="00F46DAC">
            <w:pPr>
              <w:spacing w:beforeLines="50" w:before="156" w:afterLines="50" w:after="156"/>
              <w:rPr>
                <w:szCs w:val="21"/>
              </w:rPr>
            </w:pPr>
            <w:r>
              <w:rPr>
                <w:rFonts w:hint="eastAsia"/>
                <w:szCs w:val="21"/>
              </w:rPr>
              <w:t>论文合著</w:t>
            </w:r>
          </w:p>
        </w:tc>
        <w:tc>
          <w:tcPr>
            <w:tcW w:w="1417" w:type="dxa"/>
          </w:tcPr>
          <w:p w:rsidR="005F55A8" w:rsidRDefault="005F55A8" w:rsidP="00F46DAC">
            <w:pPr>
              <w:spacing w:beforeLines="50" w:before="156" w:afterLines="50" w:after="156"/>
              <w:rPr>
                <w:szCs w:val="21"/>
              </w:rPr>
            </w:pPr>
            <w:r>
              <w:rPr>
                <w:rFonts w:hint="eastAsia"/>
                <w:szCs w:val="21"/>
              </w:rPr>
              <w:t>高珊，王金亭</w:t>
            </w:r>
          </w:p>
        </w:tc>
        <w:tc>
          <w:tcPr>
            <w:tcW w:w="1560" w:type="dxa"/>
          </w:tcPr>
          <w:p w:rsidR="005F55A8" w:rsidRDefault="005F55A8" w:rsidP="00902A39">
            <w:pPr>
              <w:autoSpaceDE w:val="0"/>
              <w:autoSpaceDN w:val="0"/>
              <w:adjustRightInd w:val="0"/>
              <w:rPr>
                <w:szCs w:val="21"/>
              </w:rPr>
            </w:pPr>
            <w:r>
              <w:rPr>
                <w:szCs w:val="21"/>
              </w:rPr>
              <w:t>2012</w:t>
            </w:r>
            <w:r>
              <w:rPr>
                <w:rFonts w:hint="eastAsia"/>
                <w:szCs w:val="21"/>
              </w:rPr>
              <w:t>年</w:t>
            </w:r>
            <w:r>
              <w:rPr>
                <w:szCs w:val="21"/>
              </w:rPr>
              <w:t>12</w:t>
            </w:r>
            <w:r>
              <w:rPr>
                <w:rFonts w:hint="eastAsia"/>
                <w:szCs w:val="21"/>
              </w:rPr>
              <w:t>月</w:t>
            </w:r>
            <w:r>
              <w:rPr>
                <w:szCs w:val="21"/>
              </w:rPr>
              <w:t>1</w:t>
            </w:r>
            <w:r>
              <w:rPr>
                <w:rFonts w:hint="eastAsia"/>
                <w:szCs w:val="21"/>
              </w:rPr>
              <w:t>日</w:t>
            </w:r>
            <w:r>
              <w:rPr>
                <w:szCs w:val="21"/>
              </w:rPr>
              <w:t xml:space="preserve">-2016 </w:t>
            </w:r>
            <w:r>
              <w:rPr>
                <w:rFonts w:hint="eastAsia"/>
                <w:szCs w:val="21"/>
              </w:rPr>
              <w:t>年</w:t>
            </w:r>
            <w:r>
              <w:rPr>
                <w:szCs w:val="21"/>
              </w:rPr>
              <w:t>12</w:t>
            </w:r>
            <w:r>
              <w:rPr>
                <w:rFonts w:hint="eastAsia"/>
                <w:szCs w:val="21"/>
              </w:rPr>
              <w:t>月</w:t>
            </w:r>
            <w:r>
              <w:rPr>
                <w:szCs w:val="21"/>
              </w:rPr>
              <w:t xml:space="preserve">31 </w:t>
            </w:r>
            <w:r>
              <w:rPr>
                <w:rFonts w:hint="eastAsia"/>
                <w:szCs w:val="21"/>
              </w:rPr>
              <w:t>日</w:t>
            </w:r>
          </w:p>
        </w:tc>
        <w:tc>
          <w:tcPr>
            <w:tcW w:w="2268" w:type="dxa"/>
          </w:tcPr>
          <w:p w:rsidR="005F55A8" w:rsidRPr="007971B1" w:rsidRDefault="005F55A8" w:rsidP="00902A39">
            <w:pPr>
              <w:autoSpaceDE w:val="0"/>
              <w:autoSpaceDN w:val="0"/>
              <w:adjustRightInd w:val="0"/>
              <w:spacing w:line="400" w:lineRule="exact"/>
              <w:rPr>
                <w:rFonts w:ascii="Times New Roman" w:eastAsia="TimesNewRomanPSMT" w:hAnsi="Times New Roman" w:cs="Times New Roman"/>
                <w:szCs w:val="21"/>
              </w:rPr>
            </w:pPr>
            <w:r w:rsidRPr="007971B1">
              <w:rPr>
                <w:rFonts w:ascii="Times New Roman" w:eastAsia="TimesNewRomanPSMT" w:hAnsi="Times New Roman" w:cs="Times New Roman"/>
                <w:szCs w:val="21"/>
              </w:rPr>
              <w:t xml:space="preserve">An M/G/1 </w:t>
            </w:r>
            <w:r w:rsidRPr="007971B1">
              <w:rPr>
                <w:rFonts w:ascii="Times New Roman" w:eastAsia="TimesNewRomanPSMT" w:hAnsi="Times New Roman" w:cs="Times New Roman" w:hint="eastAsia"/>
                <w:szCs w:val="21"/>
              </w:rPr>
              <w:t xml:space="preserve">retrial queue with general retrial </w:t>
            </w:r>
            <w:proofErr w:type="spellStart"/>
            <w:r w:rsidRPr="007971B1">
              <w:rPr>
                <w:rFonts w:ascii="Times New Roman" w:eastAsia="TimesNewRomanPSMT" w:hAnsi="Times New Roman" w:cs="Times New Roman" w:hint="eastAsia"/>
                <w:szCs w:val="21"/>
              </w:rPr>
              <w:t>times,working</w:t>
            </w:r>
            <w:proofErr w:type="spellEnd"/>
            <w:r w:rsidRPr="007971B1">
              <w:rPr>
                <w:rFonts w:ascii="Times New Roman" w:eastAsia="TimesNewRomanPSMT" w:hAnsi="Times New Roman" w:cs="Times New Roman" w:hint="eastAsia"/>
                <w:szCs w:val="21"/>
              </w:rPr>
              <w:t xml:space="preserve"> vacations and vacation interruption</w:t>
            </w:r>
          </w:p>
        </w:tc>
        <w:tc>
          <w:tcPr>
            <w:tcW w:w="1275" w:type="dxa"/>
          </w:tcPr>
          <w:p w:rsidR="005F55A8" w:rsidRDefault="005F55A8" w:rsidP="00902A39">
            <w:pPr>
              <w:autoSpaceDE w:val="0"/>
              <w:autoSpaceDN w:val="0"/>
              <w:adjustRightInd w:val="0"/>
              <w:rPr>
                <w:szCs w:val="21"/>
              </w:rPr>
            </w:pPr>
            <w:r>
              <w:rPr>
                <w:rFonts w:hint="eastAsia"/>
                <w:szCs w:val="21"/>
              </w:rPr>
              <w:t>代表性论文</w:t>
            </w:r>
          </w:p>
          <w:p w:rsidR="005F55A8" w:rsidRDefault="005F55A8" w:rsidP="00902A39">
            <w:pPr>
              <w:autoSpaceDE w:val="0"/>
              <w:autoSpaceDN w:val="0"/>
              <w:adjustRightInd w:val="0"/>
              <w:rPr>
                <w:szCs w:val="21"/>
              </w:rPr>
            </w:pPr>
            <w:r>
              <w:rPr>
                <w:rFonts w:hint="eastAsia"/>
                <w:szCs w:val="21"/>
              </w:rPr>
              <w:t>4</w:t>
            </w:r>
          </w:p>
        </w:tc>
        <w:tc>
          <w:tcPr>
            <w:tcW w:w="750" w:type="dxa"/>
          </w:tcPr>
          <w:p w:rsidR="005F55A8" w:rsidRDefault="005F55A8" w:rsidP="00F46DAC">
            <w:pPr>
              <w:spacing w:beforeLines="50" w:before="156" w:afterLines="50" w:after="156"/>
              <w:rPr>
                <w:szCs w:val="21"/>
              </w:rPr>
            </w:pPr>
          </w:p>
        </w:tc>
      </w:tr>
      <w:tr w:rsidR="005F55A8" w:rsidTr="00902A39">
        <w:trPr>
          <w:jc w:val="center"/>
        </w:trPr>
        <w:tc>
          <w:tcPr>
            <w:tcW w:w="667" w:type="dxa"/>
          </w:tcPr>
          <w:p w:rsidR="005F55A8" w:rsidRDefault="005F55A8" w:rsidP="00F46DAC">
            <w:pPr>
              <w:spacing w:beforeLines="50" w:before="156" w:afterLines="50" w:after="156"/>
              <w:rPr>
                <w:szCs w:val="21"/>
              </w:rPr>
            </w:pPr>
            <w:r>
              <w:rPr>
                <w:rFonts w:hint="eastAsia"/>
                <w:szCs w:val="21"/>
              </w:rPr>
              <w:t>4</w:t>
            </w:r>
          </w:p>
        </w:tc>
        <w:tc>
          <w:tcPr>
            <w:tcW w:w="1134" w:type="dxa"/>
          </w:tcPr>
          <w:p w:rsidR="005F55A8" w:rsidRDefault="005F55A8" w:rsidP="00F46DAC">
            <w:pPr>
              <w:spacing w:beforeLines="50" w:before="156" w:afterLines="50" w:after="156"/>
              <w:rPr>
                <w:szCs w:val="21"/>
              </w:rPr>
            </w:pPr>
            <w:r>
              <w:rPr>
                <w:rFonts w:hint="eastAsia"/>
                <w:szCs w:val="21"/>
              </w:rPr>
              <w:t>论文合著</w:t>
            </w:r>
          </w:p>
        </w:tc>
        <w:tc>
          <w:tcPr>
            <w:tcW w:w="1417" w:type="dxa"/>
          </w:tcPr>
          <w:p w:rsidR="005F55A8" w:rsidRDefault="005F55A8" w:rsidP="00F46DAC">
            <w:pPr>
              <w:spacing w:beforeLines="50" w:before="156" w:afterLines="50" w:after="156"/>
              <w:rPr>
                <w:szCs w:val="21"/>
              </w:rPr>
            </w:pPr>
            <w:r>
              <w:rPr>
                <w:rFonts w:hint="eastAsia"/>
                <w:szCs w:val="21"/>
              </w:rPr>
              <w:t>高珊，王金亭</w:t>
            </w:r>
          </w:p>
        </w:tc>
        <w:tc>
          <w:tcPr>
            <w:tcW w:w="1560" w:type="dxa"/>
          </w:tcPr>
          <w:p w:rsidR="005F55A8" w:rsidRDefault="005F55A8" w:rsidP="00902A39">
            <w:pPr>
              <w:autoSpaceDE w:val="0"/>
              <w:autoSpaceDN w:val="0"/>
              <w:adjustRightInd w:val="0"/>
              <w:rPr>
                <w:szCs w:val="21"/>
              </w:rPr>
            </w:pPr>
            <w:r>
              <w:rPr>
                <w:szCs w:val="21"/>
              </w:rPr>
              <w:t>2012</w:t>
            </w:r>
            <w:r>
              <w:rPr>
                <w:rFonts w:hint="eastAsia"/>
                <w:szCs w:val="21"/>
              </w:rPr>
              <w:t>年</w:t>
            </w:r>
            <w:r>
              <w:rPr>
                <w:szCs w:val="21"/>
              </w:rPr>
              <w:t>12</w:t>
            </w:r>
            <w:r>
              <w:rPr>
                <w:rFonts w:hint="eastAsia"/>
                <w:szCs w:val="21"/>
              </w:rPr>
              <w:t>月</w:t>
            </w:r>
            <w:r>
              <w:rPr>
                <w:szCs w:val="21"/>
              </w:rPr>
              <w:t>1</w:t>
            </w:r>
            <w:r>
              <w:rPr>
                <w:rFonts w:hint="eastAsia"/>
                <w:szCs w:val="21"/>
              </w:rPr>
              <w:t>日</w:t>
            </w:r>
            <w:r>
              <w:rPr>
                <w:szCs w:val="21"/>
              </w:rPr>
              <w:t xml:space="preserve">-2016 </w:t>
            </w:r>
            <w:r>
              <w:rPr>
                <w:rFonts w:hint="eastAsia"/>
                <w:szCs w:val="21"/>
              </w:rPr>
              <w:t>年</w:t>
            </w:r>
            <w:r>
              <w:rPr>
                <w:szCs w:val="21"/>
              </w:rPr>
              <w:t>12</w:t>
            </w:r>
            <w:r>
              <w:rPr>
                <w:rFonts w:hint="eastAsia"/>
                <w:szCs w:val="21"/>
              </w:rPr>
              <w:t>月</w:t>
            </w:r>
            <w:r>
              <w:rPr>
                <w:szCs w:val="21"/>
              </w:rPr>
              <w:t xml:space="preserve">31 </w:t>
            </w:r>
            <w:r>
              <w:rPr>
                <w:rFonts w:hint="eastAsia"/>
                <w:szCs w:val="21"/>
              </w:rPr>
              <w:t>日</w:t>
            </w:r>
          </w:p>
        </w:tc>
        <w:tc>
          <w:tcPr>
            <w:tcW w:w="2268" w:type="dxa"/>
          </w:tcPr>
          <w:p w:rsidR="005F55A8" w:rsidRPr="007971B1" w:rsidRDefault="005F55A8" w:rsidP="00902A39">
            <w:pPr>
              <w:autoSpaceDE w:val="0"/>
              <w:autoSpaceDN w:val="0"/>
              <w:adjustRightInd w:val="0"/>
              <w:spacing w:line="400" w:lineRule="exact"/>
              <w:rPr>
                <w:rFonts w:ascii="Times New Roman" w:eastAsia="TimesNewRomanPSMT" w:hAnsi="Times New Roman" w:cs="Times New Roman"/>
                <w:szCs w:val="21"/>
              </w:rPr>
            </w:pPr>
            <w:r w:rsidRPr="007971B1">
              <w:rPr>
                <w:rFonts w:ascii="Times New Roman" w:eastAsia="TimesNewRomanPSMT" w:hAnsi="Times New Roman" w:cs="Times New Roman"/>
                <w:szCs w:val="21"/>
              </w:rPr>
              <w:t>Discrete-Time</w:t>
            </w:r>
          </w:p>
          <w:p w:rsidR="005F55A8" w:rsidRPr="007971B1" w:rsidRDefault="005F55A8" w:rsidP="00902A39">
            <w:pPr>
              <w:autoSpaceDE w:val="0"/>
              <w:autoSpaceDN w:val="0"/>
              <w:adjustRightInd w:val="0"/>
              <w:spacing w:line="400" w:lineRule="exact"/>
              <w:rPr>
                <w:rFonts w:ascii="Times New Roman" w:eastAsia="TimesNewRomanPSMT" w:hAnsi="Times New Roman" w:cs="Times New Roman"/>
                <w:szCs w:val="21"/>
              </w:rPr>
            </w:pPr>
            <w:r w:rsidRPr="007971B1">
              <w:rPr>
                <w:rFonts w:ascii="Times New Roman" w:eastAsia="TimesNewRomanPSMT" w:hAnsi="Times New Roman" w:cs="Times New Roman"/>
                <w:szCs w:val="21"/>
              </w:rPr>
              <w:t xml:space="preserve">Geo(X)/G/1 </w:t>
            </w:r>
            <w:r w:rsidRPr="007971B1">
              <w:rPr>
                <w:rFonts w:ascii="Times New Roman" w:eastAsia="TimesNewRomanPSMT" w:hAnsi="Times New Roman" w:cs="Times New Roman" w:hint="eastAsia"/>
                <w:szCs w:val="21"/>
              </w:rPr>
              <w:t>r</w:t>
            </w:r>
            <w:r w:rsidRPr="007971B1">
              <w:rPr>
                <w:rFonts w:ascii="Times New Roman" w:eastAsia="TimesNewRomanPSMT" w:hAnsi="Times New Roman" w:cs="Times New Roman"/>
                <w:szCs w:val="21"/>
              </w:rPr>
              <w:t xml:space="preserve">etrial </w:t>
            </w:r>
            <w:r w:rsidRPr="007971B1">
              <w:rPr>
                <w:rFonts w:ascii="Times New Roman" w:eastAsia="TimesNewRomanPSMT" w:hAnsi="Times New Roman" w:cs="Times New Roman" w:hint="eastAsia"/>
                <w:szCs w:val="21"/>
              </w:rPr>
              <w:t>q</w:t>
            </w:r>
            <w:r w:rsidRPr="007971B1">
              <w:rPr>
                <w:rFonts w:ascii="Times New Roman" w:eastAsia="TimesNewRomanPSMT" w:hAnsi="Times New Roman" w:cs="Times New Roman"/>
                <w:szCs w:val="21"/>
              </w:rPr>
              <w:t>ueue</w:t>
            </w:r>
            <w:r w:rsidRPr="007971B1">
              <w:rPr>
                <w:rFonts w:ascii="Times New Roman" w:eastAsia="TimesNewRomanPSMT" w:hAnsi="Times New Roman" w:cs="Times New Roman" w:hint="eastAsia"/>
                <w:szCs w:val="21"/>
              </w:rPr>
              <w:t xml:space="preserve"> </w:t>
            </w:r>
            <w:r w:rsidRPr="007971B1">
              <w:rPr>
                <w:rFonts w:ascii="Times New Roman" w:eastAsia="TimesNewRomanPSMT" w:hAnsi="Times New Roman" w:cs="Times New Roman"/>
                <w:szCs w:val="21"/>
              </w:rPr>
              <w:t>with</w:t>
            </w:r>
            <w:r w:rsidRPr="007971B1">
              <w:rPr>
                <w:rFonts w:ascii="Times New Roman" w:eastAsia="TimesNewRomanPSMT" w:hAnsi="Times New Roman" w:cs="Times New Roman" w:hint="eastAsia"/>
                <w:szCs w:val="21"/>
              </w:rPr>
              <w:t xml:space="preserve"> g</w:t>
            </w:r>
            <w:r w:rsidRPr="007971B1">
              <w:rPr>
                <w:rFonts w:ascii="Times New Roman" w:eastAsia="TimesNewRomanPSMT" w:hAnsi="Times New Roman" w:cs="Times New Roman"/>
                <w:szCs w:val="21"/>
              </w:rPr>
              <w:t xml:space="preserve">eneral </w:t>
            </w:r>
            <w:r w:rsidRPr="007971B1">
              <w:rPr>
                <w:rFonts w:ascii="Times New Roman" w:eastAsia="TimesNewRomanPSMT" w:hAnsi="Times New Roman" w:cs="Times New Roman" w:hint="eastAsia"/>
                <w:szCs w:val="21"/>
              </w:rPr>
              <w:t>r</w:t>
            </w:r>
            <w:r w:rsidRPr="007971B1">
              <w:rPr>
                <w:rFonts w:ascii="Times New Roman" w:eastAsia="TimesNewRomanPSMT" w:hAnsi="Times New Roman" w:cs="Times New Roman"/>
                <w:szCs w:val="21"/>
              </w:rPr>
              <w:t xml:space="preserve">etrial </w:t>
            </w:r>
            <w:r w:rsidRPr="007971B1">
              <w:rPr>
                <w:rFonts w:ascii="Times New Roman" w:eastAsia="TimesNewRomanPSMT" w:hAnsi="Times New Roman" w:cs="Times New Roman" w:hint="eastAsia"/>
                <w:szCs w:val="21"/>
              </w:rPr>
              <w:t>t</w:t>
            </w:r>
            <w:r w:rsidRPr="007971B1">
              <w:rPr>
                <w:rFonts w:ascii="Times New Roman" w:eastAsia="TimesNewRomanPSMT" w:hAnsi="Times New Roman" w:cs="Times New Roman"/>
                <w:szCs w:val="21"/>
              </w:rPr>
              <w:t>imes,</w:t>
            </w:r>
          </w:p>
          <w:p w:rsidR="005F55A8" w:rsidRPr="007971B1" w:rsidRDefault="005F55A8" w:rsidP="00902A39">
            <w:pPr>
              <w:autoSpaceDE w:val="0"/>
              <w:autoSpaceDN w:val="0"/>
              <w:adjustRightInd w:val="0"/>
              <w:spacing w:line="400" w:lineRule="exact"/>
              <w:rPr>
                <w:rFonts w:ascii="Times New Roman" w:eastAsia="TimesNewRomanPSMT" w:hAnsi="Times New Roman" w:cs="Times New Roman"/>
                <w:szCs w:val="21"/>
              </w:rPr>
            </w:pPr>
            <w:r w:rsidRPr="007971B1">
              <w:rPr>
                <w:rFonts w:ascii="Times New Roman" w:eastAsia="TimesNewRomanPSMT" w:hAnsi="Times New Roman" w:cs="Times New Roman" w:hint="eastAsia"/>
                <w:szCs w:val="21"/>
              </w:rPr>
              <w:t>w</w:t>
            </w:r>
            <w:r w:rsidRPr="007971B1">
              <w:rPr>
                <w:rFonts w:ascii="Times New Roman" w:eastAsia="TimesNewRomanPSMT" w:hAnsi="Times New Roman" w:cs="Times New Roman"/>
                <w:szCs w:val="21"/>
              </w:rPr>
              <w:t xml:space="preserve">orking </w:t>
            </w:r>
            <w:r w:rsidRPr="007971B1">
              <w:rPr>
                <w:rFonts w:ascii="Times New Roman" w:eastAsia="TimesNewRomanPSMT" w:hAnsi="Times New Roman" w:cs="Times New Roman" w:hint="eastAsia"/>
                <w:szCs w:val="21"/>
              </w:rPr>
              <w:t>v</w:t>
            </w:r>
            <w:r w:rsidRPr="007971B1">
              <w:rPr>
                <w:rFonts w:ascii="Times New Roman" w:eastAsia="TimesNewRomanPSMT" w:hAnsi="Times New Roman" w:cs="Times New Roman"/>
                <w:szCs w:val="21"/>
              </w:rPr>
              <w:t>acations and</w:t>
            </w:r>
            <w:r w:rsidRPr="007971B1">
              <w:rPr>
                <w:rFonts w:ascii="Times New Roman" w:eastAsia="TimesNewRomanPSMT" w:hAnsi="Times New Roman" w:cs="Times New Roman" w:hint="eastAsia"/>
                <w:szCs w:val="21"/>
              </w:rPr>
              <w:t xml:space="preserve"> v</w:t>
            </w:r>
            <w:r w:rsidRPr="007971B1">
              <w:rPr>
                <w:rFonts w:ascii="Times New Roman" w:eastAsia="TimesNewRomanPSMT" w:hAnsi="Times New Roman" w:cs="Times New Roman"/>
                <w:szCs w:val="21"/>
              </w:rPr>
              <w:t xml:space="preserve">acation </w:t>
            </w:r>
            <w:r w:rsidRPr="007971B1">
              <w:rPr>
                <w:rFonts w:ascii="Times New Roman" w:eastAsia="TimesNewRomanPSMT" w:hAnsi="Times New Roman" w:cs="Times New Roman" w:hint="eastAsia"/>
                <w:szCs w:val="21"/>
              </w:rPr>
              <w:t>i</w:t>
            </w:r>
            <w:r w:rsidRPr="007971B1">
              <w:rPr>
                <w:rFonts w:ascii="Times New Roman" w:eastAsia="TimesNewRomanPSMT" w:hAnsi="Times New Roman" w:cs="Times New Roman"/>
                <w:szCs w:val="21"/>
              </w:rPr>
              <w:t>nterruption</w:t>
            </w:r>
          </w:p>
        </w:tc>
        <w:tc>
          <w:tcPr>
            <w:tcW w:w="1275" w:type="dxa"/>
          </w:tcPr>
          <w:p w:rsidR="005F55A8" w:rsidRDefault="005F55A8" w:rsidP="00902A39">
            <w:pPr>
              <w:autoSpaceDE w:val="0"/>
              <w:autoSpaceDN w:val="0"/>
              <w:adjustRightInd w:val="0"/>
              <w:rPr>
                <w:szCs w:val="21"/>
              </w:rPr>
            </w:pPr>
            <w:r>
              <w:rPr>
                <w:rFonts w:hint="eastAsia"/>
                <w:szCs w:val="21"/>
              </w:rPr>
              <w:t>代表性论文</w:t>
            </w:r>
          </w:p>
          <w:p w:rsidR="005F55A8" w:rsidRDefault="005F55A8" w:rsidP="00902A39">
            <w:pPr>
              <w:autoSpaceDE w:val="0"/>
              <w:autoSpaceDN w:val="0"/>
              <w:adjustRightInd w:val="0"/>
              <w:rPr>
                <w:szCs w:val="21"/>
              </w:rPr>
            </w:pPr>
            <w:r>
              <w:rPr>
                <w:rFonts w:hint="eastAsia"/>
                <w:szCs w:val="21"/>
              </w:rPr>
              <w:t>7</w:t>
            </w:r>
          </w:p>
        </w:tc>
        <w:tc>
          <w:tcPr>
            <w:tcW w:w="750" w:type="dxa"/>
          </w:tcPr>
          <w:p w:rsidR="005F55A8" w:rsidRDefault="005F55A8" w:rsidP="00F46DAC">
            <w:pPr>
              <w:spacing w:beforeLines="50" w:before="156" w:afterLines="50" w:after="156"/>
              <w:rPr>
                <w:szCs w:val="21"/>
              </w:rPr>
            </w:pPr>
          </w:p>
        </w:tc>
      </w:tr>
    </w:tbl>
    <w:p w:rsidR="005F55A8" w:rsidRPr="007E37F2" w:rsidRDefault="005F55A8" w:rsidP="003C2DA1">
      <w:pPr>
        <w:rPr>
          <w:sz w:val="32"/>
          <w:szCs w:val="32"/>
        </w:rPr>
      </w:pPr>
    </w:p>
    <w:sectPr w:rsidR="005F55A8" w:rsidRPr="007E37F2" w:rsidSect="00BB7C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D2" w:rsidRDefault="00002CD2" w:rsidP="00D33844">
      <w:r>
        <w:separator/>
      </w:r>
    </w:p>
  </w:endnote>
  <w:endnote w:type="continuationSeparator" w:id="0">
    <w:p w:rsidR="00002CD2" w:rsidRDefault="00002CD2" w:rsidP="00D3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 Hei">
    <w:altName w:val="Sim Hei"/>
    <w:panose1 w:val="00000000000000000000"/>
    <w:charset w:val="86"/>
    <w:family w:val="swiss"/>
    <w:notTrueType/>
    <w:pitch w:val="default"/>
    <w:sig w:usb0="00000001" w:usb1="080E0000" w:usb2="00000010" w:usb3="00000000" w:csb0="00040000" w:csb1="00000000"/>
  </w:font>
  <w:font w:name="宋体_.刀">
    <w:altName w:val="宋体"/>
    <w:panose1 w:val="00000000000000000000"/>
    <w:charset w:val="86"/>
    <w:family w:val="roman"/>
    <w:notTrueType/>
    <w:pitch w:val="default"/>
    <w:sig w:usb0="00000001" w:usb1="080E0000" w:usb2="00000010" w:usb3="00000000" w:csb0="00040000" w:csb1="00000000"/>
  </w:font>
  <w:font w:name="TimesNewRomanPSMT">
    <w:altName w:val="Z@RE0B9.tmp"/>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D2" w:rsidRDefault="00002CD2" w:rsidP="00D33844">
      <w:r>
        <w:separator/>
      </w:r>
    </w:p>
  </w:footnote>
  <w:footnote w:type="continuationSeparator" w:id="0">
    <w:p w:rsidR="00002CD2" w:rsidRDefault="00002CD2" w:rsidP="00D33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4630"/>
    <w:multiLevelType w:val="hybridMultilevel"/>
    <w:tmpl w:val="23C24AF2"/>
    <w:lvl w:ilvl="0" w:tplc="ED28D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537E4B"/>
    <w:multiLevelType w:val="hybridMultilevel"/>
    <w:tmpl w:val="C4220772"/>
    <w:lvl w:ilvl="0" w:tplc="8662D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5AEE6780"/>
    <w:multiLevelType w:val="multilevel"/>
    <w:tmpl w:val="5AEE6780"/>
    <w:lvl w:ilvl="0">
      <w:start w:val="2"/>
      <w:numFmt w:val="decimal"/>
      <w:suff w:val="space"/>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7116"/>
    <w:rsid w:val="00002CD2"/>
    <w:rsid w:val="00096841"/>
    <w:rsid w:val="000B5083"/>
    <w:rsid w:val="001375EC"/>
    <w:rsid w:val="001A5E57"/>
    <w:rsid w:val="001A7C3E"/>
    <w:rsid w:val="00304C3F"/>
    <w:rsid w:val="00390EB7"/>
    <w:rsid w:val="003C2DA1"/>
    <w:rsid w:val="00417116"/>
    <w:rsid w:val="004A0D90"/>
    <w:rsid w:val="004B2AED"/>
    <w:rsid w:val="004B7341"/>
    <w:rsid w:val="005F55A8"/>
    <w:rsid w:val="005F61EE"/>
    <w:rsid w:val="005F63DE"/>
    <w:rsid w:val="006A263F"/>
    <w:rsid w:val="007515CA"/>
    <w:rsid w:val="007E37F2"/>
    <w:rsid w:val="00816EDB"/>
    <w:rsid w:val="00A25085"/>
    <w:rsid w:val="00B10DFE"/>
    <w:rsid w:val="00B94D85"/>
    <w:rsid w:val="00BA6616"/>
    <w:rsid w:val="00BB7C2A"/>
    <w:rsid w:val="00BF0981"/>
    <w:rsid w:val="00D33844"/>
    <w:rsid w:val="00F46DAC"/>
    <w:rsid w:val="00F4777D"/>
    <w:rsid w:val="00FA1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77D"/>
    <w:pPr>
      <w:widowControl w:val="0"/>
      <w:jc w:val="both"/>
    </w:pPr>
  </w:style>
  <w:style w:type="paragraph" w:styleId="2">
    <w:name w:val="heading 2"/>
    <w:basedOn w:val="a"/>
    <w:next w:val="a"/>
    <w:link w:val="2Char"/>
    <w:uiPriority w:val="9"/>
    <w:qFormat/>
    <w:rsid w:val="006A263F"/>
    <w:pPr>
      <w:keepNext/>
      <w:keepLines/>
      <w:spacing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77D"/>
    <w:pPr>
      <w:ind w:firstLineChars="200" w:firstLine="420"/>
    </w:pPr>
  </w:style>
  <w:style w:type="paragraph" w:styleId="a4">
    <w:name w:val="header"/>
    <w:basedOn w:val="a"/>
    <w:link w:val="Char"/>
    <w:uiPriority w:val="99"/>
    <w:unhideWhenUsed/>
    <w:rsid w:val="00D33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3844"/>
    <w:rPr>
      <w:sz w:val="18"/>
      <w:szCs w:val="18"/>
    </w:rPr>
  </w:style>
  <w:style w:type="paragraph" w:styleId="a5">
    <w:name w:val="footer"/>
    <w:basedOn w:val="a"/>
    <w:link w:val="Char0"/>
    <w:uiPriority w:val="99"/>
    <w:unhideWhenUsed/>
    <w:rsid w:val="00D33844"/>
    <w:pPr>
      <w:tabs>
        <w:tab w:val="center" w:pos="4153"/>
        <w:tab w:val="right" w:pos="8306"/>
      </w:tabs>
      <w:snapToGrid w:val="0"/>
      <w:jc w:val="left"/>
    </w:pPr>
    <w:rPr>
      <w:sz w:val="18"/>
      <w:szCs w:val="18"/>
    </w:rPr>
  </w:style>
  <w:style w:type="character" w:customStyle="1" w:styleId="Char0">
    <w:name w:val="页脚 Char"/>
    <w:basedOn w:val="a0"/>
    <w:link w:val="a5"/>
    <w:uiPriority w:val="99"/>
    <w:rsid w:val="00D33844"/>
    <w:rPr>
      <w:sz w:val="18"/>
      <w:szCs w:val="18"/>
    </w:rPr>
  </w:style>
  <w:style w:type="character" w:styleId="a6">
    <w:name w:val="Hyperlink"/>
    <w:basedOn w:val="a0"/>
    <w:uiPriority w:val="99"/>
    <w:unhideWhenUsed/>
    <w:rsid w:val="005F63DE"/>
    <w:rPr>
      <w:color w:val="0000FF" w:themeColor="hyperlink"/>
      <w:u w:val="single"/>
    </w:rPr>
  </w:style>
  <w:style w:type="character" w:customStyle="1" w:styleId="2Char">
    <w:name w:val="标题 2 Char"/>
    <w:basedOn w:val="a0"/>
    <w:link w:val="2"/>
    <w:uiPriority w:val="9"/>
    <w:rsid w:val="006A263F"/>
    <w:rPr>
      <w:rFonts w:ascii="Arial" w:eastAsia="黑体" w:hAnsi="Arial" w:cs="Times New Roman"/>
      <w:b/>
      <w:sz w:val="32"/>
      <w:szCs w:val="24"/>
    </w:rPr>
  </w:style>
  <w:style w:type="table" w:styleId="a7">
    <w:name w:val="Table Grid"/>
    <w:basedOn w:val="a1"/>
    <w:uiPriority w:val="59"/>
    <w:rsid w:val="000968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Style4">
    <w:name w:val="rStyle4"/>
    <w:rsid w:val="004B7341"/>
    <w:rPr>
      <w:sz w:val="21"/>
      <w:szCs w:val="21"/>
    </w:rPr>
  </w:style>
  <w:style w:type="character" w:customStyle="1" w:styleId="sectionstyle">
    <w:name w:val="section_style"/>
    <w:rsid w:val="004B7341"/>
  </w:style>
  <w:style w:type="paragraph" w:customStyle="1" w:styleId="pStyle4">
    <w:name w:val="pStyle4"/>
    <w:rsid w:val="004B2AED"/>
    <w:pPr>
      <w:ind w:left="220"/>
    </w:pPr>
    <w:rPr>
      <w:rFonts w:ascii="Times New Roman" w:eastAsia="黑体" w:hAnsi="Times New Roman" w:cs="Times New Roman"/>
      <w:kern w:val="0"/>
      <w:sz w:val="20"/>
      <w:szCs w:val="20"/>
    </w:rPr>
  </w:style>
  <w:style w:type="paragraph" w:customStyle="1" w:styleId="Default">
    <w:name w:val="Default"/>
    <w:rsid w:val="001375EC"/>
    <w:pPr>
      <w:widowControl w:val="0"/>
      <w:autoSpaceDE w:val="0"/>
      <w:autoSpaceDN w:val="0"/>
      <w:adjustRightInd w:val="0"/>
    </w:pPr>
    <w:rPr>
      <w:rFonts w:ascii="Sim Hei" w:eastAsia="Sim Hei" w:cs="Sim Hei"/>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77D"/>
    <w:pPr>
      <w:ind w:firstLineChars="200" w:firstLine="420"/>
    </w:pPr>
  </w:style>
  <w:style w:type="paragraph" w:styleId="a4">
    <w:name w:val="header"/>
    <w:basedOn w:val="a"/>
    <w:link w:val="Char"/>
    <w:uiPriority w:val="99"/>
    <w:unhideWhenUsed/>
    <w:rsid w:val="00D33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3844"/>
    <w:rPr>
      <w:sz w:val="18"/>
      <w:szCs w:val="18"/>
    </w:rPr>
  </w:style>
  <w:style w:type="paragraph" w:styleId="a5">
    <w:name w:val="footer"/>
    <w:basedOn w:val="a"/>
    <w:link w:val="Char0"/>
    <w:uiPriority w:val="99"/>
    <w:unhideWhenUsed/>
    <w:rsid w:val="00D33844"/>
    <w:pPr>
      <w:tabs>
        <w:tab w:val="center" w:pos="4153"/>
        <w:tab w:val="right" w:pos="8306"/>
      </w:tabs>
      <w:snapToGrid w:val="0"/>
      <w:jc w:val="left"/>
    </w:pPr>
    <w:rPr>
      <w:sz w:val="18"/>
      <w:szCs w:val="18"/>
    </w:rPr>
  </w:style>
  <w:style w:type="character" w:customStyle="1" w:styleId="Char0">
    <w:name w:val="页脚 Char"/>
    <w:basedOn w:val="a0"/>
    <w:link w:val="a5"/>
    <w:uiPriority w:val="99"/>
    <w:rsid w:val="00D33844"/>
    <w:rPr>
      <w:sz w:val="18"/>
      <w:szCs w:val="18"/>
    </w:rPr>
  </w:style>
  <w:style w:type="character" w:styleId="a6">
    <w:name w:val="Hyperlink"/>
    <w:basedOn w:val="a0"/>
    <w:uiPriority w:val="99"/>
    <w:unhideWhenUsed/>
    <w:rsid w:val="005F63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1097</Words>
  <Characters>6257</Characters>
  <Application>Microsoft Office Word</Application>
  <DocSecurity>0</DocSecurity>
  <Lines>52</Lines>
  <Paragraphs>14</Paragraphs>
  <ScaleCrop>false</ScaleCrop>
  <Company>阜阳</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许鹤</dc:creator>
  <cp:keywords/>
  <dc:description/>
  <cp:lastModifiedBy>许鹤</cp:lastModifiedBy>
  <cp:revision>11</cp:revision>
  <dcterms:created xsi:type="dcterms:W3CDTF">2019-04-22T00:40:00Z</dcterms:created>
  <dcterms:modified xsi:type="dcterms:W3CDTF">2019-04-22T10:05:00Z</dcterms:modified>
</cp:coreProperties>
</file>