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ascii="宋体" w:hAnsi="宋体" w:eastAsia="宋体"/>
          <w:b/>
          <w:kern w:val="0"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32"/>
          <w:szCs w:val="32"/>
        </w:rPr>
        <w:t>附件2：</w:t>
      </w:r>
    </w:p>
    <w:p>
      <w:pPr>
        <w:ind w:left="-420" w:leftChars="-200" w:right="318"/>
        <w:jc w:val="right"/>
        <w:rPr>
          <w:rFonts w:ascii="宋体" w:hAnsi="宋体" w:eastAsia="宋体"/>
          <w:b/>
          <w:kern w:val="0"/>
          <w:sz w:val="32"/>
        </w:rPr>
      </w:pPr>
      <w:r>
        <w:rPr>
          <w:rFonts w:ascii="宋体" w:hAnsi="宋体" w:eastAsia="宋体"/>
          <w:b/>
          <w:kern w:val="0"/>
          <w:sz w:val="32"/>
        </w:rPr>
        <w:t>阜阳师范学院心理健康大使大赛参赛选手信息登记表</w:t>
      </w:r>
    </w:p>
    <w:tbl>
      <w:tblPr>
        <w:tblStyle w:val="4"/>
        <w:tblW w:w="1032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308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0"/>
              </w:rPr>
              <w:t>院系</w:t>
            </w: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0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0"/>
              </w:rPr>
              <w:t>风采展示形式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3089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96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0"/>
              </w:rPr>
            </w:pPr>
          </w:p>
        </w:tc>
      </w:tr>
    </w:tbl>
    <w:p>
      <w:pPr>
        <w:rPr>
          <w:rFonts w:ascii="宋体" w:hAnsi="宋体" w:eastAsia="宋体"/>
          <w:b/>
          <w:sz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62A4"/>
    <w:rsid w:val="340B62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2018-06-13T12:38:00Z</dcterms:created>
  <dc:creator>let it go</dc:creator>
  <cp:lastModifiedBy>let it go</cp:lastModifiedBy>
  <dcterms:modified xsi:type="dcterms:W3CDTF">2018-06-13T12:38:29Z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